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49B" w:rsidRPr="0079249B" w:rsidRDefault="0079249B" w:rsidP="0079249B">
      <w:pPr>
        <w:shd w:val="clear" w:color="auto" w:fill="FAFAFA"/>
        <w:spacing w:before="300" w:after="150" w:line="240" w:lineRule="auto"/>
        <w:outlineLvl w:val="1"/>
        <w:rPr>
          <w:rFonts w:ascii="Brix Slab" w:eastAsia="Times New Roman" w:hAnsi="Brix Slab" w:cs="Times New Roman"/>
          <w:color w:val="333333"/>
          <w:sz w:val="39"/>
          <w:szCs w:val="39"/>
          <w:lang w:eastAsia="fr-FR"/>
        </w:rPr>
      </w:pPr>
      <w:r w:rsidRPr="0079249B">
        <w:rPr>
          <w:rFonts w:ascii="Brix Slab" w:eastAsia="Times New Roman" w:hAnsi="Brix Slab" w:cs="Times New Roman"/>
          <w:color w:val="333333"/>
          <w:sz w:val="39"/>
          <w:szCs w:val="39"/>
          <w:lang w:eastAsia="fr-FR"/>
        </w:rPr>
        <w:t>Introduction : notes du CM1</w:t>
      </w:r>
    </w:p>
    <w:p w:rsidR="0079249B" w:rsidRPr="0079249B" w:rsidRDefault="0079249B" w:rsidP="0079249B">
      <w:pPr>
        <w:shd w:val="clear" w:color="auto" w:fill="FAFAFA"/>
        <w:spacing w:before="150" w:after="150" w:line="240" w:lineRule="auto"/>
        <w:outlineLvl w:val="3"/>
        <w:rPr>
          <w:rFonts w:ascii="Brix Slab" w:eastAsia="Times New Roman" w:hAnsi="Brix Slab" w:cs="Lucida Sans Unicode"/>
          <w:color w:val="333333"/>
          <w:sz w:val="27"/>
          <w:szCs w:val="27"/>
          <w:lang w:eastAsia="fr-FR"/>
        </w:rPr>
      </w:pPr>
      <w:r w:rsidRPr="0079249B">
        <w:rPr>
          <w:rFonts w:ascii="Brix Slab" w:eastAsia="Times New Roman" w:hAnsi="Brix Slab" w:cs="Lucida Sans Unicode"/>
          <w:color w:val="333333"/>
          <w:sz w:val="27"/>
          <w:szCs w:val="27"/>
          <w:lang w:eastAsia="fr-FR"/>
        </w:rPr>
        <w:t xml:space="preserve">Résoudre des problèmes </w:t>
      </w:r>
      <w:proofErr w:type="gramStart"/>
      <w:r w:rsidRPr="0079249B">
        <w:rPr>
          <w:rFonts w:ascii="Brix Slab" w:eastAsia="Times New Roman" w:hAnsi="Brix Slab" w:cs="Lucida Sans Unicode"/>
          <w:color w:val="333333"/>
          <w:sz w:val="27"/>
          <w:szCs w:val="27"/>
          <w:lang w:eastAsia="fr-FR"/>
        </w:rPr>
        <w:t>concret</w:t>
      </w:r>
      <w:proofErr w:type="gramEnd"/>
      <w:r w:rsidRPr="0079249B">
        <w:rPr>
          <w:rFonts w:ascii="Brix Slab" w:eastAsia="Times New Roman" w:hAnsi="Brix Slab" w:cs="Lucida Sans Unicode"/>
          <w:color w:val="333333"/>
          <w:sz w:val="27"/>
          <w:szCs w:val="27"/>
          <w:lang w:eastAsia="fr-FR"/>
        </w:rPr>
        <w:t xml:space="preserve"> de science ou d'ingénierie (industrie, santé...)</w:t>
      </w:r>
    </w:p>
    <w:p w:rsidR="0079249B" w:rsidRPr="0079249B" w:rsidRDefault="0079249B" w:rsidP="0079249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375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</w:pPr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Quelles plateformes matérielles, quels outils informatiques, quelles méthodes mathématiques ?</w:t>
      </w:r>
    </w:p>
    <w:p w:rsidR="0079249B" w:rsidRPr="0079249B" w:rsidRDefault="0079249B" w:rsidP="0079249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375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</w:pPr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Division théorie et expérimental en science ? Place et rôle du calcul scientifique ? --&gt; Une troisième branche ?</w:t>
      </w:r>
    </w:p>
    <w:p w:rsidR="0079249B" w:rsidRPr="0079249B" w:rsidRDefault="0079249B" w:rsidP="0079249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375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</w:pPr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Quelques questions complémentaires: reproductibilité, bonnes pratiques de programmation (gestion de versions -- git, </w:t>
      </w:r>
      <w:proofErr w:type="spellStart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svn</w:t>
      </w:r>
      <w:proofErr w:type="spellEnd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... --, tests, documentation...).</w:t>
      </w:r>
    </w:p>
    <w:p w:rsidR="0079249B" w:rsidRPr="0079249B" w:rsidRDefault="0079249B" w:rsidP="0079249B">
      <w:pPr>
        <w:shd w:val="clear" w:color="auto" w:fill="FAFAFA"/>
        <w:spacing w:before="150" w:after="150" w:line="240" w:lineRule="auto"/>
        <w:outlineLvl w:val="3"/>
        <w:rPr>
          <w:rFonts w:ascii="Brix Slab" w:eastAsia="Times New Roman" w:hAnsi="Brix Slab" w:cs="Lucida Sans Unicode"/>
          <w:color w:val="333333"/>
          <w:sz w:val="27"/>
          <w:szCs w:val="27"/>
          <w:lang w:eastAsia="fr-FR"/>
        </w:rPr>
      </w:pPr>
      <w:r w:rsidRPr="0079249B">
        <w:rPr>
          <w:rFonts w:ascii="Brix Slab" w:eastAsia="Times New Roman" w:hAnsi="Brix Slab" w:cs="Lucida Sans Unicode"/>
          <w:color w:val="333333"/>
          <w:sz w:val="27"/>
          <w:szCs w:val="27"/>
          <w:lang w:eastAsia="fr-FR"/>
        </w:rPr>
        <w:t>Des problèmes spécifiques</w:t>
      </w:r>
    </w:p>
    <w:p w:rsidR="0079249B" w:rsidRPr="0079249B" w:rsidRDefault="0079249B" w:rsidP="0079249B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ind w:left="375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</w:pPr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Problèmes d'ingénierie ou de recherche qui demande la résolution de problèmes numériques de très grandes tailles ou qui sont très nombreux.</w:t>
      </w:r>
    </w:p>
    <w:p w:rsidR="0079249B" w:rsidRPr="0079249B" w:rsidRDefault="0079249B" w:rsidP="0079249B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ind w:left="375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</w:pPr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Exemple de la prévision de la météo, gestion de files d'attente complexes (réseaux chemin de fer, réseaux avions...), traitement d'image (imagerie médicale, animation...)</w:t>
      </w:r>
    </w:p>
    <w:p w:rsidR="0079249B" w:rsidRPr="0079249B" w:rsidRDefault="0079249B" w:rsidP="0079249B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ind w:left="375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</w:pPr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L'ordinateur fait des + et *, et répartit le travail, communique des nombres. Le </w:t>
      </w:r>
      <w:proofErr w:type="spellStart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coeur</w:t>
      </w:r>
      <w:proofErr w:type="spellEnd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 des algorithmes repose sur la gestion (construction, manipulation, opérations...) des grands tableaux de nombres. Et sur l'algèbre linéaire pour des grandes matrices. Grand = plusieurs millions, voir des milliards. Exemple: un cube 100*100*100 = 1 million.</w:t>
      </w:r>
    </w:p>
    <w:p w:rsidR="0079249B" w:rsidRPr="0079249B" w:rsidRDefault="0079249B" w:rsidP="0079249B">
      <w:pPr>
        <w:shd w:val="clear" w:color="auto" w:fill="FAFAFA"/>
        <w:spacing w:before="150" w:after="150" w:line="240" w:lineRule="auto"/>
        <w:outlineLvl w:val="3"/>
        <w:rPr>
          <w:rFonts w:ascii="Brix Slab" w:eastAsia="Times New Roman" w:hAnsi="Brix Slab" w:cs="Lucida Sans Unicode"/>
          <w:color w:val="333333"/>
          <w:sz w:val="27"/>
          <w:szCs w:val="27"/>
          <w:lang w:eastAsia="fr-FR"/>
        </w:rPr>
      </w:pPr>
      <w:r w:rsidRPr="0079249B">
        <w:rPr>
          <w:rFonts w:ascii="Brix Slab" w:eastAsia="Times New Roman" w:hAnsi="Brix Slab" w:cs="Lucida Sans Unicode"/>
          <w:color w:val="333333"/>
          <w:sz w:val="27"/>
          <w:szCs w:val="27"/>
          <w:lang w:eastAsia="fr-FR"/>
        </w:rPr>
        <w:t>Matériel</w:t>
      </w:r>
    </w:p>
    <w:p w:rsidR="0079249B" w:rsidRPr="0079249B" w:rsidRDefault="0079249B" w:rsidP="0079249B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ind w:left="375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</w:pPr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Ordinateurs portable </w:t>
      </w:r>
      <w:proofErr w:type="gramStart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::</w:t>
      </w:r>
      <w:proofErr w:type="gramEnd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 faibles performances mais très répandus, en général </w:t>
      </w:r>
      <w:proofErr w:type="spellStart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multicoeur</w:t>
      </w:r>
      <w:proofErr w:type="spellEnd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 à mémoire partagée.</w:t>
      </w:r>
    </w:p>
    <w:p w:rsidR="0079249B" w:rsidRPr="0079249B" w:rsidRDefault="0079249B" w:rsidP="0079249B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ind w:left="375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</w:pPr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Stations de travail fixes </w:t>
      </w:r>
      <w:proofErr w:type="gramStart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::</w:t>
      </w:r>
      <w:proofErr w:type="gramEnd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 meilleures performances, </w:t>
      </w:r>
      <w:proofErr w:type="spellStart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multicoeur</w:t>
      </w:r>
      <w:proofErr w:type="spellEnd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/multiprocesseur à mémoire partagé.</w:t>
      </w:r>
    </w:p>
    <w:p w:rsidR="0079249B" w:rsidRPr="0079249B" w:rsidRDefault="0079249B" w:rsidP="0079249B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ind w:left="375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</w:pPr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Serveurs de calcul </w:t>
      </w:r>
      <w:proofErr w:type="gramStart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::</w:t>
      </w:r>
      <w:proofErr w:type="gramEnd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 performances importantes à très importantes, nombreuses architectures possibles, mais modèle hiérarchique </w:t>
      </w:r>
      <w:proofErr w:type="spellStart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multicpu</w:t>
      </w:r>
      <w:proofErr w:type="spellEnd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 distribué -- </w:t>
      </w:r>
      <w:proofErr w:type="spellStart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multicoeurs</w:t>
      </w:r>
      <w:proofErr w:type="spellEnd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 est le plus répandu.</w:t>
      </w:r>
    </w:p>
    <w:p w:rsidR="0079249B" w:rsidRPr="0079249B" w:rsidRDefault="0079249B" w:rsidP="0079249B">
      <w:pPr>
        <w:shd w:val="clear" w:color="auto" w:fill="FAFAFA"/>
        <w:spacing w:before="150" w:after="150" w:line="240" w:lineRule="auto"/>
        <w:outlineLvl w:val="3"/>
        <w:rPr>
          <w:rFonts w:ascii="Brix Slab" w:eastAsia="Times New Roman" w:hAnsi="Brix Slab" w:cs="Lucida Sans Unicode"/>
          <w:color w:val="333333"/>
          <w:sz w:val="27"/>
          <w:szCs w:val="27"/>
          <w:lang w:eastAsia="fr-FR"/>
        </w:rPr>
      </w:pPr>
      <w:r w:rsidRPr="0079249B">
        <w:rPr>
          <w:rFonts w:ascii="Brix Slab" w:eastAsia="Times New Roman" w:hAnsi="Brix Slab" w:cs="Lucida Sans Unicode"/>
          <w:color w:val="333333"/>
          <w:sz w:val="27"/>
          <w:szCs w:val="27"/>
          <w:lang w:eastAsia="fr-FR"/>
        </w:rPr>
        <w:t>Outils informatiques</w:t>
      </w:r>
    </w:p>
    <w:p w:rsidR="0079249B" w:rsidRPr="0079249B" w:rsidRDefault="0079249B" w:rsidP="0079249B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ind w:left="375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</w:pPr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Bibliothèques </w:t>
      </w:r>
      <w:proofErr w:type="gramStart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::</w:t>
      </w:r>
      <w:proofErr w:type="gramEnd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 qui permettent d'accéder aux fonctionnalités du matériels, comme MPI et autres techniques de communication ou gestion de la mémoire et de l'exécution (</w:t>
      </w:r>
      <w:proofErr w:type="spellStart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openMP</w:t>
      </w:r>
      <w:proofErr w:type="spellEnd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), mais aussi les bibliothèques de calcul matriciel (BLAS, LAPACK, UMFPACK, HIPS, MUMPS...).</w:t>
      </w:r>
    </w:p>
    <w:p w:rsidR="0079249B" w:rsidRPr="0079249B" w:rsidRDefault="0079249B" w:rsidP="0079249B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ind w:left="375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</w:pPr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Langages de programmation </w:t>
      </w:r>
      <w:proofErr w:type="gramStart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::</w:t>
      </w:r>
      <w:proofErr w:type="gramEnd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 Fortran, C, C++, proches de la machine, utilisent directement les bibliothèques</w:t>
      </w:r>
    </w:p>
    <w:p w:rsidR="0079249B" w:rsidRPr="0079249B" w:rsidRDefault="0079249B" w:rsidP="0079249B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ind w:left="375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</w:pPr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lastRenderedPageBreak/>
        <w:t xml:space="preserve">Langages de haut niveaux </w:t>
      </w:r>
      <w:proofErr w:type="gramStart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::</w:t>
      </w:r>
      <w:proofErr w:type="gramEnd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 sans compilation, avec interface simplifié et intuitive avec les bibliothèques, temps de développement raccourci, maintien plus simple, </w:t>
      </w:r>
      <w:proofErr w:type="spellStart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etc</w:t>
      </w:r>
      <w:proofErr w:type="spellEnd"/>
    </w:p>
    <w:p w:rsidR="0079249B" w:rsidRPr="0079249B" w:rsidRDefault="0079249B" w:rsidP="0079249B">
      <w:pPr>
        <w:shd w:val="clear" w:color="auto" w:fill="FAFAFA"/>
        <w:spacing w:before="150" w:after="150" w:line="240" w:lineRule="auto"/>
        <w:outlineLvl w:val="3"/>
        <w:rPr>
          <w:rFonts w:ascii="Brix Slab" w:eastAsia="Times New Roman" w:hAnsi="Brix Slab" w:cs="Lucida Sans Unicode"/>
          <w:color w:val="333333"/>
          <w:sz w:val="27"/>
          <w:szCs w:val="27"/>
          <w:lang w:eastAsia="fr-FR"/>
        </w:rPr>
      </w:pPr>
      <w:r w:rsidRPr="0079249B">
        <w:rPr>
          <w:rFonts w:ascii="Brix Slab" w:eastAsia="Times New Roman" w:hAnsi="Brix Slab" w:cs="Lucida Sans Unicode"/>
          <w:color w:val="333333"/>
          <w:sz w:val="27"/>
          <w:szCs w:val="27"/>
          <w:lang w:eastAsia="fr-FR"/>
        </w:rPr>
        <w:t>Mathématiques</w:t>
      </w:r>
    </w:p>
    <w:p w:rsidR="0079249B" w:rsidRPr="0079249B" w:rsidRDefault="0079249B" w:rsidP="0079249B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ind w:left="375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</w:pPr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Les problèmes sont souvent du domaine des EDP (</w:t>
      </w:r>
      <w:proofErr w:type="spellStart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qqsoit</w:t>
      </w:r>
      <w:proofErr w:type="spellEnd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 le champ d'application).</w:t>
      </w:r>
    </w:p>
    <w:p w:rsidR="0079249B" w:rsidRPr="0079249B" w:rsidRDefault="0079249B" w:rsidP="0079249B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ind w:left="375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</w:pPr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Analyse fonctionnelle et EDP.</w:t>
      </w:r>
    </w:p>
    <w:p w:rsidR="0079249B" w:rsidRPr="0079249B" w:rsidRDefault="0079249B" w:rsidP="0079249B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ind w:left="375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</w:pPr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Transformée de Fourier.</w:t>
      </w:r>
    </w:p>
    <w:p w:rsidR="0079249B" w:rsidRPr="0079249B" w:rsidRDefault="0079249B" w:rsidP="0079249B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ind w:left="375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</w:pPr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Méthodes numériques.</w:t>
      </w:r>
    </w:p>
    <w:p w:rsidR="0079249B" w:rsidRPr="0079249B" w:rsidRDefault="0079249B" w:rsidP="0079249B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ind w:left="375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</w:pPr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Résolution des grands systèmes linéaires, valeurs propres.</w:t>
      </w:r>
    </w:p>
    <w:p w:rsidR="0079249B" w:rsidRPr="0079249B" w:rsidRDefault="0079249B" w:rsidP="0079249B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ind w:left="375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</w:pPr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Résolution d'équations différentielles.</w:t>
      </w:r>
    </w:p>
    <w:p w:rsidR="0079249B" w:rsidRPr="0079249B" w:rsidRDefault="0079249B" w:rsidP="0079249B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ind w:left="375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</w:pPr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Interpolation, approximation, intégration numérique.</w:t>
      </w:r>
    </w:p>
    <w:p w:rsidR="0079249B" w:rsidRPr="0079249B" w:rsidRDefault="0079249B" w:rsidP="0079249B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ind w:left="375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</w:pPr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...</w:t>
      </w:r>
    </w:p>
    <w:p w:rsidR="0079249B" w:rsidRPr="0079249B" w:rsidRDefault="0079249B" w:rsidP="0079249B">
      <w:pPr>
        <w:shd w:val="clear" w:color="auto" w:fill="FAFAFA"/>
        <w:spacing w:before="150" w:after="150" w:line="240" w:lineRule="auto"/>
        <w:outlineLvl w:val="3"/>
        <w:rPr>
          <w:rFonts w:ascii="Brix Slab" w:eastAsia="Times New Roman" w:hAnsi="Brix Slab" w:cs="Lucida Sans Unicode"/>
          <w:color w:val="333333"/>
          <w:sz w:val="27"/>
          <w:szCs w:val="27"/>
          <w:lang w:eastAsia="fr-FR"/>
        </w:rPr>
      </w:pPr>
      <w:r w:rsidRPr="0079249B">
        <w:rPr>
          <w:rFonts w:ascii="Brix Slab" w:eastAsia="Times New Roman" w:hAnsi="Brix Slab" w:cs="Lucida Sans Unicode"/>
          <w:color w:val="333333"/>
          <w:sz w:val="27"/>
          <w:szCs w:val="27"/>
          <w:lang w:eastAsia="fr-FR"/>
        </w:rPr>
        <w:t>Objectif principal</w:t>
      </w:r>
    </w:p>
    <w:p w:rsidR="0079249B" w:rsidRPr="0079249B" w:rsidRDefault="0079249B" w:rsidP="0079249B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240" w:lineRule="auto"/>
        <w:ind w:left="375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</w:pPr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Mettre en œuvre </w:t>
      </w:r>
      <w:r w:rsidRPr="0079249B">
        <w:rPr>
          <w:rFonts w:ascii="Lucida Sans Unicode" w:eastAsia="Times New Roman" w:hAnsi="Lucida Sans Unicode" w:cs="Lucida Sans Unicode"/>
          <w:i/>
          <w:iCs/>
          <w:color w:val="333333"/>
          <w:sz w:val="21"/>
          <w:szCs w:val="21"/>
          <w:lang w:eastAsia="fr-FR"/>
        </w:rPr>
        <w:t>sans se casser la tête</w:t>
      </w:r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 les méthodes ci-dessus pour résoudre des problèmes numériquement </w:t>
      </w:r>
      <w:proofErr w:type="gramStart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complexe</w:t>
      </w:r>
      <w:proofErr w:type="gramEnd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 sur des ordinateurs dédiés au calcul, éventuellement en utilisant les ressources de manière optimale.</w:t>
      </w:r>
    </w:p>
    <w:p w:rsidR="0079249B" w:rsidRPr="0079249B" w:rsidRDefault="0079249B" w:rsidP="0079249B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240" w:lineRule="auto"/>
        <w:ind w:left="375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</w:pPr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Ça demande l'utilisation d'outils informatique et numériques spécifiques.</w:t>
      </w:r>
    </w:p>
    <w:p w:rsidR="0079249B" w:rsidRPr="0079249B" w:rsidRDefault="0079249B" w:rsidP="0079249B">
      <w:pPr>
        <w:shd w:val="clear" w:color="auto" w:fill="FAFAFA"/>
        <w:spacing w:after="0" w:line="240" w:lineRule="auto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</w:pPr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br/>
      </w:r>
    </w:p>
    <w:p w:rsidR="0079249B" w:rsidRPr="0079249B" w:rsidRDefault="0079249B" w:rsidP="0079249B">
      <w:pPr>
        <w:shd w:val="clear" w:color="auto" w:fill="FAFAFA"/>
        <w:spacing w:before="150" w:after="150" w:line="240" w:lineRule="auto"/>
        <w:outlineLvl w:val="3"/>
        <w:rPr>
          <w:rFonts w:ascii="Brix Slab" w:eastAsia="Times New Roman" w:hAnsi="Brix Slab" w:cs="Lucida Sans Unicode"/>
          <w:color w:val="333333"/>
          <w:sz w:val="27"/>
          <w:szCs w:val="27"/>
          <w:lang w:eastAsia="fr-FR"/>
        </w:rPr>
      </w:pPr>
      <w:r w:rsidRPr="0079249B">
        <w:rPr>
          <w:rFonts w:ascii="Brix Slab" w:eastAsia="Times New Roman" w:hAnsi="Brix Slab" w:cs="Lucida Sans Unicode"/>
          <w:color w:val="333333"/>
          <w:sz w:val="27"/>
          <w:szCs w:val="27"/>
          <w:lang w:eastAsia="fr-FR"/>
        </w:rPr>
        <w:t>Liens</w:t>
      </w:r>
    </w:p>
    <w:p w:rsidR="0079249B" w:rsidRPr="0079249B" w:rsidRDefault="0079249B" w:rsidP="0079249B">
      <w:pPr>
        <w:shd w:val="clear" w:color="auto" w:fill="FAFAFA"/>
        <w:spacing w:after="0" w:line="240" w:lineRule="auto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</w:pPr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Liste non exhaustive de quelques pointeurs pour le calcul scientifique.</w:t>
      </w:r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br/>
      </w:r>
    </w:p>
    <w:p w:rsidR="0079249B" w:rsidRPr="0079249B" w:rsidRDefault="0079249B" w:rsidP="0079249B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ind w:left="375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</w:pPr>
      <w:proofErr w:type="spellStart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matlab</w:t>
      </w:r>
      <w:proofErr w:type="spellEnd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 </w:t>
      </w:r>
      <w:proofErr w:type="gramStart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::</w:t>
      </w:r>
      <w:proofErr w:type="gramEnd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 </w:t>
      </w:r>
      <w:hyperlink r:id="rId6" w:history="1">
        <w:r w:rsidRPr="0079249B">
          <w:rPr>
            <w:rFonts w:ascii="Lucida Sans Unicode" w:eastAsia="Times New Roman" w:hAnsi="Lucida Sans Unicode" w:cs="Lucida Sans Unicode"/>
            <w:color w:val="009DE0"/>
            <w:sz w:val="21"/>
            <w:szCs w:val="21"/>
            <w:u w:val="single"/>
            <w:lang w:eastAsia="fr-FR"/>
          </w:rPr>
          <w:t>http://fr.mathworks.com/</w:t>
        </w:r>
      </w:hyperlink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, licence commerciale.</w:t>
      </w:r>
    </w:p>
    <w:p w:rsidR="0079249B" w:rsidRPr="0079249B" w:rsidRDefault="0079249B" w:rsidP="0079249B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ind w:left="375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</w:pPr>
      <w:proofErr w:type="spellStart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scilab</w:t>
      </w:r>
      <w:proofErr w:type="spellEnd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 </w:t>
      </w:r>
      <w:proofErr w:type="gramStart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::</w:t>
      </w:r>
      <w:proofErr w:type="gramEnd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 </w:t>
      </w:r>
      <w:hyperlink r:id="rId7" w:history="1">
        <w:r w:rsidRPr="0079249B">
          <w:rPr>
            <w:rFonts w:ascii="Lucida Sans Unicode" w:eastAsia="Times New Roman" w:hAnsi="Lucida Sans Unicode" w:cs="Lucida Sans Unicode"/>
            <w:color w:val="009DE0"/>
            <w:sz w:val="21"/>
            <w:szCs w:val="21"/>
            <w:u w:val="single"/>
            <w:lang w:eastAsia="fr-FR"/>
          </w:rPr>
          <w:t>http://www.scilab.org/fr</w:t>
        </w:r>
      </w:hyperlink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, licence open source </w:t>
      </w:r>
      <w:proofErr w:type="spellStart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CeCILL</w:t>
      </w:r>
      <w:proofErr w:type="spellEnd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, téléchargeable gratuitement.</w:t>
      </w:r>
    </w:p>
    <w:p w:rsidR="0079249B" w:rsidRPr="0079249B" w:rsidRDefault="0079249B" w:rsidP="0079249B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ind w:left="375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</w:pPr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octave </w:t>
      </w:r>
      <w:proofErr w:type="gramStart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::</w:t>
      </w:r>
      <w:proofErr w:type="gramEnd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 </w:t>
      </w:r>
      <w:hyperlink r:id="rId8" w:history="1">
        <w:r w:rsidRPr="0079249B">
          <w:rPr>
            <w:rFonts w:ascii="Lucida Sans Unicode" w:eastAsia="Times New Roman" w:hAnsi="Lucida Sans Unicode" w:cs="Lucida Sans Unicode"/>
            <w:color w:val="009DE0"/>
            <w:sz w:val="21"/>
            <w:szCs w:val="21"/>
            <w:u w:val="single"/>
            <w:lang w:eastAsia="fr-FR"/>
          </w:rPr>
          <w:t>https://www.gnu.org/software/octave/</w:t>
        </w:r>
      </w:hyperlink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, licence GNU General Public License.</w:t>
      </w:r>
    </w:p>
    <w:p w:rsidR="0079249B" w:rsidRPr="0079249B" w:rsidRDefault="0079249B" w:rsidP="0079249B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ind w:left="375"/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GB" w:eastAsia="fr-FR"/>
        </w:rPr>
      </w:pPr>
      <w:proofErr w:type="spellStart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GB" w:eastAsia="fr-FR"/>
        </w:rPr>
        <w:t>freefem</w:t>
      </w:r>
      <w:proofErr w:type="spellEnd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GB" w:eastAsia="fr-FR"/>
        </w:rPr>
        <w:t>+</w:t>
      </w:r>
      <w:proofErr w:type="gramStart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GB" w:eastAsia="fr-FR"/>
        </w:rPr>
        <w:t>+ :</w:t>
      </w:r>
      <w:proofErr w:type="gramEnd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GB" w:eastAsia="fr-FR"/>
        </w:rPr>
        <w:t>: </w:t>
      </w:r>
      <w:hyperlink r:id="rId9" w:history="1">
        <w:r w:rsidRPr="0079249B">
          <w:rPr>
            <w:rFonts w:ascii="Lucida Sans Unicode" w:eastAsia="Times New Roman" w:hAnsi="Lucida Sans Unicode" w:cs="Lucida Sans Unicode"/>
            <w:color w:val="009DE0"/>
            <w:sz w:val="21"/>
            <w:szCs w:val="21"/>
            <w:u w:val="single"/>
            <w:lang w:val="en-GB" w:eastAsia="fr-FR"/>
          </w:rPr>
          <w:t>http://www.freefem.org/</w:t>
        </w:r>
      </w:hyperlink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GB" w:eastAsia="fr-FR"/>
        </w:rPr>
        <w:t>, licence ??</w:t>
      </w:r>
    </w:p>
    <w:p w:rsidR="0079249B" w:rsidRPr="0079249B" w:rsidRDefault="0079249B" w:rsidP="0079249B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ind w:left="375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</w:pPr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python </w:t>
      </w:r>
      <w:proofErr w:type="gramStart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::</w:t>
      </w:r>
      <w:proofErr w:type="gramEnd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 </w:t>
      </w:r>
      <w:hyperlink r:id="rId10" w:history="1">
        <w:r w:rsidRPr="0079249B">
          <w:rPr>
            <w:rFonts w:ascii="Lucida Sans Unicode" w:eastAsia="Times New Roman" w:hAnsi="Lucida Sans Unicode" w:cs="Lucida Sans Unicode"/>
            <w:color w:val="009DE0"/>
            <w:sz w:val="21"/>
            <w:szCs w:val="21"/>
            <w:u w:val="single"/>
            <w:lang w:eastAsia="fr-FR"/>
          </w:rPr>
          <w:t>https://www.python.org/</w:t>
        </w:r>
      </w:hyperlink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, licence PSF (compatible </w:t>
      </w:r>
      <w:proofErr w:type="spellStart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GPl</w:t>
      </w:r>
      <w:proofErr w:type="spellEnd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), langage de </w:t>
      </w:r>
      <w:proofErr w:type="spellStart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programation</w:t>
      </w:r>
      <w:proofErr w:type="spellEnd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 généraliste simplet et de haut niveau.</w:t>
      </w:r>
    </w:p>
    <w:p w:rsidR="001E5CD3" w:rsidRPr="0079249B" w:rsidRDefault="0079249B" w:rsidP="0079249B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ind w:left="375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</w:pPr>
      <w:proofErr w:type="spellStart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scipy</w:t>
      </w:r>
      <w:proofErr w:type="spellEnd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 </w:t>
      </w:r>
      <w:proofErr w:type="spellStart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scientific</w:t>
      </w:r>
      <w:proofErr w:type="spellEnd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 </w:t>
      </w:r>
      <w:proofErr w:type="spellStart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computing</w:t>
      </w:r>
      <w:proofErr w:type="spellEnd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 </w:t>
      </w:r>
      <w:proofErr w:type="spellStart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stack</w:t>
      </w:r>
      <w:proofErr w:type="spellEnd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 xml:space="preserve"> </w:t>
      </w:r>
      <w:proofErr w:type="gramStart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::</w:t>
      </w:r>
      <w:proofErr w:type="gramEnd"/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 </w:t>
      </w:r>
      <w:hyperlink r:id="rId11" w:history="1">
        <w:r w:rsidRPr="0079249B">
          <w:rPr>
            <w:rFonts w:ascii="Lucida Sans Unicode" w:eastAsia="Times New Roman" w:hAnsi="Lucida Sans Unicode" w:cs="Lucida Sans Unicode"/>
            <w:color w:val="009DE0"/>
            <w:sz w:val="21"/>
            <w:szCs w:val="21"/>
            <w:u w:val="single"/>
            <w:lang w:eastAsia="fr-FR"/>
          </w:rPr>
          <w:t>https://www.scipy.org/about.html</w:t>
        </w:r>
      </w:hyperlink>
      <w:r w:rsidRPr="0079249B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fr-FR"/>
        </w:rPr>
        <w:t>, licences libres variées.</w:t>
      </w:r>
      <w:bookmarkStart w:id="0" w:name="_GoBack"/>
      <w:bookmarkEnd w:id="0"/>
    </w:p>
    <w:sectPr w:rsidR="001E5CD3" w:rsidRPr="007924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x Slab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42B2C"/>
    <w:multiLevelType w:val="multilevel"/>
    <w:tmpl w:val="D36C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C34846"/>
    <w:multiLevelType w:val="multilevel"/>
    <w:tmpl w:val="DF84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1F5F4C"/>
    <w:multiLevelType w:val="multilevel"/>
    <w:tmpl w:val="4FCC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A612E8"/>
    <w:multiLevelType w:val="multilevel"/>
    <w:tmpl w:val="1DB4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1B1E07"/>
    <w:multiLevelType w:val="multilevel"/>
    <w:tmpl w:val="3E00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025AD6"/>
    <w:multiLevelType w:val="multilevel"/>
    <w:tmpl w:val="2A56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F11006"/>
    <w:multiLevelType w:val="multilevel"/>
    <w:tmpl w:val="F7D6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8D531C"/>
    <w:multiLevelType w:val="multilevel"/>
    <w:tmpl w:val="298C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49B"/>
    <w:rsid w:val="001E5CD3"/>
    <w:rsid w:val="0079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79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4">
    <w:name w:val="heading 4"/>
    <w:basedOn w:val="Normal"/>
    <w:link w:val="Titre4Car"/>
    <w:uiPriority w:val="9"/>
    <w:qFormat/>
    <w:rsid w:val="007924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9249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79249B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79249B"/>
  </w:style>
  <w:style w:type="character" w:styleId="Lienhypertexte">
    <w:name w:val="Hyperlink"/>
    <w:basedOn w:val="Policepardfaut"/>
    <w:uiPriority w:val="99"/>
    <w:semiHidden/>
    <w:unhideWhenUsed/>
    <w:rsid w:val="0079249B"/>
    <w:rPr>
      <w:color w:val="0000FF"/>
      <w:u w:val="single"/>
    </w:rPr>
  </w:style>
  <w:style w:type="paragraph" w:customStyle="1" w:styleId="treeitem">
    <w:name w:val="tree_item"/>
    <w:basedOn w:val="Normal"/>
    <w:rsid w:val="0079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2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24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79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4">
    <w:name w:val="heading 4"/>
    <w:basedOn w:val="Normal"/>
    <w:link w:val="Titre4Car"/>
    <w:uiPriority w:val="9"/>
    <w:qFormat/>
    <w:rsid w:val="007924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9249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79249B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79249B"/>
  </w:style>
  <w:style w:type="character" w:styleId="Lienhypertexte">
    <w:name w:val="Hyperlink"/>
    <w:basedOn w:val="Policepardfaut"/>
    <w:uiPriority w:val="99"/>
    <w:semiHidden/>
    <w:unhideWhenUsed/>
    <w:rsid w:val="0079249B"/>
    <w:rPr>
      <w:color w:val="0000FF"/>
      <w:u w:val="single"/>
    </w:rPr>
  </w:style>
  <w:style w:type="paragraph" w:customStyle="1" w:styleId="treeitem">
    <w:name w:val="tree_item"/>
    <w:basedOn w:val="Normal"/>
    <w:rsid w:val="0079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2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24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5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2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586560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11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49891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130793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51092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168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1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9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0179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nu.org/software/octave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scilab.org/f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r.mathworks.com/" TargetMode="External"/><Relationship Id="rId11" Type="http://schemas.openxmlformats.org/officeDocument/2006/relationships/hyperlink" Target="https://www.scipy.org/about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python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reefem.org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Audrey Igouassel</dc:creator>
  <cp:lastModifiedBy>Audrey Igouassel</cp:lastModifiedBy>
  <cp:revision>1</cp:revision>
  <dcterms:created xsi:type="dcterms:W3CDTF">2016-09-25T09:04:00Z</dcterms:created>
  <dcterms:modified xsi:type="dcterms:W3CDTF">2016-09-25T09:07:00Z</dcterms:modified>
</cp:coreProperties>
</file>