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Arial" w:cs="Arial" w:eastAsia="Arial" w:hAnsi="Arial"/>
          <w:b/>
          <w:bCs/>
          <w:color w:val="23415E"/>
          <w:sz w:val="30"/>
          <w:szCs w:val="30"/>
        </w:rPr>
        <w:t xml:space="preserve">СТРУКТУРА ОТДЕЛА ПРОИЗВОДСТВЕННОЙ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3415E"/>
          <w:sz w:val="30"/>
          <w:szCs w:val="30"/>
        </w:rPr>
        <w:t xml:space="preserve">БЕЗОПАСНОСТИ И ЭКОЛОГИИ</w:t>
      </w:r>
    </w:p>
    <w:p>
      <w:pPr>
        <w:pBdr>
          <w:bottom w:val="single" w:color="23415E" w:sz="8" w:space="8"/>
        </w:pBdr>
        <w:spacing w:after="160"/>
        <w:jc w:val="center"/>
      </w:pPr>
      <w:r>
        <w:rPr>
          <w:rFonts w:ascii="Arial" w:cs="Arial" w:eastAsia="Arial" w:hAnsi="Arial"/>
          <w:color w:val="5B6672"/>
          <w:sz w:val="21"/>
          <w:szCs w:val="21"/>
        </w:rPr>
        <w:t xml:space="preserve">два варианта численности и оплаты труда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1.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Исходные данные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Отдел охраны труда и экологии, сейчас подчинённый директору по персоналу, принимает пожарную безопасность, ГО и ЧС и промышленную безопасность и переходит в подчинение главному инженеру. Новое название: </w:t>
      </w: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отдел производственной безопасности и экологии (ОПБЭ)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≈ 750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работников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≈ 500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производственный персонал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8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точек сейчас, 7 после объединения Машково и Руднево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5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субъектов РФ</w:t>
            </w:r>
          </w:p>
        </w:tc>
      </w:tr>
    </w:tbl>
    <w:p>
      <w:pPr>
        <w:spacing w:after="4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900"/>
        <w:gridCol w:w="2238"/>
        <w:gridCol w:w="1500"/>
      </w:tblGrid>
      <w:tr>
        <w:trPr>
          <w:tblHeader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Площадка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на площадке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Субъект РФ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Удалённость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головной офис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 и МО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1. Машково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производство; в 2027 г. объединяется с Руднево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Московская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 и МО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3. Руднево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производство; в 2027 г. объединяется с Машково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 и МО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5. Жуковский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офис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Московская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 и МО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7. Внуково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работы на территории аэропорта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 и МО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2. Воронеж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арендованный офис; работы на заводе-изготовителе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Воронежская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520 км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4. Казань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арендованный офис; работы на заводе-изготовителе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Республика Татарстан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800 км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6. Ульяновск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арендованный офис; работы на заводе-изготовителе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Ульяновская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890 км</w:t>
            </w:r>
          </w:p>
        </w:tc>
      </w:tr>
    </w:tbl>
    <w:p>
      <w:pPr>
        <w:spacing w:after="4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/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Главный вывод.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Собственная производственная территория есть только в Машково и Руднево, их ведут штатные кураторы. Во Внуково работы идут на территории аэропорта, в регионах на заводах-изготовителях, а в арендованных офисах сидят только ИТР. Эти точки ведёт один специалист по охране труда из Москвы (раздел 4).</w:t>
      </w:r>
    </w:p>
    <w:p>
      <w:pPr>
        <w:pStyle w:val="Heading1"/>
        <w:keepNext/>
        <w:pageBreakBefore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2.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Вариант А: оптимальный, 11 шт. ед.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80"/>
        <w:gridCol w:w="1080"/>
        <w:gridCol w:w="332"/>
        <w:gridCol w:w="1080"/>
        <w:gridCol w:w="1080"/>
        <w:gridCol w:w="166"/>
        <w:gridCol w:w="166"/>
        <w:gridCol w:w="1080"/>
        <w:gridCol w:w="1080"/>
        <w:gridCol w:w="334"/>
        <w:gridCol w:w="1080"/>
        <w:gridCol w:w="1080"/>
      </w:tblGrid>
      <w:tr>
        <w:trPr>
          <w:cantSplit/>
        </w:trPr>
        <w:tc>
          <w:tcPr>
            <w:tcW w:type="dxa" w:w="2492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4652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415E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Начальник отдела ПБЭ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DDE5EE"/>
                <w:sz w:val="17"/>
                <w:szCs w:val="17"/>
              </w:rPr>
              <w:t xml:space="preserve">1 шт. ед.</w:t>
            </w:r>
          </w:p>
        </w:tc>
        <w:tc>
          <w:tcPr>
            <w:tcW w:type="dxa" w:w="2494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6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single" w:color="8A949E" w:sz="8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1F5FA8" w:sz="24"/>
              <w:left w:val="single" w:color="1F5FA8" w:sz="6"/>
              <w:bottom w:val="single" w:color="1F5FA8" w:sz="6"/>
              <w:right w:val="single" w:color="1F5FA8" w:sz="6"/>
            </w:tcBorders>
            <w:shd w:fill="E6EEF8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Охрана труда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5 шт. ед.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0362C" w:sz="24"/>
              <w:left w:val="single" w:color="C0362C" w:sz="6"/>
              <w:bottom w:val="single" w:color="C0362C" w:sz="6"/>
              <w:right w:val="single" w:color="C0362C" w:sz="6"/>
            </w:tcBorders>
            <w:shd w:fill="FBE9E7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Пожарная безопасность, ГО и ЧС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3 шт. ед.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B38600" w:sz="24"/>
              <w:left w:val="single" w:color="B38600" w:sz="6"/>
              <w:bottom w:val="single" w:color="B38600" w:sz="6"/>
              <w:right w:val="single" w:color="B38600" w:sz="6"/>
            </w:tcBorders>
            <w:shd w:fill="FBF3D9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Промбезопасность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2E7D4F" w:sz="24"/>
              <w:left w:val="single" w:color="2E7D4F" w:sz="6"/>
              <w:bottom w:val="single" w:color="2E7D4F" w:sz="6"/>
              <w:right w:val="single" w:color="2E7D4F" w:sz="6"/>
            </w:tcBorders>
            <w:shd w:fill="E5F3EA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Экология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зам. начальника отдела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пожарной профилактике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руководитель группы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B38600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 по промышленной безопасности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производственный контроль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2E7D4F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инженер-эколог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все площадки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куратор: Машково; с 2027 г. единая площадка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пожарной профилактике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Машково, Руднево, офисы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куратор: Руднево; до объединения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ГО и ЧС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все площадки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Внуково и регионы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обучение, СИЗ, медосмотры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9638"/>
            <w:gridSpan w:val="12"/>
            <w:tcBorders>
              <w:top w:val="single" w:color="D9DEE3" w:sz="6"/>
              <w:left w:val="single" w:color="D9DEE3" w:sz="6"/>
              <w:bottom w:val="single" w:color="D9DEE3" w:sz="6"/>
              <w:right w:val="single" w:color="D9DEE3" w:sz="6"/>
            </w:tcBorders>
            <w:shd w:fill="F3F5F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Ответственные лица по приказу (вне штата отдела)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B6672"/>
                <w:sz w:val="15"/>
                <w:szCs w:val="15"/>
              </w:rPr>
              <w:t xml:space="preserve">Машково, Руднево: руководители участков · Внуково и регионы: старший группы, руководитель офиса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На каждой собственной площадке (Машково, Руднево) свой куратор по охране труда, который постоянно работает на площадке. После объединения площадок один куратор освобождается (раздел 5).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Пожарная безопасность и ГО и ЧС разделены: у каждого направления свой специалист.</w:t>
      </w:r>
    </w:p>
    <w:p>
      <w:pPr>
        <w:pStyle w:val="Heading1"/>
        <w:keepNext/>
        <w:pageBreakBefore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3.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Вариант Б: сокращённый, 9 шт. ед.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80"/>
        <w:gridCol w:w="1080"/>
        <w:gridCol w:w="332"/>
        <w:gridCol w:w="1080"/>
        <w:gridCol w:w="1080"/>
        <w:gridCol w:w="166"/>
        <w:gridCol w:w="166"/>
        <w:gridCol w:w="1080"/>
        <w:gridCol w:w="1080"/>
        <w:gridCol w:w="334"/>
        <w:gridCol w:w="1080"/>
        <w:gridCol w:w="1080"/>
      </w:tblGrid>
      <w:tr>
        <w:trPr>
          <w:cantSplit/>
        </w:trPr>
        <w:tc>
          <w:tcPr>
            <w:tcW w:type="dxa" w:w="2492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4652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415E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Начальник отдела ПБЭ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DDE5EE"/>
                <w:sz w:val="17"/>
                <w:szCs w:val="17"/>
              </w:rPr>
              <w:t xml:space="preserve">1 шт. ед.</w:t>
            </w:r>
          </w:p>
        </w:tc>
        <w:tc>
          <w:tcPr>
            <w:tcW w:type="dxa" w:w="2494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6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single" w:color="8A949E" w:sz="8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1F5FA8" w:sz="24"/>
              <w:left w:val="single" w:color="1F5FA8" w:sz="6"/>
              <w:bottom w:val="single" w:color="1F5FA8" w:sz="6"/>
              <w:right w:val="single" w:color="1F5FA8" w:sz="6"/>
            </w:tcBorders>
            <w:shd w:fill="E6EEF8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Охрана труда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4 шт. ед.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0362C" w:sz="24"/>
              <w:left w:val="single" w:color="C0362C" w:sz="6"/>
              <w:bottom w:val="single" w:color="C0362C" w:sz="6"/>
              <w:right w:val="single" w:color="C0362C" w:sz="6"/>
            </w:tcBorders>
            <w:shd w:fill="FBE9E7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Пожарная безопасность, ГО и ЧС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2 шт. ед.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B38600" w:sz="24"/>
              <w:left w:val="single" w:color="B38600" w:sz="6"/>
              <w:bottom w:val="single" w:color="B38600" w:sz="6"/>
              <w:right w:val="single" w:color="B38600" w:sz="6"/>
            </w:tcBorders>
            <w:shd w:fill="FBF3D9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Промбезопасность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2E7D4F" w:sz="24"/>
              <w:left w:val="single" w:color="2E7D4F" w:sz="6"/>
              <w:bottom w:val="single" w:color="2E7D4F" w:sz="6"/>
              <w:right w:val="single" w:color="2E7D4F" w:sz="6"/>
            </w:tcBorders>
            <w:shd w:fill="E5F3EA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Экология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зам. начальника, офисы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пожарной профилактике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руководитель группы, площадки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B38600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 по промышленной безопасности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производственный контроль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2E7D4F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инженер-эколог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все площадки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куратор: Машково и Руднево, с 2027 г. единая площадка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ГО и ЧС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ГО и ЧС, ПБ в офисах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Внуково и регионы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обучение, СИЗ, медосмотры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9638"/>
            <w:gridSpan w:val="12"/>
            <w:tcBorders>
              <w:top w:val="single" w:color="D9DEE3" w:sz="6"/>
              <w:left w:val="single" w:color="D9DEE3" w:sz="6"/>
              <w:bottom w:val="single" w:color="D9DEE3" w:sz="6"/>
              <w:right w:val="single" w:color="D9DEE3" w:sz="6"/>
            </w:tcBorders>
            <w:shd w:fill="F3F5F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Ответственные лица по приказу (вне штата отдела)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B6672"/>
                <w:sz w:val="15"/>
                <w:szCs w:val="15"/>
              </w:rPr>
              <w:t xml:space="preserve">Машково, Руднево: руководители участков · Внуково и регионы: старший группы, руководитель офиса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3900"/>
        <w:gridCol w:w="3238"/>
      </w:tblGrid>
      <w:tr>
        <w:trPr>
          <w:tblHeader/>
        </w:trPr>
        <w:tc>
          <w:tcPr>
            <w:tcW w:type="dxa" w:w="2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Сокращено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Кто выполняет функцию</w:t>
            </w:r>
          </w:p>
        </w:tc>
        <w:tc>
          <w:tcPr>
            <w:tcW w:type="dxa" w:w="3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Последствие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 куратор по охране труда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Один куратор на Машково и Руднево</w:t>
            </w:r>
          </w:p>
        </w:tc>
        <w:tc>
          <w:tcPr>
            <w:tcW w:type="dxa" w:w="3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До объединения обход каждой площадки раз в неделю; после объединения куратор постоянно на площадке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Специалист по пожарной профилактике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специалист по пожарной профилактике ведёт производственные площадки, специалист по ГО и ЧС ведёт ПБ в офисах</w:t>
            </w:r>
          </w:p>
        </w:tc>
        <w:tc>
          <w:tcPr>
            <w:tcW w:type="dxa" w:w="3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Руководитель группы сам ведёт обходы, меньше времени на методику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4.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Работы на чужой территории: Внуково и регионы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Во Внуково работы идут на территории аэропорта, в Воронеже, Казани и Ульяновске на заводах-изготовителях. Обязанности работодателя по охране труда остаются у нас (ст. 214 ТК РФ):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Договор с принимающей стороной.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Порядок допуска: инструктажи, наряды-допуски, пропуска (в аэропорту пропуск в контролируемую зону), действия при происшествиях.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Несчастный случай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расследует комиссия принимающей стороны с нашим представителем (ст. 229 ТК РФ).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СИЗ, медосмотры, обучение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остаются за нами.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Ответственный на каждой точке: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руководитель офиса или старший группы, по приказу, с доплатой (ст. 60.2 ТК РФ): инструктажи, СИЗ, сообщение о происшествиях.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Арендованные офисы: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пожарная безопасность распределяется с арендодателем договором аренды (ст. 38 ФЗ № 69-ФЗ); объектами НВОС офисы не являются.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Специалист по охране труда из Москвы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бывает во Внуково еженедельно, в регионах раз в квартал (около 12 командировок в год), между выездами контролирует удалённо.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5.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Объединение Машково и Руднево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Весной или летом 2027 г. Машково и Руднево объединяются в одну производственную площадку.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Структура.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В варианте А второй куратор по охране труда становится не нужен: ставку можно сократить (вариант А: 10 шт. ед.) или перевести на Внуково. В варианте Б изменений нет, куратор переходит на единую площадку и работает там постоянно.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Охрана труда: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внеплановая СОУТ на новых рабочих местах (ст. 17 ФЗ № 426-ФЗ), оценка профрисков, пересмотр ИОТ.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Пожарная безопасность: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категорирование помещений, инструкция о мерах ПБ, планы эвакуации, приёмка систем АПС и СОУЭ.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Промышленная безопасность: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изменение сведений в госреестре ОПО, техническое освидетельствование кранов и сосудов после переноса.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Экология: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снятие с учёта одного объекта НВОС, актуализация второго, новая программа ПЭК, инвентаризация выбросов.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Порядок: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отдел включается в рабочую группу по переезду с начала проектирования, планировки согласуются до начала работ.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6.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Численность и оплата труда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240"/>
        <w:gridCol w:w="1100"/>
        <w:gridCol w:w="1100"/>
        <w:gridCol w:w="1099"/>
        <w:gridCol w:w="1099"/>
      </w:tblGrid>
      <w:tr>
        <w:trPr>
          <w:tblHeader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Доход А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Доход Б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Ед. А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Ед. Б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Начальник отдела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300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300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специалист по охране труда (зам. начальника)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170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170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куратор площадок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130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135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2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Внуково и регионы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140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140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обучение, СИЗ, медосмотры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120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120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специалист по пожарной профилактике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155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160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пожарной профилактике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120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ГО и ЧС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130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140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инженер по промышленной безопасности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165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165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инженер-эколог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160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160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Штатных единиц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11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ФОТ в месяц, тыс. ₽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1 720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1 490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ФОТ в год, тыс. ₽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20 640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17 880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Страховые взносы в год, ≈ тыс. ₽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6 100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5 270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Всего расходов в год, ≈ тыс. ₽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26 740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23 150</w:t>
            </w:r>
          </w:p>
        </w:tc>
      </w:tr>
    </w:tbl>
    <w:p>
      <w:pPr>
        <w:spacing w:after="100" w:before="80" w:line="276"/>
        <w:jc w:val="left"/>
      </w:pPr>
      <w:r>
        <w:rPr>
          <w:rFonts w:ascii="Arial" w:cs="Arial" w:eastAsia="Arial" w:hAnsi="Arial"/>
          <w:color w:val="5B6672"/>
          <w:sz w:val="17"/>
          <w:szCs w:val="17"/>
        </w:rPr>
        <w:t xml:space="preserve">Доход: тыс. ₽ в месяц до НДФЛ, рынок Москвы 2026 г. Взносы: 30% до предельной базы, 15,1% сверх. Отдельно учитываются командировки (≈ 0,5 млн ₽ в год) и доплаты ответственным.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Разница между вариантами: 230 тыс. ₽ в месяц, ≈ 3,6 млн ₽ в год.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После объединения Машково и Руднево: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вариант А 10 шт. ед., ФОТ 1 590 тыс. ₽ в месяц, ≈ 24,7 млн ₽ в год; вариант Б не меняется. Разница сокращается до 100 тыс. ₽ в месяц, ≈ 1,6 млн ₽ в год.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7.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Основные функции должностей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5738"/>
      </w:tblGrid>
      <w:tr>
        <w:trPr>
          <w:tblHeader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Основное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Начальник отдела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Пять направлений, бюджет, надзорные органы, отчёт главному инженеру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специалист по охране труда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Замещение начальника, профриски, СОУТ, расследование НС, офисы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куратор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Машково и Руднево (с 2027 г. единая площадка): обходы, предписания, наряды-допуски, контроль СИЗ, ИОТ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Внуково и регионы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Соглашения с аэропортом и заводами, работа с ответственными, выезды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обучение, СИЗ, медосмотры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Обучение по Пост. № 2464, нормы и выдача СИЗ, медосмотры по приказу № 29н, отстранение по ст. 76 ТК РФ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специалист и специалист по пожарной профилактике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Противопожарный режим и инструкции по 8 точкам, категорирование помещений, подрядчики по АПС, СОУЭ, АУПТ, тренировки, проверки МЧС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ГО и ЧС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План действий при ЧС, КЧС и ОПБ, обучение по ГО; в варианте Б также ПБ в офисах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инженер по промбезопасности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Учёт ОПО, производственный контроль, аттестация ИТР, подъёмные сооружения, сосуды под давлением, кислородное оборудование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инженер-эколог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Объекты НВОС Машково и Руднево (с 2027 г. один объект), ПЭК, отчётность, отходы; на пик отчётности в I квартале привлекается подрядчик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  <w:rPr>
        <w:color w:val="5B667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23415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229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3415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Структура отдела производственной безопасности и экологии</dc:title>
  <dc:creator>Отдел охраны труда и экологии</dc:creator>
  <cp:lastModifiedBy>Un-named</cp:lastModifiedBy>
  <cp:revision>1</cp:revision>
  <dcterms:created xsi:type="dcterms:W3CDTF">2026-10-29T08:34:44.224Z</dcterms:created>
  <dcterms:modified xsi:type="dcterms:W3CDTF">2026-10-29T08:34:44.231Z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