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492D" w14:textId="78C0C547" w:rsidR="009321B6" w:rsidRDefault="00A2408F" w:rsidP="00A1797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33CA23B" wp14:editId="1E360C15">
            <wp:extent cx="6346794" cy="81216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794" cy="8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3457" w14:textId="56833996" w:rsidR="00BB6FA6" w:rsidRPr="009F3D2A" w:rsidRDefault="00BB6FA6" w:rsidP="000C57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3855D14" w14:textId="36737C71" w:rsidR="00503D7C" w:rsidRPr="009F3D2A" w:rsidRDefault="00E9400C" w:rsidP="006D1AB4">
      <w:pPr>
        <w:spacing w:after="0" w:line="360" w:lineRule="auto"/>
        <w:ind w:firstLine="851"/>
        <w:jc w:val="center"/>
        <w:rPr>
          <w:rFonts w:ascii="Arial" w:hAnsi="Arial" w:cs="Arial"/>
          <w:b/>
          <w:bCs/>
          <w:sz w:val="24"/>
          <w:szCs w:val="24"/>
        </w:rPr>
      </w:pPr>
      <w:r w:rsidRPr="009F3D2A">
        <w:rPr>
          <w:rFonts w:ascii="Arial" w:hAnsi="Arial" w:cs="Arial"/>
          <w:b/>
          <w:bCs/>
          <w:sz w:val="24"/>
          <w:szCs w:val="24"/>
        </w:rPr>
        <w:t>Уважаемый</w:t>
      </w:r>
      <w:r w:rsidR="006D1AB4" w:rsidRPr="009F3D2A">
        <w:rPr>
          <w:rFonts w:ascii="Arial" w:hAnsi="Arial" w:cs="Arial"/>
          <w:b/>
          <w:bCs/>
          <w:sz w:val="24"/>
          <w:szCs w:val="24"/>
        </w:rPr>
        <w:t xml:space="preserve"> </w:t>
      </w:r>
      <w:r w:rsidR="000C578C">
        <w:rPr>
          <w:rFonts w:ascii="Arial" w:hAnsi="Arial" w:cs="Arial"/>
          <w:b/>
          <w:bCs/>
          <w:sz w:val="24"/>
          <w:szCs w:val="24"/>
        </w:rPr>
        <w:t>Роман Валерьевич</w:t>
      </w:r>
      <w:r w:rsidR="006D1AB4" w:rsidRPr="009F3D2A">
        <w:rPr>
          <w:rFonts w:ascii="Arial" w:hAnsi="Arial" w:cs="Arial"/>
          <w:b/>
          <w:bCs/>
          <w:sz w:val="24"/>
          <w:szCs w:val="24"/>
        </w:rPr>
        <w:t>!</w:t>
      </w:r>
    </w:p>
    <w:p w14:paraId="1E5A65FD" w14:textId="77777777" w:rsidR="006D1AB4" w:rsidRDefault="006D1AB4" w:rsidP="000C578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138D23" w14:textId="07DFE57E" w:rsidR="00BF0472" w:rsidRPr="00BF0472" w:rsidRDefault="00BF0472" w:rsidP="00BF0472">
      <w:pPr>
        <w:spacing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Прошу рассмотреть предложение по изменению организации природоохранной работы в Обществе.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 Что требует законодательство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Основные законы: Федеральный закон от 10.01.2002 № 7-ФЗ «Об охране окружающей среды», Федеральный закон от 24.06.1998 № 89-ФЗ «Об отходах производства и потребления», Федеральный закон от 04.05.1999 № 96-ФЗ «Об охране атмосферного воздуха».</w:t>
      </w:r>
    </w:p>
    <w:p w14:paraId="5E138D23" w14:textId="07DFE57E" w:rsidR="00BF0472" w:rsidRPr="00BF0472" w:rsidRDefault="00BF0472" w:rsidP="00BF0472">
      <w:pPr>
        <w:spacing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Законодательство не устанавливает, какому подразделению подчиняется эколог. Обязанности возложены на Общество, их распределение определяется приказом. Закон прямо требует следующее: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118"/>
          </w:tcPr>
          <w:p>
            <w:r>
              <w:rPr>
                <w:rFonts w:ascii="Arial" w:hAnsi="Arial"/>
                <w:b/>
                <w:sz w:val="22"/>
              </w:rPr>
              <w:t>Кто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b/>
                <w:sz w:val="22"/>
              </w:rPr>
              <w:t>Требование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b/>
                <w:sz w:val="22"/>
              </w:rPr>
              <w:t>Основание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2"/>
              </w:rPr>
              <w:t>Руководитель организации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2"/>
              </w:rPr>
              <w:t>Подготовка в области охраны окружающей среды и экологической безопасности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2"/>
              </w:rPr>
              <w:t>п. 1 ст. 73 Федерального закона № 7-ФЗ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2"/>
              </w:rPr>
              <w:t>Специалисты, ответственные за принятие решений (главный инженер, главный технолог, начальники подразделений)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2"/>
              </w:rPr>
              <w:t>Подготовка в области охраны окружающей среды и экологической безопасности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2"/>
              </w:rPr>
              <w:t>п. 1 ст. 73 Федерального закона № 7-ФЗ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2"/>
              </w:rPr>
              <w:t>Подразделения и должностные лица, отвечающие за производственный экологический контроль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2"/>
              </w:rPr>
              <w:t>Указываются в программе производственного экологического контроля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2"/>
              </w:rPr>
              <w:t>п. 3 ст. 67 Федерального закона № 7-ФЗ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2"/>
              </w:rPr>
              <w:t>Работники, допущенные к обращению с отходами I-IV классов опасности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22"/>
              </w:rPr>
              <w:t>Профессиональная подготовка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2"/>
              </w:rPr>
              <w:t>ст. 15 Федерального закона № 89-ФЗ</w:t>
            </w:r>
          </w:p>
        </w:tc>
      </w:tr>
    </w:tbl>
    <w:p/>
    <w:p w14:paraId="5E138D23" w14:textId="07DFE57E" w:rsidR="00BF0472" w:rsidRPr="00BF0472" w:rsidRDefault="00BF0472" w:rsidP="00BF0472">
      <w:pPr>
        <w:spacing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Если ответственные приказом не назначены, за нарушения как должностное лицо отвечает генеральный директор (ст. 2.4 КоАП РФ).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 Текущее положение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Специалист по охране окружающей среды входит в отдел охраны труда и промышленной безопасности. Между экологом и генеральным директором четыре уровня подчинения: начальник отдела ОТ и ПБ, директор по персоналу, заместитель генерального директора.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Все экологические функции выполняет один специалист: документация, договоры, отчётность, контроль вывоза отходов, оплата счетов. Подразделения в процесс не вовлечены, ответственные приказом не назначены.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На государственном учёте как объект негативного воздействия на окружающую среду стоит только площадка «Машково». Паспорта разработаны не на все виды отходов, ежемесячный учёт отходов и производственный экологический контроль не организованы.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У Общества семь обособленных подразделений: Воронеж, Казань, Ульяновск, Жуковский, Внуково, Руднево, Машково.</w:t>
      </w: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 Почему эколога целесообразно подчинить Главному инженеру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1. </w:t>
      </w:r>
      <w:r>
        <w:rPr>
          <w:rFonts w:ascii="Arial" w:hAnsi="Arial" w:cs="Arial"/>
          <w:b/>
          <w:sz w:val="24"/>
          <w:szCs w:val="24"/>
        </w:rPr>
        <w:t>Экологические обязанности связаны с производством.</w:t>
      </w:r>
      <w:r>
        <w:rPr>
          <w:rFonts w:ascii="Arial" w:hAnsi="Arial" w:cs="Arial"/>
          <w:b w:val="0"/>
          <w:sz w:val="24"/>
          <w:szCs w:val="24"/>
        </w:rPr>
        <w:t xml:space="preserve"> Газоочистное оборудование окрасочных камер, места накопления отходов, образование отходов на участках, изменения технологических процессов, требующие актуализации сведений об объектах (п. 6 ст. 69.2 Федерального закона № 7-ФЗ), находятся в ведении технической службы. Эколог фиксирует нарушение, устранить его может служба Главного инженера.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2. </w:t>
      </w:r>
      <w:r>
        <w:rPr>
          <w:rFonts w:ascii="Arial" w:hAnsi="Arial" w:cs="Arial"/>
          <w:b/>
          <w:sz w:val="24"/>
          <w:szCs w:val="24"/>
        </w:rPr>
        <w:t>Экологический контроль и плата основаны на данных производства.</w:t>
      </w:r>
      <w:r>
        <w:rPr>
          <w:rFonts w:ascii="Arial" w:hAnsi="Arial" w:cs="Arial"/>
          <w:b w:val="0"/>
          <w:sz w:val="24"/>
          <w:szCs w:val="24"/>
        </w:rPr>
        <w:t xml:space="preserve"> Программа производственного экологического контроля (ст. 67 Федерального закона № 7-ФЗ) содержит сведения об источниках выбросов и отходах. Плата за негативное воздействие рассчитывается на основе данных этого контроля (п. 2 ст. 16.2 Федерального закона № 7-ФЗ).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3. </w:t>
      </w:r>
      <w:r>
        <w:rPr>
          <w:rFonts w:ascii="Arial" w:hAnsi="Arial" w:cs="Arial"/>
          <w:b/>
          <w:sz w:val="24"/>
          <w:szCs w:val="24"/>
        </w:rPr>
        <w:t>Разные отрасли права.</w:t>
      </w:r>
      <w:r>
        <w:rPr>
          <w:rFonts w:ascii="Arial" w:hAnsi="Arial" w:cs="Arial"/>
          <w:b w:val="0"/>
          <w:sz w:val="24"/>
          <w:szCs w:val="24"/>
        </w:rPr>
        <w:t xml:space="preserve"> Охрана труда и промышленная безопасность регулируются Трудовым кодексом РФ и Федеральным законом № 116-ФЗ, экология - федеральными законами № 7-ФЗ, № 89-ФЗ, № 96-ФЗ. Нахождение эколога в отделе ОТ и ПБ не вытекает из требований законодательства.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4. </w:t>
      </w:r>
      <w:r>
        <w:rPr>
          <w:rFonts w:ascii="Arial" w:hAnsi="Arial" w:cs="Arial"/>
          <w:b/>
          <w:sz w:val="24"/>
          <w:szCs w:val="24"/>
        </w:rPr>
        <w:t>Короткая цепочка управления:</w:t>
      </w:r>
      <w:r>
        <w:rPr>
          <w:rFonts w:ascii="Arial" w:hAnsi="Arial" w:cs="Arial"/>
          <w:b w:val="0"/>
          <w:sz w:val="24"/>
          <w:szCs w:val="24"/>
        </w:rPr>
        <w:t xml:space="preserve"> генеральный директор, Главный инженер, эколог вместо четырёх уровней.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5. </w:t>
      </w:r>
      <w:r>
        <w:rPr>
          <w:rFonts w:ascii="Arial" w:hAnsi="Arial" w:cs="Arial"/>
          <w:b/>
          <w:sz w:val="24"/>
          <w:szCs w:val="24"/>
        </w:rPr>
        <w:t>Персональная ответственность.</w:t>
      </w:r>
      <w:r>
        <w:rPr>
          <w:rFonts w:ascii="Arial" w:hAnsi="Arial" w:cs="Arial"/>
          <w:b w:val="0"/>
          <w:sz w:val="24"/>
          <w:szCs w:val="24"/>
        </w:rPr>
        <w:t xml:space="preserve"> Главный инженер назначается приказом ответственным за экологическую безопасность, начальники обособленных подразделений и участков - ответственными на местах.</w:t>
      </w: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</w:p>
    <w:p w14:paraId="5E138D23" w14:textId="07DFE57E" w:rsidR="00BF0472" w:rsidRPr="00BF0472" w:rsidRDefault="00BF0472" w:rsidP="00BF0472">
      <w:pPr>
        <w:spacing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Риски при сохранении текущего положения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5102"/>
          </w:tcPr>
          <w:p>
            <w:r>
              <w:rPr>
                <w:rFonts w:ascii="Arial" w:hAnsi="Arial"/>
                <w:b/>
                <w:sz w:val="22"/>
              </w:rPr>
              <w:t>Нарушение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b/>
                <w:sz w:val="22"/>
              </w:rPr>
              <w:t>Штраф для юридического лица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2"/>
              </w:rPr>
              <w:t>Площадка не поставлена на учёт в течение 6 месяцев с начала эксплуатации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2"/>
              </w:rPr>
              <w:t>30 000 - 100 000 руб. (ст. 8.46 КоАП РФ)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2"/>
              </w:rPr>
              <w:t>Нарушения при обращении с отходами: паспорта, учёт, накопление свыше 11 месяцев, передача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2"/>
              </w:rPr>
              <w:t>100 000 - 250 000 руб. или приостановление деятельности до 90 суток (ч. 1 ст. 8.2 КоАП РФ)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2"/>
              </w:rPr>
              <w:t>Невнесение платы за негативное воздействие на окружающую среду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2"/>
              </w:rPr>
              <w:t>50 000 - 100 000 руб. (ст. 8.41 КоАП РФ) и пени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/>
                <w:sz w:val="22"/>
              </w:rPr>
              <w:t>Непредставление статистической отчётности 2-ТП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2"/>
              </w:rPr>
              <w:t>20 000 - 70 000 руб. (ст. 13.19 КоАП РФ)</w:t>
            </w:r>
          </w:p>
        </w:tc>
      </w:tr>
    </w:tbl>
    <w:p/>
    <w:p w14:paraId="5E138D23" w14:textId="07DFE57E" w:rsidR="00BF0472" w:rsidRPr="00BF0472" w:rsidRDefault="00BF0472" w:rsidP="00BF0472">
      <w:pPr>
        <w:spacing w:after="12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Штрафы назначаются одновременно юридическому лицу и должностным лицам. Назначение ответственных приказом не освобождает Общество от ответственности, но разграничивает ответственность должностных лиц и обеспечивает выполнение требований.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5. Условия, при которых изменение будет эффективным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Ответственным назначается одно должностное лицо - Главный инженер. Обязанности закрепляются приказом и должностной инструкцией.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Ведущий специалист по охране окружающей среды вправе выдавать предписания подразделениям и ежеквартально направлять генеральному директору справку о выполнении экологических требований. Это обеспечивает независимость контроля: служба Главного инженера сама эксплуатирует газоочистное оборудование и места накопления отходов.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Начальники обособленных подразделений, начальники участков и мастера назначаются ответственными за соблюдение требований на своих участках.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Отдел главного технолога до внедрения уведомляет эколога о новом оборудовании, материалах и изменениях технологических процессов.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- Объём работ по семи обособленным подразделениям требует решения о ресурсах: привлечение подрядной организации или дополнительная штатная единица.</w:t>
      </w: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Прошу: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1. Вывести должность ведущего специалиста по охране окружающей среды из отдела охраны труда и промышленной безопасности и подчинить её Главному инженеру с внесением изменений в штатное расписание и должностную инструкцию.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2. Издать приказ о назначении Главного инженера ответственным за экологическую безопасность Общества, начальников обособленных подразделений - ответственными за соблюдение природоохранных требований на своих участках.</w:t>
      </w:r>
    </w:p>
    <w:p w14:paraId="5E138D23" w14:textId="07DFE57E" w:rsidR="00BF0472" w:rsidRPr="00BF0472" w:rsidRDefault="00BF0472" w:rsidP="00BF047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3. Рассмотреть вопрос о ресурсах для выполнения природоохранных требований в обособленных подразделениях.</w:t>
      </w: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Приложение: схема организации природоохранной работы («как есть» и «как должно быть») на 2 л.</w:t>
      </w: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</w:p>
    <w:p w14:paraId="5E138D23" w14:textId="07DFE57E" w:rsidR="00BF0472" w:rsidRPr="00BF0472" w:rsidRDefault="00BF0472" w:rsidP="00BF0472">
      <w:pPr>
        <w:keepNext/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Согласовано:</w:t>
      </w:r>
    </w:p>
    <w:p w14:paraId="5E138D23" w14:textId="07DFE57E" w:rsidR="00BF0472" w:rsidRPr="00BF0472" w:rsidRDefault="00BF0472" w:rsidP="00BF0472">
      <w:p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Начальник отдела ОТ и ПБ  _______________ / _______________ /</w:t>
      </w:r>
    </w:p>
    <w:p w14:paraId="74DDCF3E" w14:textId="12B86124" w:rsidR="00795D42" w:rsidRPr="009F3D2A" w:rsidRDefault="00795D42" w:rsidP="009321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C663F4" w14:textId="77777777" w:rsidR="00795D42" w:rsidRPr="009F3D2A" w:rsidRDefault="00795D42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5BE06A91" w14:textId="08825CE6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 w:rsidRPr="00633692">
        <w:rPr>
          <w:rFonts w:ascii="Arial" w:eastAsia="Times New Roman" w:hAnsi="Arial" w:cs="Arial"/>
          <w:i/>
          <w:sz w:val="18"/>
          <w:szCs w:val="18"/>
        </w:rPr>
        <w:t>Исполнитель:</w:t>
      </w:r>
    </w:p>
    <w:p w14:paraId="4B651338" w14:textId="258EEF6F" w:rsidR="00795D42" w:rsidRPr="00633692" w:rsidRDefault="0087058B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Ведущий специалист по охране окружающей среды</w:t>
      </w:r>
      <w:r w:rsidR="00795D42" w:rsidRPr="00633692">
        <w:rPr>
          <w:rFonts w:ascii="Arial" w:eastAsia="Times New Roman" w:hAnsi="Arial" w:cs="Arial"/>
          <w:i/>
          <w:sz w:val="18"/>
          <w:szCs w:val="18"/>
        </w:rPr>
        <w:t xml:space="preserve">, </w:t>
      </w:r>
      <w:r w:rsidRPr="0087058B">
        <w:rPr>
          <w:rFonts w:ascii="Arial" w:eastAsia="Times New Roman" w:hAnsi="Arial" w:cs="Arial"/>
          <w:i/>
          <w:sz w:val="18"/>
          <w:szCs w:val="18"/>
        </w:rPr>
        <w:t>Батушин Алексей Викторович</w:t>
      </w:r>
    </w:p>
    <w:bookmarkEnd w:id="0"/>
    <w:bookmarkEnd w:id="1"/>
    <w:p w14:paraId="7820ADFA" w14:textId="77777777" w:rsidR="003F2B81" w:rsidRPr="003F2B81" w:rsidRDefault="003F2B81" w:rsidP="003F2B8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 w:rsidRPr="003F2B81">
        <w:rPr>
          <w:rFonts w:ascii="Arial" w:eastAsia="Times New Roman" w:hAnsi="Arial" w:cs="Arial"/>
          <w:i/>
          <w:sz w:val="18"/>
          <w:szCs w:val="18"/>
        </w:rPr>
        <w:t xml:space="preserve">Тел.: </w:t>
      </w:r>
      <w:r w:rsidRPr="003F2B81">
        <w:rPr>
          <w:rFonts w:ascii="Arial" w:eastAsia="Times New Roman" w:hAnsi="Arial" w:cs="Arial"/>
          <w:i/>
          <w:iCs/>
          <w:sz w:val="18"/>
          <w:szCs w:val="18"/>
        </w:rPr>
        <w:t>+7(495) 675-72-42 доб. 4315</w:t>
      </w:r>
    </w:p>
    <w:p w14:paraId="54E206C2" w14:textId="5A29F113" w:rsidR="00795D42" w:rsidRPr="003F2B81" w:rsidRDefault="003F2B81" w:rsidP="003F2B8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 w:rsidRPr="003F2B81">
        <w:rPr>
          <w:rFonts w:ascii="Arial" w:eastAsia="Times New Roman" w:hAnsi="Arial" w:cs="Arial"/>
          <w:i/>
          <w:sz w:val="18"/>
          <w:szCs w:val="18"/>
          <w:lang w:val="en-US"/>
        </w:rPr>
        <w:t>E</w:t>
      </w:r>
      <w:r w:rsidRPr="003F2B81">
        <w:rPr>
          <w:rFonts w:ascii="Arial" w:eastAsia="Times New Roman" w:hAnsi="Arial" w:cs="Arial"/>
          <w:i/>
          <w:sz w:val="18"/>
          <w:szCs w:val="18"/>
        </w:rPr>
        <w:t>-</w:t>
      </w:r>
      <w:r w:rsidRPr="003F2B81">
        <w:rPr>
          <w:rFonts w:ascii="Arial" w:eastAsia="Times New Roman" w:hAnsi="Arial" w:cs="Arial"/>
          <w:i/>
          <w:sz w:val="18"/>
          <w:szCs w:val="18"/>
          <w:lang w:val="en-US"/>
        </w:rPr>
        <w:t>mail</w:t>
      </w:r>
      <w:r w:rsidRPr="003F2B81">
        <w:rPr>
          <w:rFonts w:ascii="Arial" w:eastAsia="Times New Roman" w:hAnsi="Arial" w:cs="Arial"/>
          <w:i/>
          <w:sz w:val="18"/>
          <w:szCs w:val="18"/>
        </w:rPr>
        <w:t xml:space="preserve">: </w:t>
      </w:r>
      <w:hyperlink r:id="rId9" w:history="1">
        <w:r w:rsidRPr="003F2B81">
          <w:rPr>
            <w:rStyle w:val="af2"/>
            <w:rFonts w:ascii="Arial" w:eastAsia="Times New Roman" w:hAnsi="Arial" w:cs="Arial"/>
            <w:i/>
            <w:sz w:val="18"/>
            <w:szCs w:val="18"/>
          </w:rPr>
          <w:t>a.batushin@aviainterior-sn.ru</w:t>
        </w:r>
      </w:hyperlink>
    </w:p>
    <w:sectPr w:rsidR="00795D42" w:rsidRPr="003F2B81" w:rsidSect="0024165A"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9BBE" w14:textId="77777777" w:rsidR="00DD6F06" w:rsidRDefault="00DD6F06" w:rsidP="00503D7C">
      <w:pPr>
        <w:spacing w:after="0" w:line="240" w:lineRule="auto"/>
      </w:pPr>
      <w:r>
        <w:separator/>
      </w:r>
    </w:p>
  </w:endnote>
  <w:endnote w:type="continuationSeparator" w:id="0">
    <w:p w14:paraId="2A6EEB77" w14:textId="77777777" w:rsidR="00DD6F06" w:rsidRDefault="00DD6F06" w:rsidP="0050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2993" w14:textId="77777777" w:rsidR="00DD6F06" w:rsidRDefault="00DD6F06" w:rsidP="00503D7C">
      <w:pPr>
        <w:spacing w:after="0" w:line="240" w:lineRule="auto"/>
      </w:pPr>
      <w:r>
        <w:separator/>
      </w:r>
    </w:p>
  </w:footnote>
  <w:footnote w:type="continuationSeparator" w:id="0">
    <w:p w14:paraId="63837423" w14:textId="77777777" w:rsidR="00DD6F06" w:rsidRDefault="00DD6F06" w:rsidP="00503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946B3"/>
    <w:multiLevelType w:val="multilevel"/>
    <w:tmpl w:val="2DF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B094B"/>
    <w:multiLevelType w:val="multilevel"/>
    <w:tmpl w:val="7E5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357E3"/>
    <w:multiLevelType w:val="multilevel"/>
    <w:tmpl w:val="B31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B5B8C"/>
    <w:multiLevelType w:val="multilevel"/>
    <w:tmpl w:val="AAA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90239"/>
    <w:multiLevelType w:val="multilevel"/>
    <w:tmpl w:val="F4B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01C6A"/>
    <w:multiLevelType w:val="multilevel"/>
    <w:tmpl w:val="A9D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91ED9"/>
    <w:multiLevelType w:val="multilevel"/>
    <w:tmpl w:val="5B7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44EB1"/>
    <w:multiLevelType w:val="multilevel"/>
    <w:tmpl w:val="37E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69337">
    <w:abstractNumId w:val="6"/>
  </w:num>
  <w:num w:numId="2" w16cid:durableId="548611485">
    <w:abstractNumId w:val="4"/>
  </w:num>
  <w:num w:numId="3" w16cid:durableId="508327588">
    <w:abstractNumId w:val="0"/>
  </w:num>
  <w:num w:numId="4" w16cid:durableId="662660609">
    <w:abstractNumId w:val="1"/>
  </w:num>
  <w:num w:numId="5" w16cid:durableId="67967103">
    <w:abstractNumId w:val="3"/>
  </w:num>
  <w:num w:numId="6" w16cid:durableId="2070617361">
    <w:abstractNumId w:val="7"/>
  </w:num>
  <w:num w:numId="7" w16cid:durableId="1129587843">
    <w:abstractNumId w:val="2"/>
  </w:num>
  <w:num w:numId="8" w16cid:durableId="28384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68"/>
    <w:rsid w:val="00015868"/>
    <w:rsid w:val="0009519F"/>
    <w:rsid w:val="000A7BE4"/>
    <w:rsid w:val="000B7E6C"/>
    <w:rsid w:val="000C578C"/>
    <w:rsid w:val="000C6A55"/>
    <w:rsid w:val="00102C40"/>
    <w:rsid w:val="00107417"/>
    <w:rsid w:val="00134520"/>
    <w:rsid w:val="001769BF"/>
    <w:rsid w:val="00181F31"/>
    <w:rsid w:val="002005DA"/>
    <w:rsid w:val="00211DE0"/>
    <w:rsid w:val="0024165A"/>
    <w:rsid w:val="0027271D"/>
    <w:rsid w:val="002A11EF"/>
    <w:rsid w:val="002A71D4"/>
    <w:rsid w:val="002B0D7E"/>
    <w:rsid w:val="00333F5C"/>
    <w:rsid w:val="003432EC"/>
    <w:rsid w:val="00351EB9"/>
    <w:rsid w:val="003540E7"/>
    <w:rsid w:val="003863C5"/>
    <w:rsid w:val="003C2A1D"/>
    <w:rsid w:val="003F2B81"/>
    <w:rsid w:val="004178B4"/>
    <w:rsid w:val="004216F9"/>
    <w:rsid w:val="00467A94"/>
    <w:rsid w:val="004704DE"/>
    <w:rsid w:val="004F0E13"/>
    <w:rsid w:val="00503D7C"/>
    <w:rsid w:val="00574248"/>
    <w:rsid w:val="005B0003"/>
    <w:rsid w:val="005B52FD"/>
    <w:rsid w:val="005F711C"/>
    <w:rsid w:val="006019D6"/>
    <w:rsid w:val="00607B4C"/>
    <w:rsid w:val="00633692"/>
    <w:rsid w:val="006862C3"/>
    <w:rsid w:val="006A2AEA"/>
    <w:rsid w:val="006B3AAF"/>
    <w:rsid w:val="006C2F4B"/>
    <w:rsid w:val="006C7302"/>
    <w:rsid w:val="006D1AB4"/>
    <w:rsid w:val="0078319B"/>
    <w:rsid w:val="00795D42"/>
    <w:rsid w:val="007A5EDD"/>
    <w:rsid w:val="007B33CE"/>
    <w:rsid w:val="007C06AE"/>
    <w:rsid w:val="007F1997"/>
    <w:rsid w:val="008070CB"/>
    <w:rsid w:val="00826960"/>
    <w:rsid w:val="008374A8"/>
    <w:rsid w:val="00845C26"/>
    <w:rsid w:val="008514F6"/>
    <w:rsid w:val="00851AFA"/>
    <w:rsid w:val="00855B9C"/>
    <w:rsid w:val="0087058B"/>
    <w:rsid w:val="008C1162"/>
    <w:rsid w:val="008C54AB"/>
    <w:rsid w:val="00906D38"/>
    <w:rsid w:val="009321B6"/>
    <w:rsid w:val="009528B4"/>
    <w:rsid w:val="009872EF"/>
    <w:rsid w:val="00987B53"/>
    <w:rsid w:val="009D6C3C"/>
    <w:rsid w:val="009F3D2A"/>
    <w:rsid w:val="00A11261"/>
    <w:rsid w:val="00A17979"/>
    <w:rsid w:val="00A22F00"/>
    <w:rsid w:val="00A2408F"/>
    <w:rsid w:val="00A533A3"/>
    <w:rsid w:val="00A919DC"/>
    <w:rsid w:val="00AE5BAD"/>
    <w:rsid w:val="00B1746F"/>
    <w:rsid w:val="00B476C1"/>
    <w:rsid w:val="00B83BDC"/>
    <w:rsid w:val="00B90490"/>
    <w:rsid w:val="00B91DEF"/>
    <w:rsid w:val="00B93F95"/>
    <w:rsid w:val="00BA2217"/>
    <w:rsid w:val="00BB6FA6"/>
    <w:rsid w:val="00BC74D9"/>
    <w:rsid w:val="00BF0472"/>
    <w:rsid w:val="00BF7649"/>
    <w:rsid w:val="00C3591D"/>
    <w:rsid w:val="00C50A93"/>
    <w:rsid w:val="00C768B9"/>
    <w:rsid w:val="00CD6C7F"/>
    <w:rsid w:val="00D13D8A"/>
    <w:rsid w:val="00D4439F"/>
    <w:rsid w:val="00DA4423"/>
    <w:rsid w:val="00DD6F06"/>
    <w:rsid w:val="00DE6C12"/>
    <w:rsid w:val="00E53502"/>
    <w:rsid w:val="00E57E75"/>
    <w:rsid w:val="00E66BB1"/>
    <w:rsid w:val="00E9400C"/>
    <w:rsid w:val="00E9477A"/>
    <w:rsid w:val="00EB286E"/>
    <w:rsid w:val="00EC237E"/>
    <w:rsid w:val="00EC26F8"/>
    <w:rsid w:val="00EE68DA"/>
    <w:rsid w:val="00F17AAA"/>
    <w:rsid w:val="00F421C1"/>
    <w:rsid w:val="00FF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D925"/>
  <w15:chartTrackingRefBased/>
  <w15:docId w15:val="{1DC8C9E9-DB6C-4505-B9F3-DDFD3CD7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91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0158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015868"/>
    <w:rPr>
      <w:rFonts w:ascii="Arial" w:eastAsia="Arial" w:hAnsi="Arial" w:cs="Arial"/>
      <w:sz w:val="20"/>
      <w:szCs w:val="20"/>
      <w:lang w:val="en-US"/>
    </w:rPr>
  </w:style>
  <w:style w:type="paragraph" w:styleId="a6">
    <w:name w:val="header"/>
    <w:basedOn w:val="a"/>
    <w:link w:val="a7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3D7C"/>
  </w:style>
  <w:style w:type="paragraph" w:styleId="a8">
    <w:name w:val="footer"/>
    <w:basedOn w:val="a"/>
    <w:link w:val="a9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3D7C"/>
  </w:style>
  <w:style w:type="paragraph" w:styleId="aa">
    <w:name w:val="Balloon Text"/>
    <w:basedOn w:val="a"/>
    <w:link w:val="ab"/>
    <w:uiPriority w:val="99"/>
    <w:semiHidden/>
    <w:unhideWhenUsed/>
    <w:rsid w:val="00E94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9400C"/>
    <w:rPr>
      <w:rFonts w:ascii="Segoe UI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940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40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9400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40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9400C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851AFA"/>
    <w:pPr>
      <w:spacing w:after="0" w:line="240" w:lineRule="auto"/>
    </w:pPr>
  </w:style>
  <w:style w:type="character" w:styleId="af2">
    <w:name w:val="Hyperlink"/>
    <w:basedOn w:val="a0"/>
    <w:uiPriority w:val="99"/>
    <w:unhideWhenUsed/>
    <w:rsid w:val="003F2B8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F2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.batushin@aviainterior-s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910F5-DAC4-42B0-8C77-4094967F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Инженер-конструктор8</dc:creator>
  <cp:keywords/>
  <dc:description/>
  <cp:lastModifiedBy>Батушин Алексей Викторович</cp:lastModifiedBy>
  <cp:revision>11</cp:revision>
  <cp:lastPrinted>2024-05-22T05:29:00Z</cp:lastPrinted>
  <dcterms:created xsi:type="dcterms:W3CDTF">2026-07-22T09:28:00Z</dcterms:created>
  <dcterms:modified xsi:type="dcterms:W3CDTF">2026-10-09T08:25:00Z</dcterms:modified>
</cp:coreProperties>
</file>