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859AF" w14:textId="77777777" w:rsidR="000D710A" w:rsidRPr="00B458E4" w:rsidRDefault="00BF1F26" w:rsidP="00B458E4">
      <w:pPr>
        <w:jc w:val="center"/>
      </w:pPr>
      <w:r w:rsidRPr="004A1149">
        <w:rPr>
          <w:noProof/>
          <w:lang w:eastAsia="ru-RU"/>
        </w:rPr>
        <w:drawing>
          <wp:inline distT="0" distB="0" distL="0" distR="0" wp14:anchorId="71CADB64" wp14:editId="0E4F91D4">
            <wp:extent cx="2763239" cy="923027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94658" name="Рисунок 19319946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794" cy="9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left"/>
      </w:pPr>
    </w:p>
    <w:tbl>
      <w:tblPr>
        <w:tblW w:w="9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57" w:type="dxa"/>
          <w:right w:w="57" w:type="dxa"/>
        </w:tblCellMar>
      </w:tblPr>
      <w:tblGrid>
        <w:gridCol w:w="4677"/>
        <w:gridCol w:w="4678"/>
      </w:tblGrid>
      <w:tr>
        <w:tc>
          <w:tcPr>
            <w:tcW w:w="4677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СОГЛАСОВАНО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eastAsia="Times New Roman" w:hAnsi="Times New Roman" w:cs="Times New Roman"/>
                <w:highlight w:val="yellow"/>
                <w:sz w:val="24"/>
                <w:szCs w:val="24"/>
              </w:rPr>
              <w:t xml:space="preserve">Председатель первичной профсоюзной организации / представительный орган работников (при наличии)</w:t>
            </w:r>
          </w:p>
          <w:p>
            <w:pPr>
              <w:spacing w:before="0" w:after="0" w:line="240" w:lineRule="auto"/>
              <w:jc w:val="left"/>
            </w:pP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________________ </w:t>
            </w:r>
            <w:r>
              <w:rPr>
                <w:rFonts w:ascii="Times New Roman" w:eastAsia="Times New Roman" w:hAnsi="Times New Roman" w:cs="Times New Roman"/>
                <w:highlight w:val="yellow"/>
                <w:sz w:val="24"/>
                <w:szCs w:val="24"/>
              </w:rPr>
              <w:t xml:space="preserve">И.О. Фамилия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«___» ______________ 2026 г.</w:t>
            </w:r>
          </w:p>
        </w:tc>
        <w:tc>
          <w:tcPr>
            <w:tcW w:w="4678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УТВЕРЖДАЮ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Генеральный директор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ООО «Авиационные интерьеры – СН»</w:t>
            </w:r>
          </w:p>
          <w:p>
            <w:pPr>
              <w:spacing w:before="0" w:after="0" w:line="240" w:lineRule="auto"/>
              <w:jc w:val="left"/>
            </w:pP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________________ </w:t>
            </w:r>
            <w:r>
              <w:rPr>
                <w:rFonts w:ascii="Times New Roman" w:eastAsia="Times New Roman" w:hAnsi="Times New Roman" w:cs="Times New Roman"/>
                <w:highlight w:val="yellow"/>
                <w:sz w:val="24"/>
                <w:szCs w:val="24"/>
              </w:rPr>
              <w:t xml:space="preserve">И.О. Фамилия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«___» ______________ 2026 г.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ИНСТРУКЦИЯ № </w:t>
      </w:r>
      <w:r>
        <w:rPr>
          <w:rFonts w:ascii="Times New Roman" w:eastAsia="Times New Roman" w:hAnsi="Times New Roman" w:cs="Times New Roman"/>
          <w:b/>
          <w:bCs/>
          <w:highlight w:val="yellow"/>
          <w:sz w:val="28"/>
          <w:szCs w:val="28"/>
        </w:rPr>
        <w:t xml:space="preserve">ИОТ-___</w:t>
      </w:r>
    </w:p>
    <w:p>
      <w:pPr>
        <w:spacing w:before="0" w:after="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 охране труда для руководителей и специалистов</w:t>
      </w:r>
    </w:p>
    <w:p>
      <w:pPr>
        <w:spacing w:before="0" w:after="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(административно-управленческого персонала)</w:t>
      </w:r>
    </w:p>
    <w:p>
      <w:pPr>
        <w:spacing w:before="0" w:after="0" w:line="240" w:lineRule="auto"/>
        <w:jc w:val="center"/>
      </w:pPr>
    </w:p>
    <w:p>
      <w:pPr>
        <w:keepNext/>
        <w:spacing w:before="200" w:after="12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Область применения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руководителей и специалистов (далее — административно-управленческий персонал, АУП, работник) Общества с ограниченной ответственностью «Авиационные интерьеры специального назначения» (далее — ООО «Авиационные интерьеры – СН», Общество) при выполнении ими трудовых обязанностей: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в офисных (административных) помещениях головного офиса и площадок Общества;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при посещении производственных участков, складов и территории Общества;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при нахождении на объектах заказчиков и сторонних организаций, в том числе на территории аэродромов, в ангарах и на борту воздушных судов (далее — ВС);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в служебных поездках и командировках.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1.2. Действие инструкции распространяется на следующие категории работников: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руководители: генеральный директор, его заместители, директора по направлениям, главные специалисты, руководители структурных подразделений и их заместители, руководители проектов, руководители площадок;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специалисты: инженеры, экономисты, бухгалтеры, юристы, специалисты по персоналу, по закупкам, логистике, охране труда, информационным технологиям, менеджеры, офис-менеджеры, секретари и другие работники, трудовая деятельность которых связана преимущественно с применением ПЭВМ и офисной техники.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1.3. Инструкция не распространяется на выполнение производственных (технологических) операций: обработку материалов, работу на станках и оборудовании, окрасочные, клеевые, слесарные и монтажные работы, в том числе на борту ВС. Если трудовой функцией работника предусмотрено выполнение таких работ, он проходит обучение и инструктаж по инструкциям по охране труда для соответствующих профессий и видов работ.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1.4. Настоящая инструкция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1) изучения трудовых функций и работ, выполняемых АУП;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2) результатов специальной оценки условий труда;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3) анализа требований профессиональных стандартов и квалификационных характеристик должностей руководителей и специалистов;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4) определения профессиональных рисков и опасностей, характерных для работ АУП, по результатам оценки профессиональных рисков Общества;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5) анализа результатов расследования имевшихся несчастных случаев и микроповреждений (микротравм) с работниками АУП;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6) определения безопасных методов и приемов выполнения работ.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1.5. Выполнение требований настоящей инструкции обязательно для всех работников АУП ООО «Авиационные интерьеры – СН» при выполнении ими трудовых обязанностей независимо от их квалификации и стажа работы.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1.6. Инструкция подлежит пересмотру при изменении требований нормативных правовых актов, условий труда, внедрении новой техники и технологий, по результатам расследования несчастных случаев на производстве, а также по требованию органов государственного надзора (контроля).</w:t>
      </w:r>
    </w:p>
    <w:p>
      <w:pPr>
        <w:keepNext/>
        <w:spacing w:before="200" w:after="12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Нормативные ссылки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 Инструкция разработана на основании следующих документов и источников: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2.1.1.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Трудовой кодекс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 30.12.2001 № 197-ФЗ;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2.1.2.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Приказ Минтруда России от 29.10.2021 № 772н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2.1.3.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Постановление Правительства Российской Федерации от 24.12.2021 № 2464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«О порядке обучения по охране труда и проверки знания требований охраны труда»;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2.1.4.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Приказ Минтруда России от 29.10.2021 № 776н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«Об утверждении Примерного положения о системе управления охраной труда»;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2.1.5.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Приказ Минтруда России от 28.12.2021 № 796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«Об утверждении Рекомендаций по выбору методов оценки уровней профессиональных рисков и по снижению уровней таких рисков»;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2.1.6.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Приказ Минтруда России от 15.09.2021 № 632н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«Об утверждении рекомендаций по учету микроповреждений (микротравм) работников»;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2.1.7.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Приказ Минтруда России от 29.10.2021 № 766н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2.1.8.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Приказ Минтруда России от 15.12.2020 № 903н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«Об утверждении Правил по охране труда при эксплуатации электроустановок»;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2.1.9.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Приказ Минтруда России от 14.09.2021 № 629н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2.1.10.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Постановление Правительства Российской Федерации от 16.09.2020 № 1479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«Об утверждении Правил противопожарного режима в Российской Федерации»;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2.1.11.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Приказ МЧС России от 18.11.2021 № 806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«Об определении Порядка, видов, сроков обучения лиц, осуществляющих трудовую или служебную деятельность в организациях, по программам противопожарного инструктажа…»;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2.1.12.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СанПиН 2.2.3670-20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«Санитарно-эпидемиологические требования к условиям труда» (постановление Главного государственного санитарного врача РФ от 02.12.2020 № 40);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2.1.13.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СанПиН 1.2.3685-21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«Гигиенические нормативы и требования к обеспечению безопасности и (или) безвредности для человека факторов среды обитания» (постановление Главного государственного санитарного врача РФ от 28.01.2021 № 2);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2.1.14.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Приказ Минздрава России от 03.05.2024 № 220н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«Об утверждении Порядка оказания первой помощи»;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2.1.15.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Приказ Минздрава России от 28.01.2021 № 29н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«Об утверждении Порядка проведения обязательных предварительных и периодических медицинских осмотров работников…»;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2.1.16.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ГОСТ 12.0.003-2015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«ССБТ. Опасные и вредные производственные факторы. Классификация»;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2.1.17.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ГОСТ 12.4.026-2015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«ССБТ. Цвета сигнальные, знаки безопасности и разметка сигнальная…»;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2.1.18.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Постановление Правительства Российской Федерации от 23.10.1993 № 1090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«О Правилах дорожного движения»;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2.1.19. Локальные нормативные акты Общества: Правила внутреннего трудового распорядка, Положение о системе управления охраной труда, Перечень профессиональных рисков и опасностей, Инструкция о мерах пожарной безопасности, планы эвакуации.</w:t>
      </w:r>
    </w:p>
    <w:p>
      <w:pPr>
        <w:keepNext/>
        <w:spacing w:before="200" w:after="12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Общие требования охраны труда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3.1. Настоящая инструкция предусматривает основные требования по охране труда для руководителей и специалистов Общества.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3.2. Работник АУП обязан выполнять свои обязанности в соответствии с требованиями настоящей инструкции.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3.3. К работе в качестве руководителя или специалиста допускаются лица, имеющие соответствующую выполняемой работе квалификацию, прошедшие: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обязательный предварительный медицинский осмотр (в случаях, предусмотренных законодательством и по результатам специальной оценки условий труда);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вводный инструктаж по охране труда;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первичный инструктаж по охране труда на рабочем месте (за исключением работников, должности которых включены в утвержденный в Обществе Перечень профессий и должностей работников, освобожденных от прохождения первичного и повторного инструктажа на рабочем месте);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обучение по охране труда и проверку знания требований охраны труда в объеме, установленном для их должности;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обучение оказанию первой помощи пострадавшим;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противопожарный инструктаж.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3.4. Для работы с ПЭВМ и офисной техникой работнику следует изучить инструкции по ее эксплуатации и получить группу I по электробезопасности для неэлектротехнического персонала. Группа I присваивается путем проведения инструктажа с проверкой знаний в форме устного опроса не реже одного раза в год.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3.5. Работник, не прошедший своевременно инструктажи, обучение и проверку знания требований охраны труда, не имеющий группы I по электробезопасности, к самостоятельной работе не допускается.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3.6. Работник, показавший неудовлетворительные знания требований охраны труда и навыки безопасной работы, к самостоятельной работе не допускается.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3.7. Работник, направленный для выполнения не свойственных его должности работ, а также для посещения производственных участков, складов, территории аэродрома и борта ВС, должен пройти целевой инструктаж по охране труда.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3.8. Работник, допущенный к самостоятельной работе, должен знать: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правила эксплуатации и требования безопасности при работе с ПЭВМ и офисной техникой;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способы рациональной организации рабочего места;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санитарно-гигиенические требования к условиям труда;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опасные и вредные производственные факторы и профессиональные риски на своем рабочем месте, а также в местах, которые он посещает при выполнении трудовых обязанностей;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требования знаков безопасности и сигнальной разметки;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правила, нормы и инструкции по охране труда и пожарной безопасности;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места расположения первичных средств пожаротушения, аптечек первой помощи, эвакуационных выходов и пути эвакуации;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правила пользования первичными средствами пожаротушения;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порядок оказания первой помощи пострадавшим;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Правила внутреннего трудового распорядка Общества.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3.9. Работник обязан: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выполнять работу, входящую в его трудовые обязанности или порученную руководителем, при условии, что он обучен безопасным методам и приемам ее выполнения;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применять безопасные приемы выполнения работ;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правильно применять средства индивидуальной защиты, если они выданы или предусмотрены для посещаемой зоны;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проходить обучение, инструктажи по охране труда и проверку знания требований охраны труда;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проходить обязательные медицинские осмотры в случаях, установленных законодательством;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уметь оказывать первую помощь пострадавшим;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участвовать в контроле за состоянием условий и охраны труда.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3.10. Руководители структурных подразделений, руководители проектов и площадок дополнительно, в пределах своих полномочий, установленных Положением о системе управления охраной труда и должностными инструкциями: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обеспечивают соблюдение подчиненными работниками требований охраны труда;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не допускают к работе подчиненных работников, не прошедших обучение, инструктажи, медицинские осмотры, а также находящихся в состоянии опьянения;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не дают подчиненным распоряжений, выполнение которых противоречит требованиям охраны труда;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организуют проведение инструктажей по охране труда на рабочем месте (если это возложено на них);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незамедлительно сообщают в отдел охраны труда и промышленной безопасности о несчастных случаях, микроповреждениях и опасных ситуациях с подчиненными работниками.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3.11. Соблюдение правил внутреннего распорядка.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3.11.1. Работник обязан соблюдать действующие в Обществе Правила внутреннего трудового распорядка и графики работы, которыми предусматриваются: время начала и окончания работы, перерывы для отдыха и питания, порядок предоставления дней отдыха и другие вопросы использования рабочего времени.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3.12. Требования по выполнению режимов труда и отдыха.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3.12.1. Работник обязан соблюдать режимы труда и отдыха.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Правилами внутреннего трудового распорядка ООО «Авиационные интерьеры – СН», утвержденными приказом </w:t>
      </w:r>
      <w:r>
        <w:rPr>
          <w:rFonts w:ascii="Times New Roman" w:eastAsia="Times New Roman" w:hAnsi="Times New Roman" w:cs="Times New Roman"/>
          <w:highlight w:val="yellow"/>
          <w:sz w:val="24"/>
          <w:szCs w:val="24"/>
        </w:rPr>
        <w:t xml:space="preserve">от ________ № 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3.12.3. Работник должен выходить на работу своевременно, отдохнувшим, подготовленным к работе.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3.12.4. Запрещается находиться на рабочем месте в состоянии алкогольного, наркотического или иного токсического опьянения, а также распивать спиртные напитки, употреблять наркотические и токсические вещества на территории Общества.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3.13.1. При работе в офисных помещениях на работника могут воздействовать: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перенапряжение зрительного анализатора при длительной работе с ПЭВМ;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длительное статическое напряжение мышц спины, шеи, рук и ног, гиподинамия;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нервно-эмоциональные перегрузки (высокая ответственность, работа в условиях дефицита времени, большой объем информации);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электромагнитные поля и статическое электричество от ПЭВМ и офисной техники;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недостаточная освещенность рабочего места, прямая и отраженная блескость;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отклонение параметров микроклимата (температура, влажность, сквозняки от систем кондиционирования);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электрический ток, путь которого в случае замыкания на корпус может пройти через тело человека;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вредные вещества (тонер, озон), выделяющиеся при работе копировально-множительной техники;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падение работника на скользких и неровных поверхностях, на лестницах;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падение предметов со шкафов и стеллажей, опрокидывание мебели;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острые кромки бумаги, канцелярских принадлежностей, прищемление пальцев дверцами и ящиками мебели.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3.13.2. При посещении производственных участков по изготовлению интерьеров ВС, складов и территории Общества на работника могут дополнительно воздействовать: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движущиеся машины и механизмы, незащищенные подвижные элементы оборудования (станки с ЧПУ, деревообрабатывающее, раскройное, прессовое оборудование);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внутрицеховой транспорт (погрузчики, штабелеры, тележки) и перемещаемые грузы;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повышенный уровень шума и вибрации;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повышенная запыленность воздуха рабочей зоны (древесная пыль, пыль композиционных материалов — стекло- и углепластиков);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пары вредных химических веществ (клеи, смолы, растворители, лакокрасочные материалы, герметики);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лазерное излучение, продукты горения и испарения материалов при работе лазерных установок;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баллоны со сжатыми газами (кислород и др.), пневматические системы;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острые кромки заготовок, деталей, инструмента, отходы производства;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падение с высоты (антресоли, площадки обслуживания, стремянки), спотыкание о материалы, кабели и шланги в проходах.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3.13.3. При нахождении на территории аэродрома, в ангаре и на борту ВС на работника могут дополнительно воздействовать: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движущиеся ВС, специальный автотранспорт и средства механизации аэродрома;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газовоздушные струи и повышенный шум работающих авиационных двигателей и вспомогательных силовых установок;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падение с высоты (трапы, стремянки, рабочие площадки, открытые двери, люки и рампы ВС);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стесненное пространство в салоне и технических отсеках ВС, выступающие элементы конструкции;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неблагоприятные метеорологические условия.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3.13.4. При служебных поездках и командировках: опасность дорожно-транспортного происшествия, неблагоприятные погодные условия, незнакомая обстановка на объектах сторонних организаций.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3.13.5. В соответствии с Перечнем профессиональных рисков и опасностей ООО «Авиационные интерьеры – СН» для работников АУП идентифицированы следующие опасности: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падение при спотыкании или поскальзывании, в том числе на лестницах и на обледенелых поверхностях;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удар падающими предметами;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непреднамеренный контакт с движущимися частями оборудования;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наезд транспортного средства, удар при столкновении с передвижными транспортными средствами;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поражение электрическим током;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зрительное и статическое перенапряжение при работе с ПЭВМ;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психоэмоциональные перегрузки;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воздействие вредных химических веществ и пыли при посещении производственных участков;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воздействие открытого пламени, повышенной температуры и продуктов горения при пожаре;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дорожно-транспортное происшествие.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3.14.1. При работе в офисных помещениях специальная одежда, специальная обувь и другие средства индивидуальной защиты (далее — СИЗ) работникам АУП не выдаются, если иное не предусмотрено Нормами бесплатной выдачи СИЗ Общества по результатам специальной оценки условий труда и оценки профессиональных рисков.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3.14.2. При посещении производственных участков, складов, территории аэродрома и борта ВС работник обязан применять СИЗ, предусмотренные для данной зоны (выданные лично или дежурные): защитные очки, противошумные вкладыши или наушники, сигнальный жилет, защитную каску, средства защиты органов дыхания — в соответствии с требованиями знаков безопасности и указаниями руководителя участка (представителя заказчика).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3.14.3. Нахождение в зонах, для которых предусмотрено обязательное применение СИЗ, без соответствующих СИЗ запрещается.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3.15.1. При возникновении несчастного случая, микроповреждения (микротравмы)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любым доступным способом (телефон </w:t>
      </w:r>
      <w:r>
        <w:rPr>
          <w:rFonts w:ascii="Times New Roman" w:eastAsia="Times New Roman" w:hAnsi="Times New Roman" w:cs="Times New Roman"/>
          <w:highlight w:val="yellow"/>
          <w:sz w:val="24"/>
          <w:szCs w:val="24"/>
        </w:rPr>
        <w:t xml:space="preserve">_______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и обратиться в здравпункт (при наличии) или медицинскую организацию.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3.15.2. О каждом микроповреждении (микротравме) работник сообщает непосредственному руководителю и в отдел охраны труда и промышленной безопасности (телефон </w:t>
      </w:r>
      <w:r>
        <w:rPr>
          <w:rFonts w:ascii="Times New Roman" w:eastAsia="Times New Roman" w:hAnsi="Times New Roman" w:cs="Times New Roman"/>
          <w:highlight w:val="yellow"/>
          <w:sz w:val="24"/>
          <w:szCs w:val="24"/>
        </w:rPr>
        <w:t xml:space="preserve">_______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для учета в соответствии с Положением об учете микроповреждений Общества.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3.15.3.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3.15.4. При обнаружении несоответствий требованиям охраны труда (неисправность оборудования, мебели, электропроводки, оголенные провода, поврежденные напольные покрытия и ступени, незакрепленные стеллажи, неисправность освещения, загроможденные эвакуационные пути и т. д.) немедленно сообщить об этом непосредственному руководителю и в административно-хозяйственную службу.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3.16. Правила личной гигиены, которые должен знать и соблюдать работник при выполнении работы.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3.16.1. Для сохранения здоровья работник должен соблюдать личную гигиену и проходить в установленные сроки медицинские осмотры и обследования.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3.16.2. Перед приемом пищи, а также после посещения производственных участков обязательно мыть руки теплой водой с мылом.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3.16.3. Для питья употреблять воду из кулеров, диспенсеров, чайников.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3.16.4. Принимать пищу разрешается только в специально отведенных местах. Принимать пищу на рабочем месте у ПЭВМ и на производственных участках запрещается.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3.16.5. Курить разрешается только в специально отведенных и обозначенных местах.</w:t>
      </w:r>
    </w:p>
    <w:p>
      <w:pPr>
        <w:keepNext/>
        <w:spacing w:before="200" w:after="12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Требования охраны труда перед началом работы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4.1. Порядок подготовки рабочего места.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4.1.1. Перед началом работы работник должен рационально организовать свое рабочее место.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4.1.2. Отрегулировать высоту рабочего кресла, положение спинки и подлокотников так, чтобы бедра находились в горизонтальном положении, стопы — на полу или подставке для ног, предплечья — на уровне рабочей поверхности.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4.1.3. Установить монитор на расстоянии не менее 50 см от глаз (оптимально 60–70 см), верхний край экрана — на уровне глаз или несколько ниже. Не располагать монитор экраном к окну или спиной к окну.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4.1.4. При длительной работе с ноутбуком использовать подставку, внешнюю клавиатуру и манипулятор «мышь».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4.1.5. Проверить, чтобы на экране монитора и клавиатуре не было бликов света; при необходимости отрегулировать жалюзи и местное освещение.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4.1.6. Убедиться в достаточности и равномерности освещения рабочего места; должны отсутствовать резкие тени, все предметы должны быть отчетливо различимы.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4.1.7. Убрать с рабочего места все лишние предметы, не используемые в работе. Убедиться, что провода электропитания и интерфейсные кабели не лежат в проходах и не препятствуют передвижению.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4.2. Порядок проверки исходных материалов.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4.2.1. Проверить наличие и исправность необходимых для работы документов, канцелярских принадлежностей и расходных материалов. Режущие и колющие предметы (ножницы, канцелярские ножи, шило) хранить в подставках или ящиках стола.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4.3. Порядок осмотра средств индивидуальной защиты до использования.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4.3.1. При работе в офисных помещениях СИЗ не применяются.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4.3.2. Перед посещением производственных участков, складов, территории аэродрома работник должен получить и осмотреть необходимые СИЗ: убедиться в их целостности, отсутствии повреждений и загрязнений, соответствии размеру. Неисправные СИЗ применять запрещается.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4.4.1. Перед началом работы необходимо: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осмотреть ПЭВМ и офисную технику, визуально проверить исправность электрических шнуров, вилок, розеток и удлинителей, отсутствие оголенных участков проводов, следов нагрева и искрения;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проверить правильность подключения оборудования к электросети;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проверить устойчивость мебели, стеллажей и шкафов, исправность кресла;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отрегулировать освещение и проветрить помещение;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определить свое психофизиологическое состояние; при недомогании известить об этом своего руководителя и обратиться за медицинской помощью;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оценить свою теоретическую и практическую подготовку применительно к намечаемой работе;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определить источники опасности, которые могут воздействовать при выполнении порученного задания, и риски;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в случае незнания способов безопасного выполнения работы, а также отсутствия необходимых СИЗ, приспособлений или инструмента обратиться к своему непосредственному руководителю.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4.4.2. Обо всех обнаруженных неполадках и неисправностях сообщить своему непосредственному руководителю и приступить к работе только после их устранения. Самостоятельно устранять неисправности электрооборудования запрещается.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4.5. Подготовка к посещению производственных участков, территории аэродрома и объектов сторонних организаций.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4.5.1. Посещение производственного участка, склада предварительно согласовать с руководителем участка (мастером), пройти целевой инструктаж, получить необходимые СИЗ, уточнить безопасный маршрут передвижения.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4.5.2. Посещение территории аэродрома, ангара и борта ВС осуществлять только при наличии оформленного пропуска (допуска), после инструктажа, проводимого представителем заказчика (аэропорта), и в сопровождении уполномоченного лица.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4.5.3. Перед служебной поездкой на автомобиле убедиться в технической исправности транспортного средства, наличии аптечки и огнетушителя; водителю — в своем хорошем самочувствии. Время в пути планировать с учетом погодных условий и необходимых перерывов для отдыха.</w:t>
      </w:r>
    </w:p>
    <w:p>
      <w:pPr>
        <w:keepNext/>
        <w:spacing w:before="200" w:after="12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Требования охраны труда во время работы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5.1.1. Работник должен включать ПЭВМ и офисную технику в работу в последовательности, определенной инструкцией по эксплуатации.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5.1.2. Для подключения оборудования к электрической сети использовать шнур питания, поставляемый в комплекте с оборудованием, и исправные сертифицированные удлинители (сетевые фильтры). Не допускается включение нескольких удлинителей последовательно друг в друга и перегрузка розеток.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5.1.3. Рациональная рабочая поза способствует уменьшению утомляемости: при работе сидеть прямо, опираясь на спинку кресла, не наклонять голову и корпус к экрану, периодически менять позу.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5.1.4. Конструкция рабочего кресла должна обеспечивать поддержание рабочей позы, позволять изменять позу с целью снижения статического напряжения мышц шейно-плечевой области и спины.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5.1.5. С целью снижения зрительного и костно-мышечного утомления соблюдать установленный режим труда и отдыха. При работе с ПЭВМ рекомендуется через каждые 1–2 часа делать перерывы продолжительностью 5–15 минут, во время которых выполнять комплексы упражнений для глаз и физкультурные паузы.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5.1.6. Все работы на копировально-множительной технике выполнять в соответствии с инструкцией по эксплуатации. При копировании закрывать крышку аппарата. Извлекать застрявшую бумагу только после отключения аппарата, соблюдая осторожность: узел термозакрепления (фьюзер) может быть нагрет до высокой температуры. Замену картриджей производить с соблюдением мер, исключающих попадание тонера на кожу и в органы дыхания.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5.1.7. Во избежание пожара не допускать скопления бумажной пыли на элементах копировально-множительной техники. Помещение, где выполняются копировально-множительные работы, должно проветриваться или быть оборудовано приточно-вытяжной вентиляцией.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5.1.8. Тяжелые предметы и папки размещать на нижних полках шкафов и стеллажей. Не выдвигать одновременно несколько ящиков тумбы или шкафа во избежание его опрокидывания. Для доступа к верхним полкам использовать устойчивую стремянку; использовать для этого стулья (особенно на колесиках), столы, коробки запрещается.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5.1.9. Подъем и перемещение тяжестей вручную выполнять с соблюдением норм нагрузок. Для женщин предельно допустимая масса груза — 10 кг при чередовании с другой работой (до 2 раз в час) и 7 кг при постоянном подъеме в течение смены (приказ Минтруда России № 629н). Для перемещения коробок с документами, бумагой, оргтехникой использовать тележки или привлекать хозяйственную службу.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5.1.10. При передвижении по зданию и территории: не бегать, при спуске и подъеме по лестницам держаться за поручни, не пользоваться мобильным телефоном при движении по лестницам и при переходе проездов, обращать внимание на мокрые полы (после уборки), пороги и перепады уровня пола. В зимний период передвигаться по территории с осторожностью, по очищенным и посыпанным противогололедными материалами дорожкам.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5.1.11. Бытовые электроприборы (электрочайники, кофемашины, микроволновые печи) использовать только в отведенных для этого местах, не оставлять включенными без присмотра.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5.1.12. При выполнении работ работнику запрещается: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5.1.12.1. При работе с ПЭВМ и офисной техникой: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прикасаться к задней панели системного блока при включенном питании;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производить переключение разъемов интерфейсных кабелей периферийных устройств при включенном питании (кроме устройств с интерфейсом USB);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загромождать верхние панели и вентиляционные отверстия устройств бумагами и посторонними предметами;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допускать попадание влаги на поверхность системного блока, монитора, клавиатуры, принтеров и других устройств;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включать сильно охлажденное (принесенное с улицы в зимнее время) оборудование без выдержки при комнатной температуре;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производить самостоятельно вскрытие и ремонт оборудования.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5.1.12.2. При пользовании электроприборами: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эксплуатировать приборы с неисправной электропроводкой, поврежденной изоляцией шнуров, неисправными вилками и розетками;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очищать от загрязнения и пыли включенные осветительные приборы и электрические лампы;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ремонтировать электроприборы самостоятельно;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подвешивать электропровода на гвоздях, металлических и деревянных предметах, перекручивать провод, закладывать провода и шнуры на водопроводные трубы и батареи отопления, вытягивать вилку из розетки за шнур;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прикасаться одновременно к ПЭВМ и к предметам, имеющим соединение с землей (радиаторы отопления, водопроводные краны, трубы), а также к неизолированным и неогражденным токоведущим частям;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пользоваться самодельными электронагревательными приборами и электроприборами с открытой спиралью;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наступать на переносные электрические провода, лежащие на полу.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5.2. Требования безопасности при посещении производственных участков и складов.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5.2.1. При нахождении на производственных участках работник обязан: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передвигаться только по обозначенным проходам и пешеходным дорожкам, не пересекать границы опасных зон, обозначенных сигнальной разметкой и ограждениями;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выполнять требования знаков безопасности и указания руководителя участка (мастера);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уступать дорогу внутрицеховому транспорту, не находиться в зоне работы грузоподъемных механизмов и под поднятым грузом;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применять СИЗ, предусмотренные для данного участка.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5.2.2. На производственных участках запрещается: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прикасаться к оборудованию, органам управления, включать и выключать оборудование;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отвлекать работников, выполняющих технологические операции;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приближаться к работающему оборудованию, открывать защитные кожухи и ограждения, находиться в зоне действия лазерного излучения;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входить без разрешения руководителя участка и без необходимых СИЗ на участки окраски, склеивания, формования и механической обработки композиционных материалов;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прикасаться к баллонам со сжатыми газами, находиться в местах их хранения без производственной необходимости;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брать руками заготовки, детали и отходы с острыми кромками без защитных перчаток;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курить, пользоваться открытым огнем, принимать пищу.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5.3. Требования безопасности при нахождении на территории аэродрома, в ангаре и на борту ВС.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5.3.1. Работник обязан соблюдать требования внутриобъектового режима и инструкций по охране труда заказчика (аэропорта), находиться только в сопровождении уполномоченного лица и на согласованном маршруте, применять сигнальный жилет.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5.3.2. Запрещается: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пересекать маршруты руления ВС и движения спецтранспорта вне установленных мест;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находиться в опасных зонах работающих авиационных двигателей и вспомогательных силовых установок (спереди — зона всасывания, сзади — зона газовоздушной струи);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подниматься на борт ВС по незакрепленным трапам и стремянкам, стоять в открытых дверных проемах, люках и на рампах без ограждения;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курить и пользоваться открытым огнем;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прикасаться к органам управления, оборудованию и системам ВС.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5.3.3. В салоне ВС учитывать возможное наличие незакрепленных элементов интерьера, открытых панелей пола и люков, выступающих элементов конструкции; передвигаться осторожно, при необходимости применять защитную каску (бамп-кепку).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5.4. Требования безопасности при служебных поездках и командировках.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5.4.1. При управлении транспортным средством соблюдать Правила дорожного движения, использовать ремни безопасности, не пользоваться телефоном без устройства «свободные руки», не допускать управления в утомленном состоянии.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5.4.2. При нахождении на объектах сторонних организаций пройти инструктажи, предусмотренные принимающей стороной, и соблюдать установленные на объекте требования охраны труда и пожарной безопасности.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5.5. Указания по безопасному содержанию рабочего места.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5.5.1. Работник должен поддерживать чистоту и порядок на рабочем месте, не допускать загромождения рабочего места, проходов и эвакуационных путей документами, коробками, оргтехникой и прочими предметами.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5.5.2. Осколки стекла, поврежденные предметы удалять с помощью совка и щетки, исключая травмирование рук.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5.6. Действия, направленные на предотвращение аварийных ситуаций.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5.6.1. При ухудшении состояния здоровья, в том числе при проявлении признаков острого профессионального заболевания (отравления), работник обязан прекратить работу, немедленно известить своего непосредственного или вышестоящего руководителя и обратиться за медицинской помощью.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5.6.2. При появлении запаха гари, дыма, искрения, нехарактерного шума в оборудовании немедленно отключить его от электросети и сообщить непосредственному руководителю.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5.6.3. Если в процессе работы работнику станет непонятно, как безопасно выполнить порученную работу, или при отсутствии необходимых приспособлений он обязан обратиться к своему непосредственному руководителю.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5.7.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5.7.1. При работе в офисных помещениях СИЗ не применяются.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5.7.2. При посещении производственных участков, территории аэродрома и борта ВС СИЗ применять в течение всего времени нахождения в зоне, где их применение обязательно: очки — закрывая глаза полностью, противошумные вкладыши — вводя в слуховой проход в соответствии с инструкцией изготовителя, сигнальный жилет — застегнутым.</w:t>
      </w:r>
    </w:p>
    <w:p>
      <w:pPr>
        <w:keepNext/>
        <w:spacing w:before="200" w:after="12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Требования охраны труда в аварийных ситуациях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6.1. Перечень основных возможных аварий и аварийных ситуаций и причины, их вызывающие.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6.1.1. При выполнении работы возможно возникновение следующих аварийных ситуаций: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возгорание, пожар, задымление — по причине неисправности электропроводки и электрооборудования, нарушения требований пожарной безопасности;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поражение электрическим током — по причине неисправности изоляции, нарушения правил эксплуатации электрооборудования;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отключение электроснабжения, аварии систем водоснабжения и отопления — по причине износа и неисправности инженерных систем;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повреждения конструкций здания — по причине физического износа, истечения срока эксплуатации;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разлив (выброс) вредных химических веществ, утечка сжатых газов на производственном участке — по причине разгерметизации тары, баллонов, трубопроводов;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обнаружение подозрительного предмета, угроза террористического акта.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6.2. Действия работников при возникновении аварий и аварийных ситуаций.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6.2.1. При пожаре: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немедленно сообщить по телефону 101 или 112 в пожарную охрану с указанием наименования объекта, адреса, места возникновения пожара, а также своей фамилии; сообщить непосредственному руководителю;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задействовать систему оповещения (ручной пожарный извещатель);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принять меры по эвакуации людей; при отсутствии угрозы жизни и здоровью в начальной стадии приступить к тушению пожара первичными средствами пожаротушения;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электрооборудование тушить только углекислотными или порошковыми огнетушителями, предварительно обесточив его (если это возможно);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если потушить огонь невозможно — покинуть опасную зону по путям эвакуации, закрыв за собой двери;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использовать для эвакуации лифт запрещено;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задымленные места проходить быстро, защитив нос и рот влажной тканью; в сильно задымленном помещении передвигаться пригнувшись или ползком;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если на человеке загорелась одежда — не давать ему бежать, накинуть плотную ткань и прижать ее либо облить водой;</w:t>
      </w:r>
    </w:p>
    <w:p>
      <w:pPr>
        <w:spacing w:before="0" w:after="0" w:line="240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–	после эвакуации прибыть к месту сбора и сообщить руководителю о своем местонахождении.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6.2.2. При поражении человека электрическим током — немедленно освободить пострадавшего от действия тока (отключить электропитание, отбросить провод сухим непроводящим предметом), соблюдая собственную безопасность, вызвать скорую медицинскую помощь, оказать первую помощь.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6.2.3. При отключении электроэнергии — отключить ПЭВМ и электроприборы, передвигаться по помещениям с осторожностью, при необходимости покинуть помещение по путям эвакуации.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6.2.4. При разливе химических веществ или утечке газа на производственном участке — покинуть опасную зону, сообщить руководителю участка; самостоятельно ликвидировать аварию запрещается.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6.2.5. При обнаружении подозрительного предмета — не трогать и не перемещать его, не пользоваться вблизи радиосвязью и мобильным телефоном, сообщить руководителю, службе охраны и по телефону 112, действовать по их указаниям.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6.2.6. При взрыве (угрозе взрыва) — лечь на пол, защищая голову руками, дальше от окон, остекленных дверей и проходов; после взрыва принять меры к предотвращению паники, оказать первую помощь пострадавшим; входить в поврежденное здание запрещается. Услышав сигнал «Внимание всем!», включить радиоприемник или телевизор, прослушать информационное сообщение и действовать согласно указаниям органов ГО и ЧС.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6.3.1. При несчастном случае, микроповреждении необходимо оказать пострадавшему первую помощь в соответствии с Порядком оказания первой помощи, при необходимости вызвать скорую медицинскую помощь по телефону 103 или 112, сообщить непосредственному руководителю и сохранить обстановку на месте происшествия до начала расследования, если это не угрожает жизни и здоровью других людей и не приведет к аварии.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6.3.2. При кровотечении — наложить давящую повязку, при сильном артериальном кровотечении — кровоостанавливающий жгут с указанием времени наложения.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6.3.3. При переломах, вывихах, ушибах, растяжениях — обеспечить неподвижность поврежденной части тела, приложить холод. При открытых переломах сначала наложить повязку на рану, затем обеспечить неподвижность.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6.3.4. При термических ожогах — охладить обожженный участок проточной холодной водой в течение 20 минут, наложить чистую повязку; вскрывать пузыри запрещается.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6.3.5. При попадании химических веществ в глаза или на кожу — промыть пораженный участок большим количеством проточной воды.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6.3.6. При отсутствии у пострадавшего сознания и дыхания — вызвать скорую медицинскую помощь и приступить к сердечно-легочной реанимации.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6.3.7. Аптечки для оказания первой помощи находятся: </w:t>
      </w:r>
      <w:r>
        <w:rPr>
          <w:rFonts w:ascii="Times New Roman" w:eastAsia="Times New Roman" w:hAnsi="Times New Roman" w:cs="Times New Roman"/>
          <w:highlight w:val="yellow"/>
          <w:sz w:val="24"/>
          <w:szCs w:val="24"/>
        </w:rPr>
        <w:t xml:space="preserve">указать места размещения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6.4. Порядок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6.4.1. В случае обнаружения неисправности, нарушающей нормальный режим работы, работу необходимо прекратить, оборудование отключить. Обо всех замеченных недостатках поставить в известность непосредственного руководителя (телефон </w:t>
      </w:r>
      <w:r>
        <w:rPr>
          <w:rFonts w:ascii="Times New Roman" w:eastAsia="Times New Roman" w:hAnsi="Times New Roman" w:cs="Times New Roman"/>
          <w:highlight w:val="yellow"/>
          <w:sz w:val="24"/>
          <w:szCs w:val="24"/>
        </w:rPr>
        <w:t xml:space="preserve">_______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6.4.2. О несчастном случае немедленно сообщить непосредственному руководителю и в отдел охраны труда и промышленной безопасности (телефон </w:t>
      </w:r>
      <w:r>
        <w:rPr>
          <w:rFonts w:ascii="Times New Roman" w:eastAsia="Times New Roman" w:hAnsi="Times New Roman" w:cs="Times New Roman"/>
          <w:highlight w:val="yellow"/>
          <w:sz w:val="24"/>
          <w:szCs w:val="24"/>
        </w:rPr>
        <w:t xml:space="preserve">_______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).</w:t>
      </w:r>
    </w:p>
    <w:p>
      <w:pPr>
        <w:keepNext/>
        <w:spacing w:before="200" w:after="12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Требования охраны труда по окончании работы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7.1.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7.1.1. Завершить работу программ, отключить ПЭВМ, оргтехнику и бытовые электроприборы (кроме оборудования, которое по условиям эксплуатации должно работать постоянно).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7.2. Порядок осмотра средств индивидуальной защиты после использования.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7.2.1. После посещения производственных участков, территории аэродрома осмотреть СИЗ, очистить их от загрязнений, дежурные СИЗ сдать в место хранения. О повреждении СИЗ сообщить непосредственному руководителю.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7.3. Порядок уборки отходов, полученных в ходе производственной деятельности.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7.3.1. Привести в порядок рабочее место, убрать документы в шкафы, режущие предметы — в ящики стола. Мусор собрать в установленные емкости. Документы, содержащие конфиденциальную информацию, утилизировать в установленном порядке.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7.3.2. Закрыть окна, фрамуги; убедиться в отсутствии источников возгорания.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7.4. Требования соблюдения личной гигиены.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7.4.1. Вымыть руки теплой водой с мылом.</w:t>
      </w:r>
    </w:p>
    <w:p>
      <w:pPr>
        <w:keepNext/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7.6. Покинуть территорию Общества по установленным маршрутам, соблюдая осторожность при передвижении по лестницам и территории.</w:t>
      </w:r>
    </w:p>
    <w:p>
      <w:pPr>
        <w:spacing w:before="240" w:after="0" w:line="240" w:lineRule="auto"/>
        <w:jc w:val="left"/>
      </w:pPr>
    </w:p>
    <w:tbl>
      <w:tblPr>
        <w:tblW w:w="9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57" w:type="dxa"/>
          <w:right w:w="57" w:type="dxa"/>
        </w:tblCellMar>
      </w:tblPr>
      <w:tblGrid>
        <w:gridCol w:w="5000"/>
        <w:gridCol w:w="4355"/>
      </w:tblGrid>
      <w:tr>
        <w:tc>
          <w:tcPr>
            <w:tcW w:w="5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Разработал: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Начальник отдела охраны труда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 промышленной безопасности</w:t>
            </w:r>
          </w:p>
        </w:tc>
        <w:tc>
          <w:tcPr>
            <w:tcW w:w="4355" w:type="dxa"/>
          </w:tcPr>
          <w:p>
            <w:pPr>
              <w:spacing w:before="0" w:after="0" w:line="240" w:lineRule="auto"/>
              <w:jc w:val="left"/>
            </w:pPr>
          </w:p>
          <w:p>
            <w:pPr>
              <w:spacing w:before="0" w:after="0" w:line="240" w:lineRule="auto"/>
              <w:jc w:val="left"/>
            </w:pP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________________ А.К. Айкешева</w:t>
            </w:r>
          </w:p>
        </w:tc>
      </w:tr>
      <w:tr>
        <w:tc>
          <w:tcPr>
            <w:tcW w:w="5000" w:type="dxa"/>
          </w:tcPr>
          <w:p>
            <w:pPr>
              <w:spacing w:before="0" w:after="0" w:line="240" w:lineRule="auto"/>
              <w:jc w:val="left"/>
            </w:pP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Согласовано: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eastAsia="Times New Roman" w:hAnsi="Times New Roman" w:cs="Times New Roman"/>
                <w:highlight w:val="yellow"/>
                <w:sz w:val="24"/>
                <w:szCs w:val="24"/>
              </w:rPr>
              <w:t xml:space="preserve">Должность</w:t>
            </w:r>
          </w:p>
        </w:tc>
        <w:tc>
          <w:tcPr>
            <w:tcW w:w="4355" w:type="dxa"/>
          </w:tcPr>
          <w:p>
            <w:pPr>
              <w:spacing w:before="0" w:after="0" w:line="240" w:lineRule="auto"/>
              <w:jc w:val="left"/>
            </w:pPr>
          </w:p>
          <w:p>
            <w:pPr>
              <w:spacing w:before="0" w:after="0" w:line="240" w:lineRule="auto"/>
              <w:jc w:val="left"/>
            </w:pP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________________ </w:t>
            </w:r>
            <w:r>
              <w:rPr>
                <w:rFonts w:ascii="Times New Roman" w:eastAsia="Times New Roman" w:hAnsi="Times New Roman" w:cs="Times New Roman"/>
                <w:highlight w:val="yellow"/>
                <w:sz w:val="24"/>
                <w:szCs w:val="24"/>
              </w:rPr>
              <w:t xml:space="preserve">И.О. Фамилия</w:t>
            </w:r>
          </w:p>
        </w:tc>
      </w:tr>
    </w:tbl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Приложение</w:t>
      </w:r>
    </w:p>
    <w:p>
      <w:pPr>
        <w:spacing w:before="0" w:after="0" w:line="240" w:lineRule="auto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 Инструкции № </w:t>
      </w:r>
      <w:r>
        <w:rPr>
          <w:rFonts w:ascii="Times New Roman" w:eastAsia="Times New Roman" w:hAnsi="Times New Roman" w:cs="Times New Roman"/>
          <w:highlight w:val="yellow"/>
          <w:sz w:val="24"/>
          <w:szCs w:val="24"/>
        </w:rPr>
        <w:t xml:space="preserve">ИОТ-___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 охране труда для руководителей и специалистов</w:t>
      </w:r>
    </w:p>
    <w:p>
      <w:pPr>
        <w:spacing w:before="0" w:after="0" w:line="240" w:lineRule="auto"/>
        <w:jc w:val="center"/>
      </w:pPr>
    </w:p>
    <w:p>
      <w:pPr>
        <w:spacing w:before="0" w:after="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ЛИСТ ОЗНАКОМЛЕНИЯ</w:t>
      </w:r>
    </w:p>
    <w:p>
      <w:pPr>
        <w:spacing w:before="0" w:after="200" w:line="24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 Инструкцией № </w:t>
      </w:r>
      <w:r>
        <w:rPr>
          <w:rFonts w:ascii="Times New Roman" w:eastAsia="Times New Roman" w:hAnsi="Times New Roman" w:cs="Times New Roman"/>
          <w:highlight w:val="yellow"/>
          <w:sz w:val="24"/>
          <w:szCs w:val="24"/>
        </w:rPr>
        <w:t xml:space="preserve">ИОТ-___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 охране труда для руководителей и специалистов (АУП)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</w:tblPr>
      <w:tblGrid>
        <w:gridCol w:w="700"/>
        <w:gridCol w:w="2900"/>
        <w:gridCol w:w="2655"/>
        <w:gridCol w:w="1600"/>
        <w:gridCol w:w="1500"/>
      </w:tblGrid>
      <w:tr>
        <w:trPr>
          <w:tblHeader/>
        </w:trP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№ п/п</w:t>
            </w:r>
          </w:p>
        </w:tc>
        <w:tc>
          <w:tcPr>
            <w:tcW w:w="2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Ф.И.О. работника</w:t>
            </w:r>
          </w:p>
        </w:tc>
        <w:tc>
          <w:tcPr>
            <w:tcW w:w="265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Должность, подразделение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Дата ознакомления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Подпись работника</w:t>
            </w:r>
          </w:p>
        </w:tc>
      </w:tr>
      <w:tr>
        <w:trPr>
          <w:trHeight w:val="454"/>
        </w:trP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</w:t>
            </w:r>
          </w:p>
        </w:tc>
        <w:tc>
          <w:tcPr>
            <w:tcW w:w="29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2655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both"/>
            </w:pPr>
          </w:p>
        </w:tc>
      </w:tr>
      <w:tr>
        <w:trPr>
          <w:trHeight w:val="454"/>
        </w:trP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2</w:t>
            </w:r>
          </w:p>
        </w:tc>
        <w:tc>
          <w:tcPr>
            <w:tcW w:w="29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2655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both"/>
            </w:pPr>
          </w:p>
        </w:tc>
      </w:tr>
      <w:tr>
        <w:trPr>
          <w:trHeight w:val="454"/>
        </w:trP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3</w:t>
            </w:r>
          </w:p>
        </w:tc>
        <w:tc>
          <w:tcPr>
            <w:tcW w:w="29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2655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both"/>
            </w:pPr>
          </w:p>
        </w:tc>
      </w:tr>
      <w:tr>
        <w:trPr>
          <w:trHeight w:val="454"/>
        </w:trP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4</w:t>
            </w:r>
          </w:p>
        </w:tc>
        <w:tc>
          <w:tcPr>
            <w:tcW w:w="29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2655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both"/>
            </w:pPr>
          </w:p>
        </w:tc>
      </w:tr>
      <w:tr>
        <w:trPr>
          <w:trHeight w:val="454"/>
        </w:trP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5</w:t>
            </w:r>
          </w:p>
        </w:tc>
        <w:tc>
          <w:tcPr>
            <w:tcW w:w="29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2655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both"/>
            </w:pPr>
          </w:p>
        </w:tc>
      </w:tr>
      <w:tr>
        <w:trPr>
          <w:trHeight w:val="454"/>
        </w:trP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6</w:t>
            </w:r>
          </w:p>
        </w:tc>
        <w:tc>
          <w:tcPr>
            <w:tcW w:w="29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2655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both"/>
            </w:pPr>
          </w:p>
        </w:tc>
      </w:tr>
      <w:tr>
        <w:trPr>
          <w:trHeight w:val="454"/>
        </w:trP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7</w:t>
            </w:r>
          </w:p>
        </w:tc>
        <w:tc>
          <w:tcPr>
            <w:tcW w:w="29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2655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both"/>
            </w:pPr>
          </w:p>
        </w:tc>
      </w:tr>
      <w:tr>
        <w:trPr>
          <w:trHeight w:val="454"/>
        </w:trP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8</w:t>
            </w:r>
          </w:p>
        </w:tc>
        <w:tc>
          <w:tcPr>
            <w:tcW w:w="29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2655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both"/>
            </w:pPr>
          </w:p>
        </w:tc>
      </w:tr>
      <w:tr>
        <w:trPr>
          <w:trHeight w:val="454"/>
        </w:trP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9</w:t>
            </w:r>
          </w:p>
        </w:tc>
        <w:tc>
          <w:tcPr>
            <w:tcW w:w="29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2655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both"/>
            </w:pPr>
          </w:p>
        </w:tc>
      </w:tr>
      <w:tr>
        <w:trPr>
          <w:trHeight w:val="454"/>
        </w:trP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10</w:t>
            </w:r>
          </w:p>
        </w:tc>
        <w:tc>
          <w:tcPr>
            <w:tcW w:w="29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2655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both"/>
            </w:pPr>
          </w:p>
        </w:tc>
      </w:tr>
      <w:tr>
        <w:trPr>
          <w:trHeight w:val="454"/>
        </w:trP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11</w:t>
            </w:r>
          </w:p>
        </w:tc>
        <w:tc>
          <w:tcPr>
            <w:tcW w:w="29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2655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both"/>
            </w:pPr>
          </w:p>
        </w:tc>
      </w:tr>
      <w:tr>
        <w:trPr>
          <w:trHeight w:val="454"/>
        </w:trP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12</w:t>
            </w:r>
          </w:p>
        </w:tc>
        <w:tc>
          <w:tcPr>
            <w:tcW w:w="29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2655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both"/>
            </w:pPr>
          </w:p>
        </w:tc>
      </w:tr>
      <w:tr>
        <w:trPr>
          <w:trHeight w:val="454"/>
        </w:trP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13</w:t>
            </w:r>
          </w:p>
        </w:tc>
        <w:tc>
          <w:tcPr>
            <w:tcW w:w="29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2655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both"/>
            </w:pPr>
          </w:p>
        </w:tc>
      </w:tr>
      <w:tr>
        <w:trPr>
          <w:trHeight w:val="454"/>
        </w:trP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14</w:t>
            </w:r>
          </w:p>
        </w:tc>
        <w:tc>
          <w:tcPr>
            <w:tcW w:w="29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2655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both"/>
            </w:pPr>
          </w:p>
        </w:tc>
      </w:tr>
      <w:tr>
        <w:trPr>
          <w:trHeight w:val="454"/>
        </w:trP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15</w:t>
            </w:r>
          </w:p>
        </w:tc>
        <w:tc>
          <w:tcPr>
            <w:tcW w:w="29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2655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both"/>
            </w:pPr>
          </w:p>
        </w:tc>
      </w:tr>
      <w:tr>
        <w:trPr>
          <w:trHeight w:val="454"/>
        </w:trP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16</w:t>
            </w:r>
          </w:p>
        </w:tc>
        <w:tc>
          <w:tcPr>
            <w:tcW w:w="29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2655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both"/>
            </w:pPr>
          </w:p>
        </w:tc>
      </w:tr>
      <w:tr>
        <w:trPr>
          <w:trHeight w:val="454"/>
        </w:trP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17</w:t>
            </w:r>
          </w:p>
        </w:tc>
        <w:tc>
          <w:tcPr>
            <w:tcW w:w="29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2655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both"/>
            </w:pPr>
          </w:p>
        </w:tc>
      </w:tr>
      <w:tr>
        <w:trPr>
          <w:trHeight w:val="454"/>
        </w:trP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18</w:t>
            </w:r>
          </w:p>
        </w:tc>
        <w:tc>
          <w:tcPr>
            <w:tcW w:w="29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2655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both"/>
            </w:pPr>
          </w:p>
        </w:tc>
      </w:tr>
      <w:tr>
        <w:trPr>
          <w:trHeight w:val="454"/>
        </w:trP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19</w:t>
            </w:r>
          </w:p>
        </w:tc>
        <w:tc>
          <w:tcPr>
            <w:tcW w:w="29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2655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both"/>
            </w:pPr>
          </w:p>
        </w:tc>
      </w:tr>
      <w:tr>
        <w:trPr>
          <w:trHeight w:val="454"/>
        </w:trP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20</w:t>
            </w:r>
          </w:p>
        </w:tc>
        <w:tc>
          <w:tcPr>
            <w:tcW w:w="29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2655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both"/>
            </w:pPr>
          </w:p>
        </w:tc>
      </w:tr>
      <w:tr>
        <w:trPr>
          <w:trHeight w:val="454"/>
        </w:trP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21</w:t>
            </w:r>
          </w:p>
        </w:tc>
        <w:tc>
          <w:tcPr>
            <w:tcW w:w="29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2655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both"/>
            </w:pPr>
          </w:p>
        </w:tc>
      </w:tr>
      <w:tr>
        <w:trPr>
          <w:trHeight w:val="454"/>
        </w:trP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22</w:t>
            </w:r>
          </w:p>
        </w:tc>
        <w:tc>
          <w:tcPr>
            <w:tcW w:w="29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2655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both"/>
            </w:pPr>
          </w:p>
        </w:tc>
      </w:tr>
      <w:tr>
        <w:trPr>
          <w:trHeight w:val="454"/>
        </w:trP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23</w:t>
            </w:r>
          </w:p>
        </w:tc>
        <w:tc>
          <w:tcPr>
            <w:tcW w:w="29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2655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both"/>
            </w:pPr>
          </w:p>
        </w:tc>
      </w:tr>
      <w:tr>
        <w:trPr>
          <w:trHeight w:val="454"/>
        </w:trP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24</w:t>
            </w:r>
          </w:p>
        </w:tc>
        <w:tc>
          <w:tcPr>
            <w:tcW w:w="29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2655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both"/>
            </w:pPr>
          </w:p>
        </w:tc>
      </w:tr>
      <w:tr>
        <w:trPr>
          <w:trHeight w:val="454"/>
        </w:trP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25</w:t>
            </w:r>
          </w:p>
        </w:tc>
        <w:tc>
          <w:tcPr>
            <w:tcW w:w="29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2655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both"/>
            </w:pP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0" w:line="240" w:lineRule="auto"/>
        <w:jc w:val="left"/>
      </w:pPr>
    </w:p>
    <w:sectPr w:rsidR="00E76DA3" w:rsidRPr="000240AD">
      <w:footerReference w:type="default" r:id="rId10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Times New Roman" w:eastAsia="Times New Roman" w:hAnsi="Times New Roman" w:cs="Times New Roman"/>
        <w:sz w:val="18"/>
        <w:szCs w:val="18"/>
      </w:rPr>
      <w:t xml:space="preserve">Инструкция № ИОТ-___ по охране труда для руководителей и специалистов (АУП)   ·   Стр. </w:t>
    </w:r>
    <w:r>
      <w:rPr>
        <w:rFonts w:ascii="Times New Roman" w:eastAsia="Times New Roman" w:hAnsi="Times New Roman" w:cs="Times New Roman"/>
        <w:sz w:val="18"/>
      </w:rPr>
      <w:fldChar w:fldCharType="begin"/>
    </w:r>
    <w:r>
      <w:rPr>
        <w:rFonts w:ascii="Times New Roman" w:eastAsia="Times New Roman" w:hAnsi="Times New Roman" w:cs="Times New Roman"/>
        <w:sz w:val="18"/>
      </w:rPr>
      <w:instrText xml:space="preserve"> PAGE </w:instrText>
    </w:r>
    <w:r>
      <w:rPr>
        <w:rFonts w:ascii="Times New Roman" w:eastAsia="Times New Roman" w:hAnsi="Times New Roman" w:cs="Times New Roman"/>
        <w:sz w:val="18"/>
      </w:rP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  <w:szCs w:val="18"/>
      </w:rPr>
      <w:t xml:space="preserve"> из </w:t>
    </w:r>
    <w:r>
      <w:rPr>
        <w:rFonts w:ascii="Times New Roman" w:eastAsia="Times New Roman" w:hAnsi="Times New Roman" w:cs="Times New Roman"/>
        <w:sz w:val="18"/>
      </w:rPr>
      <w:fldChar w:fldCharType="begin"/>
    </w:r>
    <w:r>
      <w:rPr>
        <w:rFonts w:ascii="Times New Roman" w:eastAsia="Times New Roman" w:hAnsi="Times New Roman" w:cs="Times New Roman"/>
        <w:sz w:val="18"/>
      </w:rPr>
      <w:instrText xml:space="preserve"> NUMPAGES </w:instrText>
    </w:r>
    <w:r>
      <w:rPr>
        <w:rFonts w:ascii="Times New Roman" w:eastAsia="Times New Roman" w:hAnsi="Times New Roman" w:cs="Times New Roman"/>
        <w:sz w:val="18"/>
      </w:rP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66F"/>
    <w:rsid w:val="000240AD"/>
    <w:rsid w:val="00055E61"/>
    <w:rsid w:val="00082279"/>
    <w:rsid w:val="00096895"/>
    <w:rsid w:val="000C0CC7"/>
    <w:rsid w:val="000D710A"/>
    <w:rsid w:val="000E56FA"/>
    <w:rsid w:val="000F5009"/>
    <w:rsid w:val="0017553A"/>
    <w:rsid w:val="001C042B"/>
    <w:rsid w:val="001D098A"/>
    <w:rsid w:val="001F03DA"/>
    <w:rsid w:val="001F2D9A"/>
    <w:rsid w:val="0025779C"/>
    <w:rsid w:val="00273983"/>
    <w:rsid w:val="00285015"/>
    <w:rsid w:val="00296B8D"/>
    <w:rsid w:val="002E1CEC"/>
    <w:rsid w:val="00320887"/>
    <w:rsid w:val="003222FB"/>
    <w:rsid w:val="00357B67"/>
    <w:rsid w:val="00381DE2"/>
    <w:rsid w:val="003B0695"/>
    <w:rsid w:val="003E3990"/>
    <w:rsid w:val="00423F4B"/>
    <w:rsid w:val="00461EEC"/>
    <w:rsid w:val="004634CA"/>
    <w:rsid w:val="004676F1"/>
    <w:rsid w:val="0047668E"/>
    <w:rsid w:val="004B22E6"/>
    <w:rsid w:val="004C3386"/>
    <w:rsid w:val="004E3CD6"/>
    <w:rsid w:val="005362CB"/>
    <w:rsid w:val="005A4F78"/>
    <w:rsid w:val="005A7BE9"/>
    <w:rsid w:val="005C166F"/>
    <w:rsid w:val="005F6EE7"/>
    <w:rsid w:val="006248C9"/>
    <w:rsid w:val="00647267"/>
    <w:rsid w:val="00717C4F"/>
    <w:rsid w:val="00745780"/>
    <w:rsid w:val="00750482"/>
    <w:rsid w:val="0079041C"/>
    <w:rsid w:val="007B7A75"/>
    <w:rsid w:val="007D216C"/>
    <w:rsid w:val="007E3F19"/>
    <w:rsid w:val="008075CD"/>
    <w:rsid w:val="00810BAC"/>
    <w:rsid w:val="00855248"/>
    <w:rsid w:val="008965C2"/>
    <w:rsid w:val="008D5F79"/>
    <w:rsid w:val="00944394"/>
    <w:rsid w:val="0097457A"/>
    <w:rsid w:val="009749F4"/>
    <w:rsid w:val="00992436"/>
    <w:rsid w:val="009D56F4"/>
    <w:rsid w:val="009F3E04"/>
    <w:rsid w:val="00A30BCF"/>
    <w:rsid w:val="00A619BE"/>
    <w:rsid w:val="00A7270C"/>
    <w:rsid w:val="00A74899"/>
    <w:rsid w:val="00A85D43"/>
    <w:rsid w:val="00AA17C3"/>
    <w:rsid w:val="00AC4E94"/>
    <w:rsid w:val="00B33261"/>
    <w:rsid w:val="00B34598"/>
    <w:rsid w:val="00B458E4"/>
    <w:rsid w:val="00B50094"/>
    <w:rsid w:val="00B53C57"/>
    <w:rsid w:val="00B609BE"/>
    <w:rsid w:val="00B9088C"/>
    <w:rsid w:val="00B92DBA"/>
    <w:rsid w:val="00BD2017"/>
    <w:rsid w:val="00BD7E5A"/>
    <w:rsid w:val="00BF1F26"/>
    <w:rsid w:val="00C004F2"/>
    <w:rsid w:val="00C00C50"/>
    <w:rsid w:val="00C05994"/>
    <w:rsid w:val="00C356DB"/>
    <w:rsid w:val="00C50C92"/>
    <w:rsid w:val="00C629F0"/>
    <w:rsid w:val="00CF2F2B"/>
    <w:rsid w:val="00D274DA"/>
    <w:rsid w:val="00D6302F"/>
    <w:rsid w:val="00D63CB9"/>
    <w:rsid w:val="00D92728"/>
    <w:rsid w:val="00D96370"/>
    <w:rsid w:val="00E754F0"/>
    <w:rsid w:val="00E76DA3"/>
    <w:rsid w:val="00EA0E57"/>
    <w:rsid w:val="00EC5AE6"/>
    <w:rsid w:val="00EF164C"/>
    <w:rsid w:val="00EF33FE"/>
    <w:rsid w:val="00F241F7"/>
    <w:rsid w:val="00F46B99"/>
    <w:rsid w:val="00F63046"/>
    <w:rsid w:val="00FB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B6E49"/>
  <w15:docId w15:val="{E5045B5A-68E9-4A4F-BCCE-43D2FA266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F50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F5009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0F5009"/>
  </w:style>
  <w:style w:type="table" w:styleId="a5">
    <w:name w:val="Table Grid"/>
    <w:basedOn w:val="a1"/>
    <w:uiPriority w:val="59"/>
    <w:rsid w:val="000D710A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1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6035</Words>
  <Characters>34401</Characters>
  <Application>Microsoft Office Word</Application>
  <DocSecurity>0</DocSecurity>
  <Lines>286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охране труда для руководителей и специалистов (АУП)</dc:title>
  <dc:subject/>
  <dc:creator>Айкешева Айгуль Кайргалиевна</dc:creator>
  <cp:keywords/>
  <dc:description/>
  <cp:lastModifiedBy>Айкешева Айгуль Кайргалиевна</cp:lastModifiedBy>
  <cp:revision>2</cp:revision>
  <dcterms:created xsi:type="dcterms:W3CDTF">2026-10-21T09:00:00Z</dcterms:created>
  <dcterms:modified xsi:type="dcterms:W3CDTF">2026-10-21T09:00:00Z</dcterms:modified>
</cp:coreProperties>
</file>