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ПАМЯТКА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руководителю структурного подразделения: недопуск и отстранение от работы работника, не прошедшего обязательный медицинский осмотр (абз. 4 ч. 1 ст. 76 ТК РФ)</w:t>
      </w:r>
    </w:p>
    <w:p>
      <w:pPr>
        <w:keepNext/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Главное правило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 без действующего медицинского заключения (психиатрического освидетельствования — если оно требуется по должности)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 работе не допускается ни на час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Недопуск — обязанность работодателя (ст. 76, 214 ТК РФ), а на участке её исполняет непосредственный руководитель.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работник допущен к работе без медосмотра: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организация — штраф 110–130 тыс. руб., должностное лицо — 15–25 тыс. руб. (ч. 3 ст. 5.27.1 КоАП РФ);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 несчастном случае или профзаболевании — ответственность руководителя, допустившего работника, вплоть до уголовной (ст. 143 УК РФ);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дисциплинарная ответственность руководителя за нарушение требований охраны труда.</w:t>
      </w:r>
    </w:p>
    <w:p>
      <w:pPr>
        <w:keepNext/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Профилактика: что делать заранее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Знать сроки медосмотров своих работников: график медосмотров и реестр заключений ведёт ООТиПБ, сверка — ежемесячно.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 30 дней до окончания срока заключения убедиться, что работник получил уведомление (форма Ф-1) и знает дату явки.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Освободить работника от работы на время медосмотра: время оплачивается по среднему заработку (ст. 185 ТК РФ).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Новых работников и переведённых на работу с другими вредными факторами не допускать до предварительного медосмотра.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Если работник в период медосмотра болеет, в отпуске или командировке, сразу сообщить в ООТиПБ для переноса даты.</w:t>
      </w:r>
    </w:p>
    <w:p>
      <w:pPr>
        <w:keepNext/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Когда работник не допускается к работе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истёк срок предыдущего заключения, а новое не предоставлено;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работник не явился на медосмотр в установленный срок;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работник отказался от медосмотра или отдельных обследований;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медорганизация не выдала заключение (прошёл не все обследования, направлен на дообследование);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не пройдено обязательное психиатрическое освидетельствование.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 заключении указаны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противопоказания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не ст. 76, а ст. 73 ТК РФ: работника также не допускать и сразу сообщить в ООТиПБ и отдел кадров.</w:t>
      </w:r>
    </w:p>
    <w:p>
      <w:pPr>
        <w:keepNext/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действий в день выявления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400"/>
        <w:gridCol w:w="25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допустить к работе: не выдавать задание или наряд-допуск, не допускать к оборудованию. Зафиксировать время недопуска.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Немедленно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Сообщить в ООТиПБ и отдел кадров (телефоны — в разделе 7).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течение 1 часа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Составить служебную записку о непрохождении медосмотра.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тот же день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Участвовать в комиссии, составляющей акт о непрохождении медосмотра (не менее 3 человек).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тот же день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Обеспечить вручение работнику уведомления о даче объяснений (вручает отдел кадров, руководитель содействует).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тот же день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Ознакомиться с приказом об отстранении; при отказе работника расписаться — подписать акт как свидетель.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издания приказа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Ф-8, Ф-9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допускать работника к работе до приказа о допуске; при необходимости перераспределить работу.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Весь период отстранения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Отмечать в табеле: «НБ»/«35» (вариант А) или «НО»/«36» (вариант Б) — строго по приказу.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Т-12 / Т-13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приказа о допуске: при перерыве в работе более 60 календарных дней — внеплановый инструктаж, затем допуск.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 начала работы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Ф-10, журнал инструктажей</w:t>
            </w:r>
          </w:p>
        </w:tc>
      </w:tr>
    </w:tbl>
    <w:p>
      <w:pPr>
        <w:keepNext/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Запрещено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допускать работника к работе «до получения заключения», «под честное слово», по копии направления или по чеку об оплате;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отправлять работника домой без служебной записки и акта: недопуск должен быть оформлен в тот же день;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ставить в табель «прогул» («ПР»), если работник явился на работу, но не допущен;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оформлять отстранение «задним числом» или требовать заявление на отпуск без сохранения заработной платы вместо отстранения;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самостоятельно переводить работника на другую работу: только через отдел кадров, с письменного согласия работника и после проверки ООТиПБ, что для новой работы медосмотр не требуется или пройден;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самостоятельно определять, будет ли оплачено отстранение: решение принимается приказом по документам.</w:t>
      </w:r>
    </w:p>
    <w:p>
      <w:pPr>
        <w:keepNext/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Что важно для оплаты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вины работника зависит, будет ли оплачено отстранение. Укажите в служебной записке: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был ли работник ознакомлен с уведомлением (Ф-1) и выдано ли направление (Ф-2);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называл ли работник причины неявки (болезнь, семейные обстоятельства, иное);</w:t>
      </w:r>
    </w:p>
    <w:p>
      <w:pPr>
        <w:spacing w:after="40" w:before="0" w:line="240"/>
        <w:ind w:left="284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не мешала ли пройти медосмотр организация работы: смена, командировка, отказ отпустить с участка.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медосмотр сорван по вине работодателя (в том числе потому, что руководитель не отпустил работника), отстранение оплачивается как простой — не менее 2/3 среднего заработка (ч. 3 ст. 76, ст. 157 ТК РФ).</w:t>
      </w:r>
    </w:p>
    <w:p>
      <w:pPr>
        <w:keepNext/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Контакты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ООТиПБ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тел. ____________, каб. ____</w:t>
            </w:r>
          </w:p>
        </w:tc>
      </w:tr>
      <w:t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Отдел кадров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тел. ____________, каб. ____</w:t>
            </w:r>
          </w:p>
        </w:tc>
      </w:tr>
      <w:t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Площадка «Машково» — ответственный за МО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____________________, тел. ________</w:t>
            </w:r>
          </w:p>
        </w:tc>
      </w:tr>
      <w:t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Площадка «Руднево» — ответственный за МО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____________________, тел. ________</w:t>
            </w:r>
          </w:p>
        </w:tc>
      </w:tr>
    </w:tbl>
    <w:p>
      <w:pPr>
        <w:keepNext/>
        <w:spacing w:after="40" w:before="1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Чек-лист руководителя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Работник не допущен к работе, время зафиксировано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Уведомление о даче объяснений (Ф-5) вручено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ООТиПБ и отдел кадров уведомлены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С приказом об отстранении (Ф-8) ознакомлен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Служебная записка (Ф-3) передана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Табель заполнен по коду из приказа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Акт (Ф-4) подписан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После приказа о допуске (Ф-10) проведён инструктаж (при необходимости)</w:t>
            </w:r>
          </w:p>
        </w:tc>
      </w:tr>
    </w:tbl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Разработал: начальник ООТиПБ ______________ / ____________________ /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памяткой ознакомлен(а): ______________ / ____________________ / «___» _________ 20___ г.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руководителю: отстранение за непрохождение медосмотра</dc:title>
  <dc:creator>ООТиПБ</dc:creator>
  <cp:lastModifiedBy>Un-named</cp:lastModifiedBy>
  <cp:revision>1</cp:revision>
  <dcterms:created xsi:type="dcterms:W3CDTF">2026-10-26T06:24:57.116Z</dcterms:created>
  <dcterms:modified xsi:type="dcterms:W3CDTF">2026-10-26T06:24:57.116Z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