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СТРУКТУРА ОТДЕЛА ПРОИЗВОДСТВЕННОЙ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БЕЗОПАСНОСТИ И ЭКОЛОГИИ</w:t>
      </w:r>
    </w:p>
    <w:p>
      <w:pPr>
        <w:pBdr>
          <w:bottom w:val="single" w:color="23415E" w:sz="8" w:space="8"/>
        </w:pBdr>
        <w:spacing w:after="160"/>
        <w:jc w:val="center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структура, численность и оплата труда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1.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Исходные данные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Отдел охраны труда и экологии, сейчас подчинённый директору по персоналу, принимает пожарную безопасность, ГО и ЧС и промышленную безопасность и переходит в подчинение главному инженеру. Новое название: </w:t>
      </w: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отдел производственной безопасности и экологии (ОПБЭ)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750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работников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500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производственный персонал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точек сейчас, 7 после объединения Машково и Руднево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субъектов РФ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900"/>
        <w:gridCol w:w="2238"/>
        <w:gridCol w:w="1500"/>
      </w:tblGrid>
      <w:tr>
        <w:trPr>
          <w:tblHeader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Площадка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на площадке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Субъект РФ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Удалённость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головной 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1. Машково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производство; в 2027 г. объединяется с Руднево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3. Руднево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производство; в 2027 г. объединяется с Машково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5. Жуковский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7. Внуково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работы на территории аэропорта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2. Воронеж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Воронежская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520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4. Казань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Республика Татарстан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800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6. Ульяновск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Ульяновская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890 км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Собственная производственная территория есть только в Машково и Руднево, их ведёт штатный специалист по охране труда. Во Внуково работы идут на территории аэропорта, в регионах на заводах-изготовителях, а в арендованных офисах сидят только ИТР. Эти точки ведёт один специалист по охране труда из Москвы (раздел 3).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Структура отдела: 9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4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Пожарная безопасность,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2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начальника, офисы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пожарной профилактике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группы,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промышленной безопасности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Машково и Руднево, с 2027 г. единая площадка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ГО и ЧС, ПБ в офисах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Внуково и регионы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Машково, Руднево: руководители участков · Внуково и регионы: старший группы, руководитель офиса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Охрана труда: ведущий специалист (замещает начальника, ведёт офисы) и три специалиста: Машково и Руднево, Внуково и регионы, обучение, СИЗ и медосмотры.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безопасность: ведущий специалист по пожарной профилактике ведёт производственные площадки, методику и подрядчиков; пожарную безопасность в офисах ведёт специалист по ГО и ЧС.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Промышленная безопасность и экология: по одному специалисту на всю компанию, на пик экологической отчётности в I квартале привлекается подрядчик.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Работы на чужой территории: Внуково и регионы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Во Внуково работы идут на территории аэропорта, в Воронеже, Казани и Ульяновске на заводах-изготовителях. Обязанности работодателя по охране труда остаются у нас (ст. 214 ТК РФ):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Договор с принимающей стороной.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Порядок допуска: инструктажи, наряды-допуски, пропуска (в аэропорту пропуск в контролируемую зону), действия при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Несчастный случай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расследует комиссия принимающей стороны с нашим представителем (ст. 229 ТК РФ).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СИЗ, медосмотры, обучение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остаются за нами.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Ответственный на каждой точке: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руководитель офиса или старший группы, по приказу, с доплатой (ст. 60.2 ТК РФ): инструктажи, СИЗ, сообщение о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Арендованные офисы: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распределяется с арендодателем договором аренды (ст. 38 ФЗ № 69-ФЗ); объектами НВОС офисы не являются.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Специалист по охране труда из Москвы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бывает во Внуково еженедельно, в регионах раз в квартал (около 12 командировок в год), между выездами контролирует удалённо.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Объединение Машково и Руднево</w:t>
      </w:r>
    </w:p>
    <w:p>
      <w:pPr>
        <w:keepNext/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Весной или летом 2027 г. Машково и Руднево объединяются в одну производственную площадку.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Структура.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Численность не меняется. Специалист по охране труда переходит с двух площадок на одну и работает там постоянно.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Охрана труда: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внеплановая СОУТ на новых рабочих местах (ст. 17 ФЗ № 426-ФЗ), оценка профрисков, пересмотр ИОТ.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Пожарная безопасность: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категорирование помещений, инструкция о мерах ПБ, планы эвакуации, приёмка систем АПС и СОУЭ.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Промышленная безопасность: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изменение сведений в госреестре ОПО, техническое освидетельствование кранов и сосудов после переноса.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Экология: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снятие с учёта одного объекта НВОС, актуализация второго, новая программа ПЭК, инвентаризация выбросов.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Порядок: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отдел включается в рабочую группу по переезду с начала проектирования, планировки согласуются до начала работ.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Численность и оплата труда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8"/>
        <w:gridCol w:w="1000"/>
        <w:gridCol w:w="1500"/>
        <w:gridCol w:w="1500"/>
      </w:tblGrid>
      <w:tr>
        <w:trPr>
          <w:tblHeader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ФОТ в месяц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Начальник отдела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300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охране труда (зам. начальника)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170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170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Машково и Руднево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135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135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Внуково и регионы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обучение, СИЗ, медосмотры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120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пожарной профилактике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ГО и ЧС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 по промышленной безопасности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165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инженер-эколог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Итого в месяц, тыс. ₽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1 490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ФОТ в год, тыс. ₽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17 880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Страховые взносы в год, ≈ тыс. ₽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5 270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Всего расходов в год, ≈ тыс. ₽</w:t>
            </w:r>
          </w:p>
        </w:tc>
        <w:tc>
          <w:tcPr>
            <w:tcW w:type="dxa" w:w="1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23 150</w:t>
            </w:r>
          </w:p>
        </w:tc>
      </w:tr>
    </w:tbl>
    <w:p>
      <w:pPr>
        <w:spacing w:after="100" w:before="80" w:line="276"/>
        <w:jc w:val="left"/>
      </w:pPr>
      <w:r>
        <w:rPr>
          <w:rFonts w:ascii="Arial" w:cs="Arial" w:eastAsia="Arial" w:hAnsi="Arial"/>
          <w:color w:val="5B6672"/>
          <w:sz w:val="17"/>
          <w:szCs w:val="17"/>
        </w:rPr>
        <w:t xml:space="preserve">Доход: тыс. ₽ в месяц до НДФЛ (оклад и премия), рынок Москвы 2026 г. Взносы: 30% до предельной базы, 15,1% сверх неё. Отдельно учитываются командировки (≈ 0,5 млн ₽ в год) и доплаты ответственным на точках.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Основные функции должностей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Основное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Начальник отдела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Пять направлений, бюджет, надзорные органы, отчёт главному инженеру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охране труда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Замещение начальника, профриски, СОУТ, расследование НС, офисы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Машково и Руднево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 2027 г. единая площадка: обходы, предписания, наряды-допуски, контроль СИЗ, ИОТ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Внуково и регионы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Соглашения с аэропортом и заводами, работа с ответственными, выезды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обучение, СИЗ, медосмотры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Обучение по Пост. № 2464, нормы и выдача СИЗ, медосмотры по приказу № 29н, отстранение по ст. 76 ТК РФ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пожарной профилактике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Производственные площадки, противопожарный режим и инструкции по всем точкам, категорирование помещений, подрядчики по АПС, СОУЭ, АУПТ, тренировки, проверки МЧС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ГО и ЧС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План действий при ЧС, КЧС и ОПБ, обучение по ГО, пожарная безопасность в офисах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 по промышленной безопасности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Учёт ОПО, производственный контроль, аттестация ИТР, подъёмные сооружения, сосуды под давлением, кислородное оборудование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инженер-эколог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Объекты НВОС Машково и Руднево (с 2027 г. один объект), ПЭК, отчётность, отходы; на пик отчётности в I квартале привлекается подрядчик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  <w:rPr>
        <w:color w:val="5B66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2341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22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3415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отдела производственной безопасности и экологии</dc:title>
  <dc:creator>Отдел охраны труда и экологии</dc:creator>
  <cp:lastModifiedBy>Un-named</cp:lastModifiedBy>
  <cp:revision>1</cp:revision>
  <dcterms:created xsi:type="dcterms:W3CDTF">2026-10-29T08:49:19.694Z</dcterms:created>
  <dcterms:modified xsi:type="dcterms:W3CDTF">2026-10-29T08:49:19.701Z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