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png" ContentType="image/png"/>
  <Default Extension="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1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00000002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Федеральное государственное автономное образовательное</w:t>
      </w:r>
    </w:p>
    <w:p w14:paraId="00000003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учреждение высшего образования</w:t>
      </w:r>
    </w:p>
    <w:p w14:paraId="00000004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«КАЗАНСКИЙ (ПРИВОЛЖСКИЙ) ФЕДЕРАЛЬНЫЙ УНИВЕРСИТЕТ»</w:t>
      </w:r>
    </w:p>
    <w:p w14:paraId="00000005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06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07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00000008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color w:val="000000"/>
          <w:sz w:val="28"/>
          <w:szCs w:val="28"/>
        </w:rPr>
      </w:pPr>
    </w:p>
    <w:p w14:paraId="00000009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color w:val="000000"/>
          <w:sz w:val="28"/>
          <w:szCs w:val="28"/>
        </w:rPr>
      </w:pPr>
    </w:p>
    <w:p w14:paraId="0000000A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Направление подготовки: 01.03.04 – прикладная математика</w:t>
      </w:r>
    </w:p>
    <w:p w14:paraId="0000000B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color w:val="000000"/>
          <w:sz w:val="24"/>
          <w:szCs w:val="24"/>
        </w:rPr>
        <w:tab/>
      </w:r>
      <w:r>
        <w:rPr>
          <w:rFonts w:ascii="Times New Roman" w:cs="Times New Roman" w:hAnsi="Times New Roman"/>
          <w:color w:val="000000"/>
          <w:sz w:val="24"/>
          <w:szCs w:val="24"/>
        </w:rPr>
        <w:tab/>
        <w:t xml:space="preserve">          </w:t>
      </w:r>
    </w:p>
    <w:p w14:paraId="0000000C">
      <w:pPr>
        <w:pStyle w:val="TOCHeading"/>
        <w:rPr>
          <w:rFonts w:ascii="Times New Roman" w:cs="Times New Roman" w:hAnsi="Times New Roman"/>
        </w:rPr>
      </w:pPr>
    </w:p>
    <w:p w14:paraId="0000000D">
      <w:pPr>
        <w:pStyle w:val="TOCHeading"/>
        <w:jc w:val="center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auto"/>
        </w:rPr>
        <w:t xml:space="preserve">Проект №1 по дисциплине 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cs="Times New Roman" w:hAnsi="Times New Roman"/>
          <w:color w:val="auto"/>
        </w:rPr>
        <w:t>Разработка приложений на С#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»</w:t>
      </w:r>
      <w:r>
        <w:rPr>
          <w:rFonts w:ascii="Times New Roman" w:cs="Times New Roman" w:hAnsi="Times New Roman"/>
          <w:color w:val="auto"/>
        </w:rPr>
        <w:t xml:space="preserve"> на тему 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cs="Times New Roman" w:hAnsi="Times New Roman"/>
          <w:color w:val="auto"/>
        </w:rPr>
        <w:t>Электронный дневник студента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t>»</w:t>
      </w:r>
    </w:p>
    <w:p w14:paraId="0000000E">
      <w:pPr>
        <w:jc w:val="center"/>
        <w:rPr>
          <w:rFonts w:ascii="Times New Roman" w:cs="Times New Roman" w:hAnsi="Times New Roman"/>
        </w:rPr>
      </w:pPr>
    </w:p>
    <w:p w14:paraId="0000000F">
      <w:pPr>
        <w:jc w:val="center"/>
        <w:rPr>
          <w:rFonts w:ascii="Times New Roman" w:cs="Times New Roman" w:hAnsi="Times New Roman"/>
        </w:rPr>
      </w:pPr>
    </w:p>
    <w:p w14:paraId="00000010">
      <w:pPr>
        <w:jc w:val="center"/>
        <w:rPr>
          <w:rFonts w:ascii="Times New Roman" w:cs="Times New Roman" w:hAnsi="Times New Roman"/>
        </w:rPr>
      </w:pPr>
    </w:p>
    <w:p w14:paraId="00000011">
      <w:pPr>
        <w:jc w:val="center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color w:val="000000"/>
          <w:sz w:val="32"/>
          <w:szCs w:val="32"/>
        </w:rPr>
        <w:t>Техническое задание</w:t>
      </w:r>
    </w:p>
    <w:p w14:paraId="00000012">
      <w:pPr>
        <w:jc w:val="center"/>
        <w:rPr>
          <w:rFonts w:ascii="Times New Roman" w:cs="Times New Roman" w:hAnsi="Times New Roman"/>
        </w:rPr>
      </w:pPr>
    </w:p>
    <w:p w14:paraId="00000013">
      <w:pPr>
        <w:jc w:val="center"/>
        <w:rPr>
          <w:rFonts w:ascii="Times New Roman" w:cs="Times New Roman" w:hAnsi="Times New Roman"/>
        </w:rPr>
      </w:pPr>
    </w:p>
    <w:p w14:paraId="00000014">
      <w:pPr>
        <w:jc w:val="center"/>
        <w:rPr>
          <w:rFonts w:ascii="Times New Roman" w:cs="Times New Roman" w:hAnsi="Times New Roman"/>
        </w:rPr>
      </w:pPr>
    </w:p>
    <w:p w14:paraId="00000015">
      <w:pPr>
        <w:jc w:val="center"/>
        <w:rPr>
          <w:rFonts w:ascii="Times New Roman" w:cs="Times New Roman" w:hAnsi="Times New Roman"/>
        </w:rPr>
      </w:pPr>
    </w:p>
    <w:p w14:paraId="00000016">
      <w:pPr>
        <w:jc w:val="center"/>
        <w:rPr>
          <w:rFonts w:ascii="Times New Roman" w:cs="Times New Roman" w:hAnsi="Times New Roman"/>
          <w:sz w:val="28"/>
          <w:szCs w:val="28"/>
        </w:rPr>
      </w:pPr>
    </w:p>
    <w:p w14:paraId="00000017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Выполнили обучающиеся 1 курса:</w:t>
      </w:r>
    </w:p>
    <w:p w14:paraId="00000018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28"/>
          <w:szCs w:val="28"/>
        </w:rPr>
      </w:pPr>
    </w:p>
    <w:p w14:paraId="00000019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Богданова Елизавета Юрьевна, группа 09-322</w:t>
      </w:r>
    </w:p>
    <w:p w14:paraId="0000001A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Назипова Айгуль Маратовна, группа 09-322</w:t>
      </w:r>
    </w:p>
    <w:p w14:paraId="0000001B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Степанова Анастасия Алексеевна, группа 09-321</w:t>
      </w:r>
    </w:p>
    <w:p w14:paraId="0000001C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1D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1E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1F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20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21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22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18"/>
        </w:rPr>
      </w:pPr>
    </w:p>
    <w:p w14:paraId="00000023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rPr>
          <w:rFonts w:ascii="Times New Roman" w:cs="Times New Roman" w:hAnsi="Times New Roman"/>
          <w:color w:val="000000"/>
          <w:sz w:val="32"/>
          <w:szCs w:val="32"/>
        </w:rPr>
      </w:pPr>
    </w:p>
    <w:p w14:paraId="00000024"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240" w:lineRule="auto"/>
        <w:jc w:val="center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color w:val="000000"/>
          <w:sz w:val="32"/>
          <w:szCs w:val="32"/>
        </w:rPr>
        <w:t>Казань – 2024</w:t>
      </w:r>
      <w:r>
        <w:rPr>
          <w:rFonts w:ascii="Times New Roman" w:cs="Times New Roman" w:hAnsi="Times New Roman"/>
        </w:rPr>
        <w:br w:type="page"/>
      </w:r>
    </w:p>
    <w:p w14:paraId="00000025">
      <w:pPr>
        <w:rPr>
          <w:rFonts w:ascii="Times New Roman" w:cs="Times New Roman" w:hAnsi="Times New Roman"/>
        </w:rPr>
      </w:pPr>
      <w:r>
        <w:fldChar w:fldCharType="begin"/>
      </w:r>
      <w:r>
        <w:instrText xml:space="preserve">TOC \o "1 - 3" \h \u</w:instrText>
      </w:r>
      <w:r>
        <w:fldChar w:fldCharType="separate"/>
      </w:r>
    </w:p>
    <w:p w14:paraId="00000026">
      <w:pPr>
        <w:pStyle w:val="TOCHeading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Содержание</w:t>
      </w:r>
    </w:p>
    <w:p w14:paraId="00000027">
      <w:pPr>
        <w:pStyle w:val="Toc1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"_Toc3"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Введение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_Toc3 \h</w:instrText>
      </w:r>
      <w:r>
        <w:fldChar w:fldCharType="separate"/>
      </w:r>
      <w:r>
        <w:rPr>
          <w:rFonts w:ascii="Times New Roman" w:cs="Times New Roman" w:hAnsi="Times New Roman"/>
        </w:rPr>
        <w:t>1</w:t>
      </w:r>
      <w:r>
        <w:fldChar w:fldCharType="end"/>
      </w:r>
      <w:r>
        <w:fldChar w:fldCharType="end"/>
      </w:r>
    </w:p>
    <w:p w14:paraId="00000028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Введение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 \h</w:instrText>
      </w:r>
      <w:r>
        <w:fldChar w:fldCharType="separate"/>
      </w:r>
      <w:r>
        <w:rPr>
          <w:rFonts w:ascii="Times New Roman" w:cs="Times New Roman" w:hAnsi="Times New Roman"/>
        </w:rPr>
        <w:t>1</w:t>
      </w:r>
      <w:r>
        <w:fldChar w:fldCharType="end"/>
      </w:r>
      <w:r>
        <w:fldChar w:fldCharType="end"/>
      </w:r>
    </w:p>
    <w:p w14:paraId="00000029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"_Toc4"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1.1. Цель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_Toc4 \h</w:instrText>
      </w:r>
      <w:r>
        <w:fldChar w:fldCharType="separate"/>
      </w:r>
      <w:r>
        <w:rPr>
          <w:rFonts w:ascii="Times New Roman" w:cs="Times New Roman" w:hAnsi="Times New Roman"/>
        </w:rPr>
        <w:t>1</w:t>
      </w:r>
      <w:r>
        <w:fldChar w:fldCharType="end"/>
      </w:r>
      <w:r>
        <w:fldChar w:fldCharType="end"/>
      </w:r>
    </w:p>
    <w:p w14:paraId="0000002A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"_Toc5"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1.2. Краткая сводка возможностей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_Toc5 \h</w:instrText>
      </w:r>
      <w:r>
        <w:fldChar w:fldCharType="separate"/>
      </w:r>
      <w:r>
        <w:rPr>
          <w:rFonts w:ascii="Times New Roman" w:cs="Times New Roman" w:hAnsi="Times New Roman"/>
        </w:rPr>
        <w:t>1</w:t>
      </w:r>
      <w:r>
        <w:fldChar w:fldCharType="end"/>
      </w:r>
      <w:r>
        <w:fldChar w:fldCharType="end"/>
      </w:r>
    </w:p>
    <w:p w14:paraId="0000002B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"_Toc9"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1.3.Определения, акронимы и сокращения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_Toc9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2C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"_Toc7"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1.4. Краткое содержание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_Toc7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2D">
      <w:pPr>
        <w:pStyle w:val="Toc1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"_Toc2"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2. Обзор системы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_Toc2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2E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"_Toc8"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2. 1. Определение типов пользователей системы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_Toc8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2F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"_Toc10"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2.2. Окружение системы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_Toc10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30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"_Toc11"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2.3. Обзор вариантов использований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_Toc11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31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"_Toc12"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2.4. Нефункциональные требования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_Toc12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32">
      <w:pPr>
        <w:pStyle w:val="Toc1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"_Toc13"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3. Детальные требования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_Toc13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33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"_Toc14"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3.1. Функциональные требования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_Toc14 \h</w:instrText>
      </w:r>
      <w:r>
        <w:fldChar w:fldCharType="separate"/>
      </w:r>
      <w:r>
        <w:rPr>
          <w:rFonts w:ascii="Times New Roman" w:cs="Times New Roman" w:hAnsi="Times New Roman"/>
        </w:rPr>
        <w:t>2</w:t>
      </w:r>
      <w:r>
        <w:fldChar w:fldCharType="end"/>
      </w:r>
      <w:r>
        <w:fldChar w:fldCharType="end"/>
      </w:r>
    </w:p>
    <w:p w14:paraId="00000034">
      <w:pPr>
        <w:pStyle w:val="Toc2"/>
        <w:tabs>
          <w:tab w:val="right" w:leader="dot" w:pos="9016"/>
        </w:tabs>
        <w:rPr>
          <w:rFonts w:ascii="Times New Roman" w:cs="Times New Roman" w:hAnsi="Times New Roman"/>
        </w:rPr>
      </w:pPr>
      <w:r>
        <w:fldChar w:fldCharType="begin"/>
      </w:r>
      <w:r>
        <w:instrText xml:space="preserve">HYPERLINK \l "_Toc15"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3.2. Требования к пользовательским интерфейсам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_Toc15 \h</w:instrText>
      </w:r>
      <w:r>
        <w:fldChar w:fldCharType="separate"/>
      </w:r>
      <w:r>
        <w:rPr>
          <w:rFonts w:ascii="Times New Roman" w:cs="Times New Roman" w:hAnsi="Times New Roman"/>
        </w:rPr>
        <w:t>5</w:t>
      </w:r>
      <w:r>
        <w:fldChar w:fldCharType="end"/>
      </w:r>
      <w:r>
        <w:fldChar w:fldCharType="end"/>
      </w:r>
    </w:p>
    <w:p w14:paraId="00000035">
      <w:pPr>
        <w:pStyle w:val="Toc2"/>
        <w:tabs>
          <w:tab w:val="right" w:leader="dot" w:pos="9016"/>
        </w:tabs>
        <w:rPr>
          <w:rFonts w:ascii="Times New Roman" w:cs="Times New Roman" w:hAnsi="Times New Roman"/>
          <w:lang w:val="en-US"/>
        </w:rPr>
      </w:pPr>
      <w:r>
        <w:fldChar w:fldCharType="begin"/>
      </w:r>
      <w:r>
        <w:instrText xml:space="preserve">HYPERLINK \l "_Toc16" </w:instrText>
      </w:r>
      <w:r>
        <w:fldChar w:fldCharType="separate"/>
      </w:r>
      <w:r>
        <w:rPr>
          <w:rStyle w:val="Hyperlink"/>
          <w:rFonts w:ascii="Times New Roman" w:cs="Times New Roman" w:hAnsi="Times New Roman"/>
        </w:rPr>
        <w:t>3.3. Требования к логической структуре БД</w:t>
      </w:r>
      <w:r>
        <w:rPr>
          <w:rStyle w:val="Hyperlink"/>
          <w:rFonts w:ascii="Times New Roman" w:cs="Times New Roman" w:hAnsi="Times New Roman"/>
        </w:rPr>
        <w:tab/>
      </w:r>
      <w:r>
        <w:fldChar w:fldCharType="begin"/>
      </w:r>
      <w:r>
        <w:instrText xml:space="preserve">PAGEREF _Toc16 \h</w:instrText>
      </w:r>
      <w:r>
        <w:fldChar w:fldCharType="separate"/>
      </w:r>
      <w:r>
        <w:rPr>
          <w:rFonts w:ascii="Times New Roman" w:cs="Times New Roman" w:hAnsi="Times New Roman"/>
        </w:rPr>
        <w:t>5</w:t>
      </w:r>
      <w:r>
        <w:fldChar w:fldCharType="end"/>
      </w:r>
      <w:r>
        <w:fldChar w:fldCharType="end"/>
      </w:r>
      <w:r>
        <w:rPr>
          <w:rFonts w:ascii="Times New Roman" w:cs="Times New Roman" w:hAnsi="Times New Roman"/>
        </w:rPr>
        <w:br w:type="page"/>
      </w:r>
    </w:p>
    <w:p w14:paraId="00000036">
      <w:pPr>
        <w:tabs>
          <w:tab w:val="right" w:leader="dot" w:pos="9016"/>
        </w:tabs>
        <w:rPr>
          <w:rFonts w:ascii="Times New Roman" w:cs="Times New Roman" w:hAnsi="Times New Roman"/>
        </w:rPr>
      </w:pPr>
    </w:p>
    <w:p w14:paraId="00000037">
      <w:pPr>
        <w:pStyle w:val="Heading2"/>
        <w:numPr>
          <w:ilvl w:val="0"/>
          <w:numId w:val="20"/>
        </w:numPr>
        <w:rPr>
          <w:rStyle w:val="Заголовок1Знак"/>
          <w:rFonts w:ascii="Times New Roman" w:cs="Times New Roman" w:hAnsi="Times New Roman"/>
        </w:rPr>
      </w:pPr>
      <w:r>
        <w:fldChar w:fldCharType="end"/>
      </w:r>
      <w:bookmarkStart w:id="0" w:name="_Toc1"/>
      <w:bookmarkStart w:id="1" w:name="_Toc3"/>
      <w:r>
        <w:rPr>
          <w:rStyle w:val="Заголовок1Знак"/>
          <w:rFonts w:ascii="Times New Roman" w:cs="Times New Roman" w:hAnsi="Times New Roman"/>
        </w:rPr>
        <w:t>Введение</w:t>
      </w:r>
      <w:bookmarkEnd w:id="0"/>
    </w:p>
    <w:p w14:paraId="00000038">
      <w:pPr>
        <w:pStyle w:val="Heading2"/>
        <w:ind w:firstLine="720"/>
        <w:rPr>
          <w:rFonts w:ascii="Times New Roman" w:cs="Times New Roman" w:hAnsi="Times New Roman"/>
        </w:rPr>
      </w:pPr>
      <w:bookmarkEnd w:id="1"/>
      <w:bookmarkStart w:id="2" w:name="_Toc4"/>
      <w:r>
        <w:rPr>
          <w:rFonts w:ascii="Times New Roman" w:cs="Times New Roman" w:hAnsi="Times New Roman"/>
        </w:rPr>
        <w:t>1.1. Цель</w:t>
      </w:r>
      <w:bookmarkEnd w:id="2"/>
    </w:p>
    <w:p w14:paraId="00000039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Цель документа - представить детальное описание создаваемого приложения. Он описывает цели и возможности системы, пользователей системы, сценарии использования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(пользовательские истории) и строение системы</w:t>
      </w:r>
    </w:p>
    <w:p w14:paraId="0000003A">
      <w:pPr>
        <w:pStyle w:val="Heading2"/>
        <w:ind w:left="720"/>
        <w:rPr>
          <w:rFonts w:ascii="Times New Roman" w:cs="Times New Roman" w:hAnsi="Times New Roman"/>
        </w:rPr>
      </w:pPr>
      <w:bookmarkStart w:id="3" w:name="_Toc5"/>
      <w:r>
        <w:rPr>
          <w:rFonts w:ascii="Times New Roman" w:cs="Times New Roman" w:hAnsi="Times New Roman"/>
        </w:rPr>
        <w:t>1.2. Краткая сводка возможностей</w:t>
      </w:r>
      <w:bookmarkEnd w:id="3"/>
    </w:p>
    <w:p w14:paraId="0000003B">
      <w:pPr>
        <w:ind w:left="840" w:hanging="15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Программа представляет собой электронный дневник, который представляет различные функции для администратора и студента</w:t>
      </w:r>
    </w:p>
    <w:p w14:paraId="0000003C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Существует администратор, который может: </w:t>
      </w:r>
    </w:p>
    <w:p w14:paraId="0000003D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создавать и редактирова</w:t>
      </w:r>
      <w:r>
        <w:rPr>
          <w:rFonts w:ascii="Times New Roman" w:cs="Times New Roman" w:hAnsi="Times New Roman"/>
          <w:sz w:val="24"/>
          <w:szCs w:val="24"/>
        </w:rPr>
        <w:t>ть</w:t>
      </w:r>
      <w:r>
        <w:rPr>
          <w:rFonts w:ascii="Times New Roman" w:cs="Times New Roman" w:hAnsi="Times New Roman"/>
          <w:sz w:val="24"/>
          <w:szCs w:val="24"/>
        </w:rPr>
        <w:t xml:space="preserve"> учебны</w:t>
      </w:r>
      <w:r>
        <w:rPr>
          <w:rFonts w:ascii="Times New Roman" w:cs="Times New Roman" w:hAnsi="Times New Roman"/>
          <w:sz w:val="24"/>
          <w:szCs w:val="24"/>
        </w:rPr>
        <w:t>е</w:t>
      </w:r>
      <w:r>
        <w:rPr>
          <w:rFonts w:ascii="Times New Roman" w:cs="Times New Roman" w:hAnsi="Times New Roman"/>
          <w:sz w:val="24"/>
          <w:szCs w:val="24"/>
        </w:rPr>
        <w:t xml:space="preserve"> групп</w:t>
      </w:r>
      <w:r>
        <w:rPr>
          <w:rFonts w:ascii="Times New Roman" w:cs="Times New Roman" w:hAnsi="Times New Roman"/>
          <w:sz w:val="24"/>
          <w:szCs w:val="24"/>
        </w:rPr>
        <w:t>ы</w:t>
      </w:r>
      <w:r>
        <w:rPr>
          <w:rFonts w:ascii="Times New Roman" w:cs="Times New Roman" w:hAnsi="Times New Roman"/>
          <w:sz w:val="24"/>
          <w:szCs w:val="24"/>
        </w:rPr>
        <w:t xml:space="preserve"> и их состав;</w:t>
      </w:r>
    </w:p>
    <w:p w14:paraId="0000003E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составлять и редактировать расписания учебного процесса;</w:t>
      </w:r>
    </w:p>
    <w:p w14:paraId="0000003F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проставлять баллы за лабораторные работы, зачёты и экзамены;</w:t>
      </w:r>
    </w:p>
    <w:p w14:paraId="00000040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Существует студент, который:</w:t>
      </w:r>
    </w:p>
    <w:p w14:paraId="00000041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может просматривать своё расписания в удобном формате.</w:t>
      </w:r>
    </w:p>
    <w:p w14:paraId="00000042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может просматривать занятия: информация о типе занятия, дата и время и т.д.</w:t>
      </w:r>
    </w:p>
    <w:p w14:paraId="00000043">
      <w:pPr>
        <w:ind w:left="765" w:firstLine="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●может вносить заметки к карточкам занятий.</w:t>
      </w:r>
    </w:p>
    <w:p w14:paraId="00000044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имеет возможность просмотра и редактирования информации в профиле</w:t>
      </w:r>
      <w:bookmarkStart w:id="4" w:name="_Toc6"/>
    </w:p>
    <w:p w14:paraId="00000045">
      <w:pPr>
        <w:pStyle w:val="Heading2"/>
        <w:ind w:firstLine="720"/>
        <w:rPr>
          <w:rFonts w:ascii="Times New Roman" w:cs="Times New Roman" w:hAnsi="Times New Roman"/>
        </w:rPr>
      </w:pPr>
      <w:bookmarkStart w:id="5" w:name="_Toc9"/>
      <w:r>
        <w:rPr>
          <w:rFonts w:ascii="Times New Roman" w:cs="Times New Roman" w:hAnsi="Times New Roman"/>
        </w:rPr>
        <w:t>1.3.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Определения, акронимы и сокращения</w:t>
      </w:r>
      <w:bookmarkEnd w:id="4"/>
      <w:bookmarkEnd w:id="5"/>
    </w:p>
    <w:p w14:paraId="00000046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СУБД - система управления базой данных</w:t>
      </w:r>
    </w:p>
    <w:p w14:paraId="00000047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4"/>
          <w:szCs w:val="24"/>
        </w:rPr>
        <w:t>БД - база данных</w:t>
      </w:r>
    </w:p>
    <w:p w14:paraId="00000048">
      <w:pPr>
        <w:pStyle w:val="Heading2"/>
        <w:ind w:firstLine="720"/>
        <w:rPr>
          <w:rFonts w:ascii="Times New Roman" w:cs="Times New Roman" w:hAnsi="Times New Roman"/>
        </w:rPr>
      </w:pPr>
      <w:bookmarkStart w:id="6" w:name="_Toc7"/>
      <w:r>
        <w:rPr>
          <w:rFonts w:ascii="Times New Roman" w:cs="Times New Roman" w:hAnsi="Times New Roman"/>
        </w:rPr>
        <w:t>1.4. Краткое содержание</w:t>
      </w:r>
      <w:bookmarkEnd w:id="6"/>
    </w:p>
    <w:p w14:paraId="00000049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Программа представляет собой электронный дневник для студента, который сможет </w:t>
      </w:r>
      <w:r>
        <w:rPr>
          <w:rFonts w:ascii="Times New Roman" w:cs="Times New Roman" w:hAnsi="Times New Roman"/>
        </w:rPr>
        <w:tab/>
        <w:t xml:space="preserve">смотреть своё расписание, баллы, или администратора, который может смотреть </w:t>
      </w:r>
      <w:r>
        <w:rPr>
          <w:rFonts w:ascii="Times New Roman" w:cs="Times New Roman" w:hAnsi="Times New Roman"/>
        </w:rPr>
        <w:tab/>
        <w:t>список групп, редактировать его, составлять расписание</w:t>
      </w:r>
    </w:p>
    <w:p w14:paraId="0000004A">
      <w:pPr>
        <w:pStyle w:val="Heading1"/>
        <w:rPr>
          <w:rFonts w:ascii="Times New Roman" w:cs="Times New Roman" w:hAnsi="Times New Roman"/>
        </w:rPr>
      </w:pPr>
      <w:bookmarkStart w:id="7" w:name="_Toc2"/>
      <w:r>
        <w:rPr>
          <w:rFonts w:ascii="Times New Roman" w:cs="Times New Roman" w:hAnsi="Times New Roman"/>
        </w:rPr>
        <w:t>2. Обзор системы</w:t>
      </w:r>
      <w:bookmarkEnd w:id="7"/>
    </w:p>
    <w:p w14:paraId="0000004B">
      <w:pPr>
        <w:pStyle w:val="Heading2"/>
        <w:ind w:firstLine="720"/>
        <w:rPr>
          <w:rFonts w:ascii="Times New Roman" w:cs="Times New Roman" w:hAnsi="Times New Roman"/>
        </w:rPr>
      </w:pPr>
      <w:bookmarkStart w:id="8" w:name="_Toc8"/>
      <w:r>
        <w:rPr>
          <w:rFonts w:ascii="Times New Roman" w:cs="Times New Roman" w:hAnsi="Times New Roman"/>
        </w:rPr>
        <w:t>2. 1. Определение типов пользователей системы</w:t>
      </w:r>
      <w:bookmarkEnd w:id="8"/>
    </w:p>
    <w:p w14:paraId="0000004C">
      <w:pPr>
        <w:numPr>
          <w:ilvl w:val="2"/>
          <w:numId w:val="9"/>
        </w:numPr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Зарегистрированный пользователь:</w:t>
      </w:r>
    </w:p>
    <w:p w14:paraId="0000004D">
      <w:pPr>
        <w:numPr>
          <w:ilvl w:val="3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Администратор</w:t>
      </w:r>
    </w:p>
    <w:p w14:paraId="0000004E">
      <w:pPr>
        <w:numPr>
          <w:ilvl w:val="3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Студент</w:t>
      </w:r>
    </w:p>
    <w:p w14:paraId="0000004F">
      <w:pPr>
        <w:numPr>
          <w:ilvl w:val="2"/>
          <w:numId w:val="9"/>
        </w:numPr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Незарегистрированный пользователь</w:t>
      </w:r>
    </w:p>
    <w:p w14:paraId="00000050">
      <w:pPr>
        <w:numPr>
          <w:ilvl w:val="3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Администратор</w:t>
      </w:r>
    </w:p>
    <w:p w14:paraId="00000051">
      <w:pPr>
        <w:numPr>
          <w:ilvl w:val="3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Студент</w:t>
      </w:r>
    </w:p>
    <w:p w14:paraId="00000052">
      <w:pPr>
        <w:pStyle w:val="Heading2"/>
        <w:ind w:firstLine="720"/>
        <w:rPr>
          <w:rFonts w:ascii="Times New Roman" w:cs="Times New Roman" w:hAnsi="Times New Roman"/>
        </w:rPr>
      </w:pPr>
      <w:bookmarkStart w:id="9" w:name="_Toc10"/>
      <w:r>
        <w:rPr>
          <w:rFonts w:ascii="Times New Roman" w:cs="Times New Roman" w:hAnsi="Times New Roman"/>
        </w:rPr>
        <w:t>2.2. Окружение системы</w:t>
      </w:r>
      <w:bookmarkEnd w:id="9"/>
    </w:p>
    <w:p w14:paraId="00000053">
      <w:pPr>
        <w:ind w:firstLine="720"/>
        <w:rPr>
          <w:rFonts w:ascii="Times New Roman" w:cs="Times New Roman" w:hAnsi="Times New Roman"/>
        </w:rPr>
      </w:pPr>
      <w:r>
        <w:rPr/>
        <w:drawing xmlns:mc="http://schemas.openxmlformats.org/markup-compatibility/2006">
          <wp:inline distT="0" distB="0" distL="0" distR="0">
            <wp:extent cx="4876800" cy="3368266"/>
            <wp:effectExtent l="0" t="0" r="0" b="0"/>
            <wp:docPr id="1562961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139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6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4">
      <w:pPr>
        <w:pStyle w:val="Heading2"/>
        <w:ind w:firstLine="720"/>
        <w:rPr>
          <w:rFonts w:ascii="Times New Roman" w:cs="Times New Roman" w:hAnsi="Times New Roman"/>
        </w:rPr>
      </w:pPr>
      <w:bookmarkStart w:id="10" w:name="_Toc11"/>
      <w:r>
        <w:rPr>
          <w:rFonts w:ascii="Times New Roman" w:cs="Times New Roman" w:hAnsi="Times New Roman"/>
        </w:rPr>
        <w:t>2.3. Обзор вариантов использований</w:t>
      </w:r>
      <w:bookmarkEnd w:id="10"/>
    </w:p>
    <w:p w14:paraId="00000055">
      <w:pPr>
        <w:ind w:left="792"/>
        <w:rPr>
          <w:rFonts w:ascii="Times New Roman" w:cs="Times New Roman" w:hAnsi="Times New Roman"/>
          <w:sz w:val="24"/>
          <w:szCs w:val="24"/>
        </w:rPr>
      </w:pPr>
      <w:bookmarkStart w:id="11" w:name="_Toc12"/>
      <w:r>
        <w:rPr>
          <w:rFonts w:ascii="Times New Roman" w:cs="Times New Roman" w:hAnsi="Times New Roman"/>
          <w:sz w:val="24"/>
          <w:szCs w:val="24"/>
        </w:rPr>
        <w:t>Если пользователь является администратором, то он может смотреть списки всех групп, удалять студентов или добавлять новых, проставлять студентам баллы за лабораторные работы, за экзамены, зачёты, добавлять расписание группам, редактировать расписание.</w:t>
      </w:r>
    </w:p>
    <w:p w14:paraId="00000056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Если пользователь является студентом, то он может смотреть свое расписание в удобном для него формате (день, неделя, месяц), просматривать информацию о занятиях (тема, домашнее задание, дата, время), добавлять к занятиям заметки, редактировать информацию в своём профиле (редактировать паспортные данные, адрес, место обучения)</w:t>
      </w:r>
    </w:p>
    <w:p w14:paraId="00000057">
      <w:pPr>
        <w:pStyle w:val="Heading2"/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2.4. Нефункциональные требования</w:t>
      </w:r>
      <w:bookmarkEnd w:id="11"/>
    </w:p>
    <w:p w14:paraId="00000058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Программа будет написана в приложении </w:t>
      </w:r>
      <w:r>
        <w:rPr>
          <w:rFonts w:ascii="Times New Roman" w:cs="Times New Roman" w:hAnsi="Times New Roman"/>
          <w:sz w:val="24"/>
          <w:szCs w:val="24"/>
          <w:lang w:val="en-US"/>
        </w:rPr>
        <w:t>VisualStudio</w:t>
      </w:r>
      <w:r>
        <w:rPr>
          <w:rFonts w:ascii="Times New Roman" w:cs="Times New Roman" w:hAnsi="Times New Roman"/>
          <w:sz w:val="24"/>
          <w:szCs w:val="24"/>
        </w:rPr>
        <w:t xml:space="preserve"> на языке </w:t>
      </w:r>
      <w:r>
        <w:rPr>
          <w:rFonts w:ascii="Times New Roman" w:cs="Times New Roman" w:hAnsi="Times New Roman"/>
          <w:sz w:val="24"/>
          <w:szCs w:val="24"/>
          <w:lang w:val="en-US"/>
        </w:rPr>
        <w:t>C</w:t>
      </w:r>
      <w:r>
        <w:rPr>
          <w:rFonts w:ascii="Times New Roman" w:cs="Times New Roman" w:hAnsi="Times New Roman"/>
          <w:sz w:val="24"/>
          <w:szCs w:val="24"/>
        </w:rPr>
        <w:t xml:space="preserve"># </w:t>
      </w:r>
      <w:r>
        <w:rPr>
          <w:rFonts w:ascii="Times New Roman" w:cs="Times New Roman" w:hAnsi="Times New Roman"/>
          <w:sz w:val="24"/>
          <w:szCs w:val="24"/>
          <w:lang w:val="en-US"/>
        </w:rPr>
        <w:t>Windows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Forms</w:t>
      </w:r>
    </w:p>
    <w:p w14:paraId="00000059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СУБД - </w:t>
      </w:r>
      <w:r>
        <w:rPr>
          <w:rFonts w:ascii="Times New Roman" w:cs="Times New Roman" w:hAnsi="Times New Roman"/>
          <w:sz w:val="24"/>
          <w:szCs w:val="24"/>
          <w:lang w:val="en-US"/>
        </w:rPr>
        <w:t>MySQL</w:t>
      </w:r>
    </w:p>
    <w:p w14:paraId="0000005A">
      <w:pPr>
        <w:pStyle w:val="Heading1"/>
        <w:rPr>
          <w:rFonts w:ascii="Times New Roman" w:cs="Times New Roman" w:hAnsi="Times New Roman"/>
        </w:rPr>
      </w:pPr>
      <w:bookmarkStart w:id="12" w:name="_Toc13"/>
      <w:r>
        <w:rPr>
          <w:rFonts w:ascii="Times New Roman" w:cs="Times New Roman" w:hAnsi="Times New Roman"/>
        </w:rPr>
        <w:t>3. Детальные требования</w:t>
      </w:r>
      <w:bookmarkEnd w:id="12"/>
    </w:p>
    <w:p w14:paraId="0000005B">
      <w:pPr>
        <w:pStyle w:val="Heading2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ab/>
      </w:r>
      <w:bookmarkStart w:id="13" w:name="_Toc14"/>
      <w:r>
        <w:rPr>
          <w:rFonts w:ascii="Times New Roman" w:cs="Times New Roman" w:hAnsi="Times New Roman"/>
        </w:rPr>
        <w:t>3.1. Функциональные требования</w:t>
      </w:r>
      <w:bookmarkEnd w:id="13"/>
    </w:p>
    <w:p w14:paraId="0000005C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>1: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вход в систему </w:t>
      </w:r>
    </w:p>
    <w:p w14:paraId="0000005D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пользователь вводит логин, пароль, входит</w:t>
      </w:r>
    </w:p>
    <w:p w14:paraId="0000005E">
      <w:pPr>
        <w:ind w:left="792"/>
        <w:rPr>
          <w:rFonts w:ascii="Times New Roman" w:cs="Times New Roman" w:hAnsi="Times New Roman"/>
          <w:sz w:val="24"/>
          <w:szCs w:val="24"/>
        </w:rPr>
      </w:pPr>
    </w:p>
    <w:p w14:paraId="0000005F">
      <w:pPr>
        <w:ind w:left="792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Если пользователь является администратором:</w:t>
      </w:r>
    </w:p>
    <w:p w14:paraId="00000060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2: Личный кабинет</w:t>
      </w:r>
    </w:p>
    <w:p w14:paraId="00000061">
      <w:pPr>
        <w:ind w:left="1813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Содержится информация об администраторе. </w:t>
      </w:r>
    </w:p>
    <w:p w14:paraId="00000062">
      <w:pPr>
        <w:ind w:left="1813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У администратора есть возможность редактировать свои данные: фамилию, номер телефона, почту</w:t>
      </w:r>
    </w:p>
    <w:p w14:paraId="00000063">
      <w:pPr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3: Учебные группы </w:t>
      </w:r>
    </w:p>
    <w:p w14:paraId="00000064">
      <w:pPr>
        <w:ind w:left="1813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Информация о группах. Пользователь может выбрать направление, номер группы, после чего выйдет информация о студентах</w:t>
      </w:r>
    </w:p>
    <w:p w14:paraId="00000065">
      <w:pPr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4: Выставить баллы</w:t>
      </w:r>
    </w:p>
    <w:p w14:paraId="00000066">
      <w:pPr>
        <w:ind w:left="1800" w:hanging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  <w:t>Выставление баллов студентам. Пользователь может выбрать направление, группу, предмет, тип работы и выставить любому студенту определённые баллы за определённую работу, посмотреть сумму баллов каждого студента</w:t>
      </w:r>
    </w:p>
    <w:p w14:paraId="00000067">
      <w:pPr>
        <w:ind w:left="1800" w:hanging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5: Расписание </w:t>
      </w:r>
    </w:p>
    <w:p w14:paraId="00000068">
      <w:pPr>
        <w:ind w:left="1800" w:hanging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  <w:t>Просмотр расписания. Пользователь выбирает направление, номер группы, желаемый формат расписания (неделя, день), нажимает “Показать” и может посмотреть расписание группы</w:t>
      </w:r>
    </w:p>
    <w:p w14:paraId="00000069">
      <w:pPr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>Если пользователь является студентом:</w:t>
      </w:r>
    </w:p>
    <w:p w14:paraId="0000006A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6: Личный кабинет</w:t>
      </w:r>
    </w:p>
    <w:p w14:paraId="0000006B">
      <w:pPr>
        <w:ind w:left="1813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Содержится информация о студенте. </w:t>
      </w:r>
    </w:p>
    <w:p w14:paraId="0000006C">
      <w:pPr>
        <w:ind w:left="1813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У студента есть возможность редактировать свои данные: фамилию, номер телефона, почту</w:t>
      </w:r>
    </w:p>
    <w:p w14:paraId="0000006D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7: Расписание</w:t>
      </w:r>
    </w:p>
    <w:p w14:paraId="0000006E">
      <w:pPr>
        <w:ind w:left="1800" w:hanging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ab/>
        <w:t>Просмотр расписания. Пользователь выбирает направление, номер группы, желаемый формат расписания (неделя, день), нажимает “Показать” и может посмотреть расписание группы</w:t>
      </w:r>
    </w:p>
    <w:p w14:paraId="0000006F">
      <w:pPr>
        <w:ind w:firstLine="67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8: О занятиях</w:t>
      </w:r>
    </w:p>
    <w:p w14:paraId="00000070">
      <w:pPr>
        <w:ind w:left="1776" w:hanging="1104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  <w:t>Просмотр информации о занятиях. Пользователь выбирает предмет, нажимает “Показать” и видит информацию о данном предмете. Пользователь может нажать на кнопку “Добавить заметку” и добавить собственную заметку</w:t>
      </w:r>
    </w:p>
    <w:p w14:paraId="00000071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story</w:t>
      </w:r>
      <w:r>
        <w:rPr>
          <w:rFonts w:ascii="Times New Roman" w:cs="Times New Roman" w:hAnsi="Times New Roman"/>
          <w:sz w:val="24"/>
          <w:szCs w:val="24"/>
        </w:rPr>
        <w:t xml:space="preserve"> 1: можно просматривать расписание в удобном формате</w:t>
      </w:r>
    </w:p>
    <w:p w14:paraId="00000072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story</w:t>
      </w:r>
      <w:r>
        <w:rPr>
          <w:rFonts w:ascii="Times New Roman" w:cs="Times New Roman" w:hAnsi="Times New Roman"/>
          <w:sz w:val="24"/>
          <w:szCs w:val="24"/>
        </w:rPr>
        <w:t xml:space="preserve"> 2: если пользователь - студент, то можно просматривать информацию о конкретном занятии, учебный план, по каким дням проходит занятие, добавлять заметки, например, записать домашнее задание для собственного удобства к занятию</w:t>
      </w:r>
    </w:p>
    <w:p w14:paraId="00000073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story</w:t>
      </w:r>
      <w:r>
        <w:rPr>
          <w:rFonts w:ascii="Times New Roman" w:cs="Times New Roman" w:hAnsi="Times New Roman"/>
          <w:sz w:val="24"/>
          <w:szCs w:val="24"/>
        </w:rPr>
        <w:t xml:space="preserve"> 3: можно менять некоторые данные о себе в личном кабинете, например, если изменилась фамилия, номер телефона, почта</w:t>
      </w:r>
    </w:p>
    <w:p w14:paraId="00000074">
      <w:pPr>
        <w:ind w:left="79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Use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story</w:t>
      </w:r>
      <w:r>
        <w:rPr>
          <w:rFonts w:ascii="Times New Roman" w:cs="Times New Roman" w:hAnsi="Times New Roman"/>
          <w:sz w:val="24"/>
          <w:szCs w:val="24"/>
        </w:rPr>
        <w:t xml:space="preserve"> 4: если пользователь - администратор, то можно выставлять баллы студентам, чтобы было удобно их смотреть, а также электронный дневник сам подсчитывает их сумму</w:t>
      </w:r>
    </w:p>
    <w:p w14:paraId="00000075">
      <w:pPr>
        <w:pStyle w:val="Heading2"/>
        <w:ind w:firstLine="720"/>
        <w:rPr>
          <w:rFonts w:ascii="Times New Roman" w:cs="Times New Roman" w:hAnsi="Times New Roman"/>
        </w:rPr>
      </w:pPr>
      <w:bookmarkStart w:id="14" w:name="_Toc15"/>
      <w:r>
        <w:rPr>
          <w:rFonts w:ascii="Times New Roman" w:cs="Times New Roman" w:hAnsi="Times New Roman"/>
        </w:rPr>
        <w:t>3.2. Требования к пользовательским интерфейсам</w:t>
      </w:r>
      <w:bookmarkEnd w:id="14"/>
    </w:p>
    <w:p w14:paraId="00000076"/>
    <w:p w14:paraId="00000077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Главная страница (вход, ввод логина, пароля)</w:t>
      </w:r>
    </w:p>
    <w:p w14:paraId="00000078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5009515" cy="2735580"/>
            <wp:effectExtent l="0" t="0" r="0" b="0"/>
            <wp:docPr id="15629614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21"/>
                    <pic:cNvPicPr>
                      <a:picLocks noChangeAspect="1"/>
                    </pic:cNvPicPr>
                  </pic:nvPicPr>
                  <pic:blipFill>
                    <a:blip r:embed="rId81"/>
                    <a:srcRect l="14556" t="1" b="-724"/>
                    <a:stretch/>
                  </pic:blipFill>
                  <pic:spPr>
                    <a:xfrm>
                      <a:off x="0" y="0"/>
                      <a:ext cx="5009515" cy="2735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9">
      <w:pPr>
        <w:ind w:firstLine="720"/>
        <w:rPr>
          <w:rFonts w:ascii="Times New Roman" w:cs="Times New Roman" w:hAnsi="Times New Roman"/>
          <w:b/>
          <w:bCs/>
          <w:sz w:val="28"/>
          <w:szCs w:val="28"/>
        </w:rPr>
      </w:pPr>
    </w:p>
    <w:p w14:paraId="0000007A">
      <w:pPr>
        <w:ind w:firstLine="72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Окно для администраторов:</w:t>
      </w:r>
    </w:p>
    <w:p w14:paraId="0000007B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2571115" cy="1549400"/>
            <wp:effectExtent l="0" t="0" r="0" b="0"/>
            <wp:docPr id="15629614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22"/>
                    <pic:cNvPicPr>
                      <a:picLocks noChangeAspect="1"/>
                    </pic:cNvPicPr>
                  </pic:nvPicPr>
                  <pic:blipFill>
                    <a:blip r:embed="rId82"/>
                    <a:srcRect t="30956" b="11357"/>
                    <a:stretch/>
                  </pic:blipFill>
                  <pic:spPr>
                    <a:xfrm>
                      <a:off x="0" y="0"/>
                      <a:ext cx="25711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>
      <w:pPr>
        <w:ind w:firstLine="720"/>
        <w:rPr>
          <w:rFonts w:ascii="Times New Roman" w:cs="Times New Roman" w:hAnsi="Times New Roman"/>
        </w:rPr>
      </w:pPr>
    </w:p>
    <w:p w14:paraId="0000007D">
      <w:pPr>
        <w:ind w:firstLine="720"/>
        <w:rPr>
          <w:rFonts w:ascii="Times New Roman" w:cs="Times New Roman" w:hAnsi="Times New Roman"/>
        </w:rPr>
      </w:pPr>
    </w:p>
    <w:p w14:paraId="0000007E">
      <w:pPr>
        <w:ind w:firstLine="720"/>
        <w:rPr>
          <w:rFonts w:ascii="Times New Roman" w:cs="Times New Roman" w:hAnsi="Times New Roman"/>
        </w:rPr>
      </w:pPr>
    </w:p>
    <w:p w14:paraId="0000007F">
      <w:pPr>
        <w:rPr>
          <w:rFonts w:ascii="Times New Roman" w:cs="Times New Roman" w:hAnsi="Times New Roman"/>
          <w:sz w:val="24"/>
          <w:szCs w:val="24"/>
        </w:rPr>
      </w:pPr>
    </w:p>
    <w:p w14:paraId="00000080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Личный кабинет:</w:t>
      </w:r>
    </w:p>
    <w:p w14:paraId="00000081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>
            <wp:extent cx="4328795" cy="3266440"/>
            <wp:effectExtent l="0" t="0" r="0" b="0"/>
            <wp:docPr id="1562961459" name="Picture 156296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>
      <w:pPr>
        <w:ind w:firstLine="720"/>
        <w:rPr>
          <w:rFonts w:ascii="Times New Roman" w:cs="Times New Roman" w:hAnsi="Times New Roman"/>
          <w:sz w:val="24"/>
          <w:szCs w:val="24"/>
        </w:rPr>
      </w:pPr>
    </w:p>
    <w:p w14:paraId="00000083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Учебные группы: </w:t>
      </w:r>
    </w:p>
    <w:p w14:paraId="00000084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2842260" cy="3568262"/>
            <wp:effectExtent l="0" t="0" r="0" b="0"/>
            <wp:docPr id="15629614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24"/>
                    <pic:cNvPicPr>
                      <a:picLocks noChangeAspect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5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>
      <w:pPr>
        <w:ind w:firstLine="720"/>
        <w:rPr>
          <w:rFonts w:ascii="Times New Roman" w:cs="Times New Roman" w:hAnsi="Times New Roman"/>
        </w:rPr>
      </w:pPr>
    </w:p>
    <w:p w14:paraId="00000086">
      <w:pPr>
        <w:ind w:firstLine="720"/>
        <w:rPr>
          <w:rFonts w:ascii="Times New Roman" w:cs="Times New Roman" w:hAnsi="Times New Roman"/>
        </w:rPr>
      </w:pPr>
    </w:p>
    <w:p w14:paraId="00000087">
      <w:pPr>
        <w:ind w:firstLine="720"/>
        <w:rPr>
          <w:rFonts w:ascii="Times New Roman" w:cs="Times New Roman" w:hAnsi="Times New Roman"/>
        </w:rPr>
      </w:pPr>
    </w:p>
    <w:p w14:paraId="00000088">
      <w:pPr>
        <w:ind w:firstLine="720"/>
        <w:rPr>
          <w:rFonts w:ascii="Times New Roman" w:cs="Times New Roman" w:hAnsi="Times New Roman"/>
          <w:sz w:val="24"/>
          <w:szCs w:val="24"/>
        </w:rPr>
      </w:pPr>
    </w:p>
    <w:p w14:paraId="00000089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Расписание:</w:t>
      </w:r>
    </w:p>
    <w:p w14:paraId="0000008A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2590800" cy="2973234"/>
            <wp:effectExtent l="0" t="0" r="0" b="0"/>
            <wp:docPr id="15629614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25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9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B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Формат “День”:</w:t>
      </w:r>
    </w:p>
    <w:p w14:paraId="0000008C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3351564" cy="2506980"/>
            <wp:effectExtent l="0" t="0" r="0" b="0"/>
            <wp:docPr id="156296146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95"/>
                    <pic:cNvPicPr>
                      <a:picLocks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1564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D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Формат “Неделя”:</w:t>
      </w:r>
    </w:p>
    <w:p w14:paraId="0000008E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5470169" cy="1790700"/>
            <wp:effectExtent l="0" t="0" r="0" b="0"/>
            <wp:docPr id="156296146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96"/>
                    <pic:cNvPicPr>
                      <a:picLocks noChangeAspect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16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F">
      <w:pPr>
        <w:ind w:firstLine="720"/>
        <w:rPr>
          <w:rFonts w:ascii="Times New Roman" w:cs="Times New Roman" w:hAnsi="Times New Roman"/>
        </w:rPr>
      </w:pPr>
    </w:p>
    <w:p w14:paraId="00000090">
      <w:pPr>
        <w:ind w:firstLine="720"/>
        <w:rPr>
          <w:rFonts w:ascii="Times New Roman" w:cs="Times New Roman" w:hAnsi="Times New Roman"/>
        </w:rPr>
      </w:pPr>
    </w:p>
    <w:p w14:paraId="00000091">
      <w:p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Выставить баллы:</w:t>
      </w:r>
    </w:p>
    <w:p w14:paraId="00000092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2065020" cy="3115711"/>
            <wp:effectExtent l="0" t="0" r="0" b="0"/>
            <wp:docPr id="15629614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26"/>
                    <pic:cNvPicPr>
                      <a:picLocks noChangeAspect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1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3">
      <w:pPr>
        <w:ind w:firstLine="72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Окно для студентов:</w:t>
      </w:r>
    </w:p>
    <w:p w14:paraId="00000094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2133600" cy="1278102"/>
            <wp:effectExtent l="0" t="0" r="0" b="0"/>
            <wp:docPr id="15629614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27"/>
                    <pic:cNvPicPr>
                      <a:picLocks noChangeAspect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Личный кабинет:</w:t>
      </w:r>
    </w:p>
    <w:p w14:paraId="00000096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>
            <wp:extent cx="3827780" cy="2889250"/>
            <wp:effectExtent l="0" t="0" r="0" b="0"/>
            <wp:docPr id="1562961466" name="Picture 156296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7">
      <w:pPr>
        <w:ind w:firstLine="720"/>
        <w:rPr>
          <w:rFonts w:ascii="Times New Roman" w:cs="Times New Roman" w:hAnsi="Times New Roman"/>
        </w:rPr>
      </w:pPr>
    </w:p>
    <w:p w14:paraId="00000098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Расписание: </w:t>
      </w:r>
    </w:p>
    <w:p w14:paraId="00000099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2536538" cy="2910840"/>
            <wp:effectExtent l="0" t="0" r="0" b="0"/>
            <wp:docPr id="15629614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29"/>
                    <pic:cNvPicPr>
                      <a:picLocks noChangeAspect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538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A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Формат “День”:</w:t>
      </w:r>
    </w:p>
    <w:p w14:paraId="0000009B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3698021" cy="2766060"/>
            <wp:effectExtent l="0" t="0" r="0" b="0"/>
            <wp:docPr id="1562961468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102"/>
                    <pic:cNvPicPr>
                      <a:picLocks noChangeAspect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8021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C">
      <w:pPr>
        <w:ind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Формат “Неделя”:</w:t>
      </w:r>
    </w:p>
    <w:p w14:paraId="0000009D">
      <w:pPr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5731510" cy="1874520"/>
            <wp:effectExtent l="0" t="0" r="0" b="0"/>
            <wp:docPr id="1562961469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103"/>
                    <pic:cNvPicPr>
                      <a:picLocks noChangeAspect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E">
      <w:pPr>
        <w:pStyle w:val="Heading2"/>
        <w:ind w:firstLine="720"/>
        <w:rPr>
          <w:rFonts w:ascii="Times New Roman" w:cs="Times New Roman" w:hAnsi="Times New Roman"/>
        </w:rPr>
      </w:pPr>
      <w:bookmarkStart w:id="15" w:name="_Toc16"/>
    </w:p>
    <w:p w14:paraId="0000009F">
      <w:pPr>
        <w:pStyle w:val="Heading2"/>
        <w:ind w:firstLine="720"/>
        <w:rPr>
          <w:rFonts w:ascii="Times New Roman" w:cs="Times New Roman" w:hAnsi="Times New Roman"/>
        </w:rPr>
      </w:pPr>
    </w:p>
    <w:p w14:paraId="000000A0">
      <w:pPr>
        <w:pStyle w:val="Heading2"/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3.3. Требования к логической структуре БД</w:t>
      </w:r>
      <w:bookmarkEnd w:id="15"/>
    </w:p>
    <w:p w14:paraId="000000A1">
      <w:pPr>
        <w:ind w:left="792"/>
        <w:rPr>
          <w:rFonts w:ascii="Times New Roman" w:cs="Times New Roman" w:hAnsi="Times New Roman"/>
          <w:b/>
          <w:bCs/>
        </w:rPr>
      </w:pPr>
    </w:p>
    <w:p w14:paraId="000000A2">
      <w:p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4751705" cy="3804285"/>
            <wp:effectExtent l="0" t="0" r="0" b="0"/>
            <wp:docPr id="1562961470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>
                      <a:picLocks noChangeAspect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66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 Light">
    <w:altName w:val="等线 Light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numPicBullet w:numPicBulletId="0">
    <w:pict>
      <v:rect id="7EB87216-F682-CF89-6F4D902050F5" style="width:9pt;height:9pt;margin-top:0pt;margin-left:0pt;rotation:0.000000;" stroked="f" o:spt="75" o:bullet="t">
        <w10:wrap type="none"/>
        <v:fill type="solid"/>
        <v:imagedata r:id="rId6" o:title=""/>
        <o:lock/>
      </v:rect>
    </w:pict>
  </w:numPicBullet>
  <w:abstractNum w:abstractNumId="0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1.%2."/>
      <w:lvlJc w:val="left"/>
      <w:pPr>
        <w:ind w:left="792" w:hanging="432"/>
      </w:pPr>
    </w:lvl>
    <w:lvl w:ilvl="2" w:tentative="1">
      <w:start w:val="1"/>
      <w:numFmt w:val="decimal"/>
      <w:lvlText w:val="%1.%2.%3."/>
      <w:lvlJc w:val="left"/>
      <w:pPr>
        <w:ind w:left="1224" w:hanging="504"/>
      </w:pPr>
    </w:lvl>
    <w:lvl w:ilvl="3" w:tentative="1">
      <w:start w:val="1"/>
      <w:numFmt w:val="decimal"/>
      <w:lvlText w:val="%1.%2.%3.%4."/>
      <w:lvlJc w:val="left"/>
      <w:pPr>
        <w:ind w:left="1728" w:hanging="648"/>
      </w:p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multiLevelType w:val="hybridMultilevel"/>
    <w:lvl w:ilvl="0" w:tentative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/>
      </w:rPr>
    </w:lvl>
    <w:lvl w:ilvl="3" w:tentative="0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multiLevelType w:val="hybridMultilevel"/>
    <w:lvl w:ilvl="0" w:tentative="0">
      <w:start w:val="1"/>
      <w:numFmt w:val="decimal"/>
      <w:lvlText w:val="%1."/>
      <w:lvlJc w:val="left"/>
      <w:pPr>
        <w:ind w:left="1511" w:hanging="360"/>
      </w:pPr>
    </w:lvl>
    <w:lvl w:ilvl="1" w:tentative="1">
      <w:start w:val="1"/>
      <w:numFmt w:val="lowerLetter"/>
      <w:lvlText w:val="%2."/>
      <w:lvlJc w:val="left"/>
      <w:pPr>
        <w:ind w:left="2231" w:hanging="360"/>
      </w:pPr>
    </w:lvl>
    <w:lvl w:ilvl="2" w:tentative="1">
      <w:start w:val="1"/>
      <w:numFmt w:val="lowerRoman"/>
      <w:lvlText w:val="%3."/>
      <w:lvlJc w:val="right"/>
      <w:pPr>
        <w:ind w:left="2952" w:hanging="360"/>
      </w:pPr>
    </w:lvl>
    <w:lvl w:ilvl="3" w:tentative="1">
      <w:start w:val="1"/>
      <w:numFmt w:val="decimal"/>
      <w:lvlText w:val="%4."/>
      <w:lvlJc w:val="left"/>
      <w:pPr>
        <w:ind w:left="3672" w:hanging="360"/>
      </w:pPr>
    </w:lvl>
    <w:lvl w:ilvl="4" w:tentative="1">
      <w:start w:val="1"/>
      <w:numFmt w:val="lowerLetter"/>
      <w:lvlText w:val="%5."/>
      <w:lvlJc w:val="left"/>
      <w:pPr>
        <w:ind w:left="4392" w:hanging="360"/>
      </w:pPr>
    </w:lvl>
    <w:lvl w:ilvl="5" w:tentative="1">
      <w:start w:val="1"/>
      <w:numFmt w:val="lowerRoman"/>
      <w:lvlText w:val="%6."/>
      <w:lvlJc w:val="right"/>
      <w:pPr>
        <w:ind w:left="5112" w:hanging="360"/>
      </w:pPr>
    </w:lvl>
    <w:lvl w:ilvl="6" w:tentative="1">
      <w:start w:val="1"/>
      <w:numFmt w:val="decimal"/>
      <w:lvlText w:val="%7."/>
      <w:lvlJc w:val="left"/>
      <w:pPr>
        <w:ind w:left="5832" w:hanging="360"/>
      </w:pPr>
    </w:lvl>
    <w:lvl w:ilvl="7" w:tentative="1">
      <w:start w:val="1"/>
      <w:numFmt w:val="lowerLetter"/>
      <w:lvlText w:val="%8."/>
      <w:lvlJc w:val="left"/>
      <w:pPr>
        <w:ind w:left="6552" w:hanging="360"/>
      </w:pPr>
    </w:lvl>
    <w:lvl w:ilvl="8" w:tentative="1">
      <w:start w:val="1"/>
      <w:numFmt w:val="lowerRoman"/>
      <w:lvlText w:val="%9."/>
      <w:lvlJc w:val="right"/>
      <w:pPr>
        <w:ind w:left="7272" w:hanging="360"/>
      </w:pPr>
    </w:lvl>
  </w:abstractNum>
  <w:abstractNum w:abstractNumId="14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ascii="Courier New" w:cs="Courier New" w:hAnsi="Courier New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multiLevelType w:val="hybridMultilevel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multiLevelType w:val="multilevel"/>
    <w:lvl w:ilvl="0" w:tentative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1080" w:hanging="360"/>
      </w:pPr>
    </w:lvl>
    <w:lvl w:ilvl="2" w:tentative="1">
      <w:start w:val="1"/>
      <w:numFmt w:val="lowerRoman"/>
      <w:lvlText w:val="%3)"/>
      <w:lvlJc w:val="left"/>
      <w:pPr>
        <w:ind w:left="1800" w:hanging="360"/>
      </w:pPr>
    </w:lvl>
    <w:lvl w:ilvl="3" w:tentative="1">
      <w:start w:val="1"/>
      <w:numFmt w:val="decimal"/>
      <w:lvlText w:val="(%4)"/>
      <w:lvlJc w:val="left"/>
      <w:pPr>
        <w:ind w:left="2520" w:hanging="360"/>
      </w:pPr>
    </w:lvl>
    <w:lvl w:ilvl="4" w:tentative="1">
      <w:start w:val="1"/>
      <w:numFmt w:val="lowerLetter"/>
      <w:lvlText w:val="(%5)"/>
      <w:lvlJc w:val="left"/>
      <w:pPr>
        <w:ind w:left="3240" w:hanging="360"/>
      </w:pPr>
    </w:lvl>
    <w:lvl w:ilvl="5" w:tentative="1">
      <w:start w:val="1"/>
      <w:numFmt w:val="lowerRoman"/>
      <w:lvlText w:val="(%6)"/>
      <w:lvlJc w:val="left"/>
      <w:pPr>
        <w:ind w:left="3960" w:hanging="36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left"/>
      <w:pPr>
        <w:ind w:left="6120" w:hanging="360"/>
      </w:pPr>
    </w:lvl>
  </w:abstractNum>
  <w:abstractNum w:abstractNumId="22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>
    <w:multiLevelType w:val="hybridMultilevel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multiLevelType w:val="hybridMultilevel"/>
    <w:lvl w:ilvl="0" w:tentative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>
    <w:multiLevelType w:val="hybridMultilevel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5">
    <w:multiLevelType w:val="hybridMultilevel"/>
    <w:lvl w:ilvl="0" w:tentative="0">
      <w:start w:val="1"/>
      <w:numFmt w:val="decimal"/>
      <w:lvlText w:val="%1."/>
      <w:lvlJc w:val="left"/>
      <w:pPr>
        <w:ind w:left="419" w:hanging="360"/>
      </w:pPr>
    </w:lvl>
    <w:lvl w:ilvl="1" w:tentative="1">
      <w:start w:val="1"/>
      <w:numFmt w:val="lowerLetter"/>
      <w:lvlText w:val="%2."/>
      <w:lvlJc w:val="left"/>
      <w:pPr>
        <w:ind w:left="1139" w:hanging="360"/>
      </w:pPr>
    </w:lvl>
    <w:lvl w:ilvl="2" w:tentative="1">
      <w:start w:val="1"/>
      <w:numFmt w:val="lowerRoman"/>
      <w:lvlText w:val="%3."/>
      <w:lvlJc w:val="right"/>
      <w:pPr>
        <w:ind w:left="1858" w:hanging="360"/>
      </w:pPr>
    </w:lvl>
    <w:lvl w:ilvl="3" w:tentative="1">
      <w:start w:val="1"/>
      <w:numFmt w:val="decimal"/>
      <w:lvlText w:val="%4."/>
      <w:lvlJc w:val="left"/>
      <w:pPr>
        <w:ind w:left="2578" w:hanging="360"/>
      </w:pPr>
    </w:lvl>
    <w:lvl w:ilvl="4" w:tentative="1">
      <w:start w:val="1"/>
      <w:numFmt w:val="lowerLetter"/>
      <w:lvlText w:val="%5."/>
      <w:lvlJc w:val="left"/>
      <w:pPr>
        <w:ind w:left="3298" w:hanging="360"/>
      </w:pPr>
    </w:lvl>
    <w:lvl w:ilvl="5" w:tentative="1">
      <w:start w:val="1"/>
      <w:numFmt w:val="lowerRoman"/>
      <w:lvlText w:val="%6."/>
      <w:lvlJc w:val="right"/>
      <w:pPr>
        <w:ind w:left="4018" w:hanging="360"/>
      </w:pPr>
    </w:lvl>
    <w:lvl w:ilvl="6" w:tentative="1">
      <w:start w:val="1"/>
      <w:numFmt w:val="decimal"/>
      <w:lvlText w:val="%7."/>
      <w:lvlJc w:val="left"/>
      <w:pPr>
        <w:ind w:left="4738" w:hanging="360"/>
      </w:pPr>
    </w:lvl>
    <w:lvl w:ilvl="7" w:tentative="1">
      <w:start w:val="1"/>
      <w:numFmt w:val="lowerLetter"/>
      <w:lvlText w:val="%8."/>
      <w:lvlJc w:val="left"/>
      <w:pPr>
        <w:ind w:left="5459" w:hanging="360"/>
      </w:pPr>
    </w:lvl>
    <w:lvl w:ilvl="8" w:tentative="1">
      <w:start w:val="1"/>
      <w:numFmt w:val="lowerRoman"/>
      <w:lvlText w:val="%9."/>
      <w:lvlJc w:val="right"/>
      <w:pPr>
        <w:ind w:left="6179" w:hanging="360"/>
      </w:pPr>
    </w:lvl>
  </w:abstractNum>
  <w:abstractNum w:abstractNumId="36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7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>
    <w:multiLevelType w:val="hybridMultilevel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21"/>
  </w:num>
  <w:num w:numId="2">
    <w:abstractNumId w:val="14"/>
  </w:num>
  <w:num w:numId="3">
    <w:abstractNumId w:val="32"/>
  </w:num>
  <w:num w:numId="4">
    <w:abstractNumId w:val="36"/>
  </w:num>
  <w:num w:numId="5">
    <w:abstractNumId w:val="22"/>
  </w:num>
  <w:num w:numId="6">
    <w:abstractNumId w:val="2"/>
  </w:num>
  <w:num w:numId="7">
    <w:abstractNumId w:val="0"/>
  </w:num>
  <w:num w:numId="8">
    <w:abstractNumId w:val="12"/>
  </w:num>
  <w:num w:numId="9">
    <w:abstractNumId w:val="17"/>
  </w:num>
  <w:num w:numId="10">
    <w:abstractNumId w:val="13"/>
  </w:num>
  <w:num w:numId="11">
    <w:abstractNumId w:val="27"/>
  </w:num>
  <w:num w:numId="12">
    <w:abstractNumId w:val="33"/>
  </w:num>
  <w:num w:numId="13">
    <w:abstractNumId w:val="11"/>
  </w:num>
  <w:num w:numId="14">
    <w:abstractNumId w:val="29"/>
  </w:num>
  <w:num w:numId="15">
    <w:abstractNumId w:val="23"/>
  </w:num>
  <w:num w:numId="16">
    <w:abstractNumId w:val="1"/>
  </w:num>
  <w:num w:numId="17">
    <w:abstractNumId w:val="4"/>
  </w:num>
  <w:num w:numId="18">
    <w:abstractNumId w:val="5"/>
  </w:num>
  <w:num w:numId="19">
    <w:abstractNumId w:val="31"/>
  </w:num>
  <w:num w:numId="20">
    <w:abstractNumId w:val="35"/>
  </w:num>
  <w:num w:numId="21">
    <w:abstractNumId w:val="34"/>
  </w:num>
  <w:num w:numId="22">
    <w:abstractNumId w:val="25"/>
  </w:num>
  <w:num w:numId="23">
    <w:abstractNumId w:val="18"/>
  </w:num>
  <w:num w:numId="2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35AA"/>
    <w:rsid w:val="004735AA"/>
    <w:rsid w:val="00A94E09"/>
    <w:rsid w:val="00DD2FF6"/>
    <w:rsid w:val="00E0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9A47"/>
  <w15:docId w15:val="{BDFEA20F-E1F4-4F23-9213-89F747469DD1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ru-RU" w:bidi="ar-SA" w:eastAsia="ru-RU"/>
      </w:rPr>
    </w:rPrDefault>
    <w:pPrDefault>
      <w:pPr>
        <w:spacing w:after="200" w:line="276" w:lineRule="auto"/>
      </w:pPr>
    </w:pPrDefault>
  </w:docDefaults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character" w:customStyle="1" w:styleId="EndnoteTextChar">
    <w:name w:val="Endnote Text Char"/>
    <w:uiPriority w:val="99"/>
    <w:semiHidden w:val="on"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Заголовок2Знак"/>
    <w:uiPriority w:val="9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Заголовок3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Заголовок3Знак">
    <w:name w:val="Заголовок 3 Знак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ЗаголовокЗнак">
    <w:name w:val="Заголовок Знак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Цитата2Знак"/>
    <w:uiPriority w:val="29"/>
    <w:qFormat w:val="on"/>
    <w:rPr>
      <w:i/>
      <w:iCs/>
      <w:color w:val="000000" w:themeColor="text1"/>
    </w:rPr>
  </w:style>
  <w:style w:type="character" w:customStyle="1" w:styleId="Цитата2Знак">
    <w:name w:val="Цитата 2 Знак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ВыделеннаяцитатаЗнак">
    <w:name w:val="Выделенная цитата Знак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Текст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сноскиЗнак">
    <w:name w:val="Текст сноски Знак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Текстконцевой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концевойсноскиЗнак">
    <w:name w:val="Текст концевой сноски Знак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ТекстЗнак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ТекстЗнак">
    <w:name w:val="Текст Знак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spacing w:after="0"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НижнийколонтитулЗнак"/>
    <w:uiPriority w:val="99"/>
    <w:unhideWhenUsed w:val="on"/>
    <w:pPr>
      <w:spacing w:after="0"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rPr>
      <w:b w:val="off"/>
      <w:bCs w:val="off"/>
      <w:sz w:val="32"/>
      <w:szCs w:val="32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 w:val="on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 w:val="on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 w:val="on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 w:val="on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 w:val="on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 w:val="on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 w:val="on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2" Type="http://schemas.openxmlformats.org/officeDocument/2006/relationships/styles" Target="styles.xml"/><Relationship Id="rId20" Type="http://schemas.openxmlformats.org/officeDocument/2006/relationships/image" Target="media/image3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3.jpe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3.jpeg"/><Relationship Id="rId51" Type="http://schemas.openxmlformats.org/officeDocument/2006/relationships/image" Target="media/image15.png"/><Relationship Id="rId52" Type="http://schemas.openxmlformats.org/officeDocument/2006/relationships/image" Target="media/image16.png"/><Relationship Id="rId53" Type="http://schemas.openxmlformats.org/officeDocument/2006/relationships/image" Target="media/image17.png"/><Relationship Id="rId54" Type="http://schemas.openxmlformats.org/officeDocument/2006/relationships/image" Target="media/image18.png"/><Relationship Id="rId55" Type="http://schemas.openxmlformats.org/officeDocument/2006/relationships/image" Target="media/image19.png"/><Relationship Id="rId56" Type="http://schemas.openxmlformats.org/officeDocument/2006/relationships/image" Target="media/image20.png"/><Relationship Id="rId57" Type="http://schemas.openxmlformats.org/officeDocument/2006/relationships/image" Target="media/image21.png"/><Relationship Id="rId58" Type="http://schemas.openxmlformats.org/officeDocument/2006/relationships/image" Target="media/image22.png"/><Relationship Id="rId59" Type="http://schemas.openxmlformats.org/officeDocument/2006/relationships/image" Target="media/image23.png"/><Relationship Id="rId60" Type="http://schemas.openxmlformats.org/officeDocument/2006/relationships/image" Target="media/image24.png"/><Relationship Id="rId61" Type="http://schemas.openxmlformats.org/officeDocument/2006/relationships/image" Target="media/image25.png"/><Relationship Id="rId62" Type="http://schemas.openxmlformats.org/officeDocument/2006/relationships/image" Target="media/image26.png"/><Relationship Id="rId63" Type="http://schemas.openxmlformats.org/officeDocument/2006/relationships/image" Target="media/image27.png"/><Relationship Id="rId64" Type="http://schemas.openxmlformats.org/officeDocument/2006/relationships/image" Target="media/image28.png"/><Relationship Id="rId65" Type="http://schemas.openxmlformats.org/officeDocument/2006/relationships/image" Target="media/image3.jpeg"/><Relationship Id="rId66" Type="http://schemas.openxmlformats.org/officeDocument/2006/relationships/image" Target="media/image15.png"/><Relationship Id="rId67" Type="http://schemas.openxmlformats.org/officeDocument/2006/relationships/image" Target="media/image16.png"/><Relationship Id="rId68" Type="http://schemas.openxmlformats.org/officeDocument/2006/relationships/image" Target="media/image17.png"/><Relationship Id="rId69" Type="http://schemas.openxmlformats.org/officeDocument/2006/relationships/image" Target="media/image18.png"/><Relationship Id="rId70" Type="http://schemas.openxmlformats.org/officeDocument/2006/relationships/image" Target="media/image19.png"/><Relationship Id="rId71" Type="http://schemas.openxmlformats.org/officeDocument/2006/relationships/image" Target="media/image20.png"/><Relationship Id="rId72" Type="http://schemas.openxmlformats.org/officeDocument/2006/relationships/image" Target="media/image21.png"/><Relationship Id="rId73" Type="http://schemas.openxmlformats.org/officeDocument/2006/relationships/image" Target="media/image22.png"/><Relationship Id="rId74" Type="http://schemas.openxmlformats.org/officeDocument/2006/relationships/image" Target="media/image23.png"/><Relationship Id="rId75" Type="http://schemas.openxmlformats.org/officeDocument/2006/relationships/image" Target="media/image24.png"/><Relationship Id="rId76" Type="http://schemas.openxmlformats.org/officeDocument/2006/relationships/image" Target="media/image25.png"/><Relationship Id="rId77" Type="http://schemas.openxmlformats.org/officeDocument/2006/relationships/image" Target="media/image26.png"/><Relationship Id="rId78" Type="http://schemas.openxmlformats.org/officeDocument/2006/relationships/image" Target="media/image27.png"/><Relationship Id="rId79" Type="http://schemas.openxmlformats.org/officeDocument/2006/relationships/image" Target="media/image28.png"/><Relationship Id="rId80" Type="http://schemas.openxmlformats.org/officeDocument/2006/relationships/image" Target="media/image3.jpeg"/><Relationship Id="rId81" Type="http://schemas.openxmlformats.org/officeDocument/2006/relationships/image" Target="media/image15.png"/><Relationship Id="rId82" Type="http://schemas.openxmlformats.org/officeDocument/2006/relationships/image" Target="media/image16.png"/><Relationship Id="rId83" Type="http://schemas.openxmlformats.org/officeDocument/2006/relationships/image" Target="media/image17.png"/><Relationship Id="rId84" Type="http://schemas.openxmlformats.org/officeDocument/2006/relationships/image" Target="media/image18.png"/><Relationship Id="rId85" Type="http://schemas.openxmlformats.org/officeDocument/2006/relationships/image" Target="media/image19.png"/><Relationship Id="rId86" Type="http://schemas.openxmlformats.org/officeDocument/2006/relationships/image" Target="media/image20.png"/><Relationship Id="rId87" Type="http://schemas.openxmlformats.org/officeDocument/2006/relationships/image" Target="media/image21.png"/><Relationship Id="rId88" Type="http://schemas.openxmlformats.org/officeDocument/2006/relationships/image" Target="media/image22.png"/><Relationship Id="rId89" Type="http://schemas.openxmlformats.org/officeDocument/2006/relationships/image" Target="media/image23.png"/><Relationship Id="rId90" Type="http://schemas.openxmlformats.org/officeDocument/2006/relationships/image" Target="media/image24.png"/><Relationship Id="rId91" Type="http://schemas.openxmlformats.org/officeDocument/2006/relationships/image" Target="media/image25.png"/><Relationship Id="rId92" Type="http://schemas.openxmlformats.org/officeDocument/2006/relationships/image" Target="media/image26.png"/><Relationship Id="rId93" Type="http://schemas.openxmlformats.org/officeDocument/2006/relationships/image" Target="media/image27.png"/><Relationship Id="rId94" Type="http://schemas.openxmlformats.org/officeDocument/2006/relationships/image" Target="media/image28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3" Type="http://schemas.openxmlformats.org/officeDocument/2006/relationships/image" Target="media/image2.gif"/><Relationship Id="rId4" Type="http://schemas.openxmlformats.org/officeDocument/2006/relationships/image" Target="media/image2.gif"/><Relationship Id="rId5" Type="http://schemas.openxmlformats.org/officeDocument/2006/relationships/image" Target="media/image2.gif"/><Relationship Id="rId6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</cp:coreProperties>
</file>