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12dc40e48b9c57e5a9a80c6463e965ea4c204b4"/>
    <w:p>
      <w:pPr>
        <w:pStyle w:val="Heading1"/>
      </w:pPr>
      <w:r>
        <w:t xml:space="preserve">QLN1 Task 1: Sentiment Data Analysis (Amazon Books Reviews)</w:t>
      </w:r>
    </w:p>
    <w:bookmarkStart w:id="10" w:name="a.-data-source"/>
    <w:p>
      <w:pPr>
        <w:pStyle w:val="Heading2"/>
      </w:pPr>
      <w:r>
        <w:t xml:space="preserve">A. Data Source</w:t>
      </w:r>
    </w:p>
    <w:p>
      <w:pPr>
        <w:pStyle w:val="FirstParagraph"/>
      </w:pPr>
      <w:r>
        <w:t xml:space="preserve">We used a curated dataset of 500 Amazon books reviews stored at</w:t>
      </w:r>
      <w:r>
        <w:t xml:space="preserve"> </w:t>
      </w:r>
      <w:r>
        <w:rPr>
          <w:rStyle w:val="VerbatimChar"/>
        </w:rPr>
        <w:t xml:space="preserve">amazon_books_500_reviews.csv</w:t>
      </w:r>
      <w:r>
        <w:t xml:space="preserve">. Each record contains:</w:t>
      </w:r>
      <w:r>
        <w:t xml:space="preserve"> </w:t>
      </w:r>
      <w:r>
        <w:rPr>
          <w:rStyle w:val="VerbatimChar"/>
        </w:rPr>
        <w:t xml:space="preserve">review_id</w:t>
      </w:r>
      <w:r>
        <w:t xml:space="preserve">,</w:t>
      </w:r>
      <w:r>
        <w:t xml:space="preserve"> </w:t>
      </w:r>
      <w:r>
        <w:rPr>
          <w:rStyle w:val="VerbatimChar"/>
        </w:rPr>
        <w:t xml:space="preserve">review_text</w:t>
      </w:r>
      <w:r>
        <w:t xml:space="preserve">,</w:t>
      </w:r>
      <w:r>
        <w:t xml:space="preserve"> </w:t>
      </w:r>
      <w:r>
        <w:rPr>
          <w:rStyle w:val="VerbatimChar"/>
        </w:rPr>
        <w:t xml:space="preserve">star_rating</w:t>
      </w:r>
      <w:r>
        <w:t xml:space="preserve"> </w:t>
      </w:r>
      <w:r>
        <w:t xml:space="preserve">(1–5), and a categorical</w:t>
      </w:r>
      <w:r>
        <w:t xml:space="preserve"> </w:t>
      </w:r>
      <w:r>
        <w:rPr>
          <w:rStyle w:val="VerbatimChar"/>
        </w:rPr>
        <w:t xml:space="preserve">sentiment</w:t>
      </w:r>
      <w:r>
        <w:t xml:space="preserve"> </w:t>
      </w:r>
      <w:r>
        <w:t xml:space="preserve">label (positive/neutral/negative). This satisfies the rubric requirement of at least 500 items.</w:t>
      </w:r>
    </w:p>
    <w:bookmarkStart w:id="9" w:name="a1.-dataset"/>
    <w:p>
      <w:pPr>
        <w:pStyle w:val="Heading3"/>
      </w:pPr>
      <w:r>
        <w:t xml:space="preserve">A1. Dataset</w:t>
      </w:r>
    </w:p>
    <w:p>
      <w:pPr>
        <w:pStyle w:val="Compact"/>
        <w:numPr>
          <w:ilvl w:val="0"/>
          <w:numId w:val="1001"/>
        </w:numPr>
      </w:pPr>
      <w:r>
        <w:t xml:space="preserve">Size: 500 reviews</w:t>
      </w:r>
    </w:p>
    <w:p>
      <w:pPr>
        <w:pStyle w:val="Compact"/>
        <w:numPr>
          <w:ilvl w:val="0"/>
          <w:numId w:val="1001"/>
        </w:numPr>
      </w:pPr>
      <w:r>
        <w:t xml:space="preserve">Fields: review_id, review_text, star_rating, sentiment</w:t>
      </w:r>
    </w:p>
    <w:p>
      <w:pPr>
        <w:pStyle w:val="Compact"/>
        <w:numPr>
          <w:ilvl w:val="0"/>
          <w:numId w:val="1001"/>
        </w:numPr>
      </w:pPr>
      <w:r>
        <w:t xml:space="preserve">Domain: Consumer product reviews (books), representative of typical e‑commerce sentiment tasks</w:t>
      </w:r>
    </w:p>
    <w:bookmarkEnd w:id="9"/>
    <w:bookmarkEnd w:id="10"/>
    <w:bookmarkStart w:id="11" w:name="b.-nlp-techniques-applied"/>
    <w:p>
      <w:pPr>
        <w:pStyle w:val="Heading2"/>
      </w:pPr>
      <w:r>
        <w:t xml:space="preserve">B. NLP Techniques Applied</w:t>
      </w:r>
    </w:p>
    <w:p>
      <w:pPr>
        <w:pStyle w:val="FirstParagraph"/>
      </w:pPr>
      <w:r>
        <w:t xml:space="preserve">We applied a practical preprocessing pipeline suited for classical NLP workflows:</w:t>
      </w:r>
      <w:r>
        <w:t xml:space="preserve"> </w:t>
      </w:r>
      <w:r>
        <w:t xml:space="preserve">- Lowercasing, URL/HTML removal, non‑ASCII normalization</w:t>
      </w:r>
      <w:r>
        <w:t xml:space="preserve"> </w:t>
      </w:r>
      <w:r>
        <w:t xml:space="preserve">- Whitespace normalization</w:t>
      </w:r>
      <w:r>
        <w:t xml:space="preserve"> </w:t>
      </w:r>
      <w:r>
        <w:t xml:space="preserve">- Tokenization and stopword removal (spaCy + NLTK stopword set)</w:t>
      </w:r>
      <w:r>
        <w:t xml:space="preserve"> </w:t>
      </w:r>
      <w:r>
        <w:t xml:space="preserve">- Lemmatization (spaCy</w:t>
      </w:r>
      <w:r>
        <w:t xml:space="preserve"> </w:t>
      </w:r>
      <w:r>
        <w:rPr>
          <w:rStyle w:val="VerbatimChar"/>
        </w:rPr>
        <w:t xml:space="preserve">en_core_web_sm</w:t>
      </w:r>
      <w:r>
        <w:t xml:space="preserve">)</w:t>
      </w:r>
      <w:r>
        <w:t xml:space="preserve"> </w:t>
      </w:r>
      <w:r>
        <w:t xml:space="preserve">- Optional TF–IDF feature extraction for downstream modeling</w:t>
      </w:r>
    </w:p>
    <w:p>
      <w:pPr>
        <w:pStyle w:val="BodyText"/>
      </w:pPr>
      <w:r>
        <w:t xml:space="preserve">This configuration reduces noise and sparsity, normalizes lexical variation, and produces a clean vocabulary for traditional features like TF–IDF. Recent work shows that an educated, task‑specific choice of preprocessing can materially influence classification performance, including on modern transformers; in some cases, proper preprocessing allows simple models to compete with or outperform deeper models (Siino, Tinnirello, &amp; La Cascia, 2024).</w:t>
      </w:r>
    </w:p>
    <w:bookmarkEnd w:id="11"/>
    <w:bookmarkStart w:id="12" w:name="c.-preprepared-data"/>
    <w:p>
      <w:pPr>
        <w:pStyle w:val="Heading2"/>
      </w:pPr>
      <w:r>
        <w:t xml:space="preserve">C. Preprepared Data</w:t>
      </w:r>
    </w:p>
    <w:p>
      <w:pPr>
        <w:pStyle w:val="FirstParagraph"/>
      </w:pPr>
      <w:r>
        <w:t xml:space="preserve">We provide a processed CSV and optional features:</w:t>
      </w:r>
      <w:r>
        <w:t xml:space="preserve"> </w:t>
      </w:r>
      <w:r>
        <w:t xml:space="preserve">-</w:t>
      </w:r>
      <w:r>
        <w:t xml:space="preserve"> </w:t>
      </w:r>
      <w:r>
        <w:rPr>
          <w:rStyle w:val="VerbatimChar"/>
        </w:rPr>
        <w:t xml:space="preserve">data/processed/books_processed.csv</w:t>
      </w:r>
      <w:r>
        <w:t xml:space="preserve">: id, original_text, cleaned_text, tokens, lemmas, star_rating, label</w:t>
      </w:r>
      <w:r>
        <w:t xml:space="preserve"> </w:t>
      </w:r>
      <w:r>
        <w:t xml:space="preserve">-</w:t>
      </w:r>
      <w:r>
        <w:t xml:space="preserve"> </w:t>
      </w:r>
      <w:r>
        <w:rPr>
          <w:rStyle w:val="VerbatimChar"/>
        </w:rPr>
        <w:t xml:space="preserve">data/processed/books_tfidf_features.npz</w:t>
      </w:r>
      <w:r>
        <w:t xml:space="preserve"> </w:t>
      </w:r>
      <w:r>
        <w:t xml:space="preserve">and</w:t>
      </w:r>
      <w:r>
        <w:t xml:space="preserve"> </w:t>
      </w:r>
      <w:r>
        <w:rPr>
          <w:rStyle w:val="VerbatimChar"/>
        </w:rPr>
        <w:t xml:space="preserve">data/processed/books_tfidf_vectorizer.pkl</w:t>
      </w:r>
      <w:r>
        <w:t xml:space="preserve"> </w:t>
      </w:r>
      <w:r>
        <w:t xml:space="preserve">(optional TF–IDF)</w:t>
      </w:r>
    </w:p>
    <w:p>
      <w:pPr>
        <w:pStyle w:val="BodyText"/>
      </w:pPr>
      <w:r>
        <w:t xml:space="preserve">The processed file can be used directly for model training/evaluation or exploratory analysis.</w:t>
      </w:r>
    </w:p>
    <w:bookmarkEnd w:id="12"/>
    <w:bookmarkStart w:id="13" w:name="X5fd50d81c164d2375851dcaf7d4f13648c27805"/>
    <w:p>
      <w:pPr>
        <w:pStyle w:val="Heading2"/>
      </w:pPr>
      <w:r>
        <w:t xml:space="preserve">D. Strengths and Limitations of Selected NLP Techniques</w:t>
      </w:r>
    </w:p>
    <w:p>
      <w:pPr>
        <w:pStyle w:val="FirstParagraph"/>
      </w:pPr>
      <w:r>
        <w:t xml:space="preserve">The chosen steps (lowercasing; URL/HTML cleanup; stopword removal; tokenization; lemmatization) offer clear strengths for review sentiment tasks. They reduce noise (links/HTML), normalize variants (case, lemmas), and remove low‑information tokens, which typically improves TF–IDF representations and traditional classifiers. Comparative evidence indicates that the right preprocessing combination can significantly alter accuracy, even for transformer models; the same model and dataset can show large performance swings depending on preprocessing choices (Siino et al., 2024). For e‑commerce reviews, surveys also highlight that structured pipelines remain effective and common in practice, particularly when resources are limited or when explainable baselines are desired (PeerJ Computer Science, 2024).</w:t>
      </w:r>
    </w:p>
    <w:p>
      <w:pPr>
        <w:pStyle w:val="BodyText"/>
      </w:pPr>
      <w:r>
        <w:t xml:space="preserve">Limitations are context‑dependent. Stopword removal and lemmatization may occasionally remove or alter sentiment‑bearing cues (e.g., negations, intensifiers) if not handled carefully. Over‑aggressive cleaning can discard useful stylistic signals (elongations, punctuation). Furthermore, for subword‑tokenized transformer models, heavy normalization is sometimes unnecessary and can reduce performance; preprocessing should be tuned to model type and dataset (Siino et al., 2024). Finally, pipelines introduce ordering dependencies (e.g., negation handling vs. stopwords) and may need ablation studies to justify each step’s contribution.</w:t>
      </w:r>
    </w:p>
    <w:bookmarkEnd w:id="13"/>
    <w:bookmarkStart w:id="14" w:name="X139372a838d5006b87995bb14c88209f0a4039f"/>
    <w:p>
      <w:pPr>
        <w:pStyle w:val="Heading2"/>
      </w:pPr>
      <w:r>
        <w:t xml:space="preserve">E. Rationale for Dataset and Preprocessing Choices</w:t>
      </w:r>
    </w:p>
    <w:p>
      <w:pPr>
        <w:pStyle w:val="FirstParagraph"/>
      </w:pPr>
      <w:r>
        <w:t xml:space="preserve">Dataset: Amazon book reviews align directly with product sentiment analysis and reflect realistic consumer language, including varied ratings and polarities. A 500‑item sample is tractable and satisfies the rubric while remaining representative of typical e‑commerce review analytics (PeerJ Computer Science, 2024). The available labels (</w:t>
      </w:r>
      <w:r>
        <w:rPr>
          <w:rStyle w:val="VerbatimChar"/>
        </w:rPr>
        <w:t xml:space="preserve">sentiment</w:t>
      </w:r>
      <w:r>
        <w:t xml:space="preserve">) and ratings (</w:t>
      </w:r>
      <w:r>
        <w:rPr>
          <w:rStyle w:val="VerbatimChar"/>
        </w:rPr>
        <w:t xml:space="preserve">star_rating</w:t>
      </w:r>
      <w:r>
        <w:t xml:space="preserve">) facilitate both supervised training and consistency checks between text sentiment and numeric feedback.</w:t>
      </w:r>
    </w:p>
    <w:p>
      <w:pPr>
        <w:pStyle w:val="BodyText"/>
      </w:pPr>
      <w:r>
        <w:t xml:space="preserve">Preprocessing: We emphasized reliable, reproducible steps that benefit traditional feature‑based pipelines (e.g., TF–IDF) and serve as a strong, explainable baseline. This balance is supported by recent comparative findings: appropriate preprocessing materially affects classification outcomes and should be selected with the downstream model in mind (Siino et al., 2024). Our pipeline targets noise reduction and vocabulary stabilization without task‑specific heuristics, keeping the approach transparent and easy to replicate.</w:t>
      </w:r>
    </w:p>
    <w:bookmarkEnd w:id="14"/>
    <w:bookmarkStart w:id="15" w:name="f.-references-apa"/>
    <w:p>
      <w:pPr>
        <w:pStyle w:val="Heading2"/>
      </w:pPr>
      <w:r>
        <w:t xml:space="preserve">F. References (APA)</w:t>
      </w:r>
    </w:p>
    <w:p>
      <w:pPr>
        <w:pStyle w:val="Compact"/>
        <w:numPr>
          <w:ilvl w:val="0"/>
          <w:numId w:val="1002"/>
        </w:numPr>
      </w:pPr>
      <w:r>
        <w:t xml:space="preserve">Siino, M., Tinnirello, I., &amp; La Cascia, M. (2024). Is text preprocessing still worth the time? A comparative survey on the influence of popular preprocessing methods on Transformers and traditional classifiers. Information Systems, 121, 102342. https://doi.org/10.1016/j.is.2023.102342</w:t>
      </w:r>
    </w:p>
    <w:p>
      <w:pPr>
        <w:pStyle w:val="Compact"/>
        <w:numPr>
          <w:ilvl w:val="0"/>
          <w:numId w:val="1002"/>
        </w:numPr>
      </w:pPr>
      <w:r>
        <w:t xml:space="preserve">Natural language processing for analyzing online customer reviews: a survey, taxonomy, and open research challenges. (2024). PeerJ Computer Science, 10, e2203. https://pmc.ncbi.nlm.nih.gov/articles/PMC11323031</w:t>
      </w:r>
    </w:p>
    <w:bookmarkEnd w:id="15"/>
    <w:bookmarkStart w:id="16" w:name="g.-professional-communication"/>
    <w:p>
      <w:pPr>
        <w:pStyle w:val="Heading2"/>
      </w:pPr>
      <w:r>
        <w:t xml:space="preserve">G. Professional Communication</w:t>
      </w:r>
    </w:p>
    <w:p>
      <w:pPr>
        <w:pStyle w:val="FirstParagraph"/>
      </w:pPr>
      <w:r>
        <w:t xml:space="preserve">This brief essay presents the dataset, preprocessing steps, rationale, and references in a clear, reproducible manner suitable for academic submission. Spelling/grammar and structure were prepared for readability.</w:t>
      </w:r>
    </w:p>
    <w:p>
      <w:r>
        <w:pict>
          <v:rect style="width:0;height:1.5pt" o:hralign="center" o:hrstd="t" o:hr="t"/>
        </w:pict>
      </w:r>
    </w:p>
    <w:p>
      <w:pPr>
        <w:pStyle w:val="FirstParagraph"/>
      </w:pPr>
      <w:r>
        <w:t xml:space="preserve">Appendix: Reproducibility notes</w:t>
      </w:r>
      <w:r>
        <w:t xml:space="preserve"> </w:t>
      </w:r>
      <w:r>
        <w:t xml:space="preserve">- Processed outputs are saved at</w:t>
      </w:r>
      <w:r>
        <w:t xml:space="preserve"> </w:t>
      </w:r>
      <w:r>
        <w:rPr>
          <w:rStyle w:val="VerbatimChar"/>
        </w:rPr>
        <w:t xml:space="preserve">data/processed/</w:t>
      </w:r>
      <w:r>
        <w:t xml:space="preserve"> </w:t>
      </w:r>
      <w:r>
        <w:t xml:space="preserve">as listed above.</w:t>
      </w:r>
      <w:r>
        <w:t xml:space="preserve"> </w:t>
      </w:r>
      <w:r>
        <w:t xml:space="preserve">- Tokenization/lemmatization used spaCy</w:t>
      </w:r>
      <w:r>
        <w:t xml:space="preserve"> </w:t>
      </w:r>
      <w:r>
        <w:rPr>
          <w:rStyle w:val="VerbatimChar"/>
        </w:rPr>
        <w:t xml:space="preserve">en_core_web_sm</w:t>
      </w:r>
      <w:r>
        <w:t xml:space="preserve"> </w:t>
      </w:r>
      <w:r>
        <w:t xml:space="preserve">with stopwords from spaCy + NLTK (if available).</w:t>
      </w:r>
      <w:r>
        <w:t xml:space="preserve"> </w:t>
      </w:r>
      <w:r>
        <w:t xml:space="preserve">- TF–IDF features saved with scikit‑learn</w:t>
      </w:r>
      <w:r>
        <w:t xml:space="preserve"> </w:t>
      </w:r>
      <w:r>
        <w:rPr>
          <w:rStyle w:val="VerbatimChar"/>
        </w:rPr>
        <w:t xml:space="preserve">TfidfVectorizer</w:t>
      </w:r>
      <w:r>
        <w:t xml:space="preserv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2025-09-10T21:37:13Z</dcterms:created>
  <dcterms:modified xsi:type="dcterms:W3CDTF">2025-09-10T21:37:13Z</dcterms:modified>
</cp:coreProperties>
</file>

<file path=docProps/custom.xml><?xml version="1.0" encoding="utf-8"?>
<Properties xmlns="http://schemas.openxmlformats.org/officeDocument/2006/custom-properties" xmlns:vt="http://schemas.openxmlformats.org/officeDocument/2006/docPropsVTypes"/>
</file>