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color w:val="000000"/>
          <w:sz w:val="28"/>
          <w:szCs w:val="28"/>
          <w:u w:val="single"/>
        </w:rPr>
      </w:pPr>
      <w:r w:rsidDel="00000000" w:rsidR="00000000" w:rsidRPr="00000000">
        <w:rPr>
          <w:rFonts w:ascii="Times New Roman" w:cs="Times New Roman" w:eastAsia="Times New Roman" w:hAnsi="Times New Roman"/>
          <w:color w:val="000000"/>
          <w:sz w:val="28"/>
          <w:szCs w:val="28"/>
          <w:u w:val="single"/>
          <w:rtl w:val="0"/>
        </w:rPr>
        <w:t xml:space="preserve">Promissory Note</w:t>
      </w:r>
    </w:p>
    <w:p w:rsidR="00000000" w:rsidDel="00000000" w:rsidP="00000000" w:rsidRDefault="00000000" w:rsidRPr="00000000" w14:paraId="00000002">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Entered at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Place</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on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dd_mm_yy</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4">
      <w:pP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BETWEEN</w:t>
      </w:r>
    </w:p>
    <w:p w:rsidR="00000000" w:rsidDel="00000000" w:rsidP="00000000" w:rsidRDefault="00000000" w:rsidRPr="00000000" w14:paraId="00000005">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Name_of_Lender</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b w:val="1"/>
          <w:i w:val="1"/>
          <w:color w:val="ff0000"/>
          <w:sz w:val="24"/>
          <w:szCs w:val="24"/>
          <w:rtl w:val="0"/>
        </w:rPr>
        <w:t xml:space="preserve">son_or_daughter_or_wife_of_Lender</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of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Name_of_relative_Lender </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aged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Age_of_Lender</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years and residing at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Address_of_Lender</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herein referred to as Lender</w:t>
      </w:r>
    </w:p>
    <w:p w:rsidR="00000000" w:rsidDel="00000000" w:rsidP="00000000" w:rsidRDefault="00000000" w:rsidRPr="00000000" w14:paraId="00000006">
      <w:pPr>
        <w:spacing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w:t>
      </w:r>
    </w:p>
    <w:p w:rsidR="00000000" w:rsidDel="00000000" w:rsidP="00000000" w:rsidRDefault="00000000" w:rsidRPr="00000000" w14:paraId="00000007">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Name_of_Borrower</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b w:val="1"/>
          <w:i w:val="1"/>
          <w:color w:val="ff0000"/>
          <w:sz w:val="24"/>
          <w:szCs w:val="24"/>
          <w:rtl w:val="0"/>
        </w:rPr>
        <w:t xml:space="preserve">son_or_daughter_or_wife_of_Borrower</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of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Name_of_relative_Borrower</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aged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Age_of_Borrower</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years and residing at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Address_of_Borrower</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 herein referred to as Borrower</w:t>
      </w:r>
    </w:p>
    <w:p w:rsidR="00000000" w:rsidDel="00000000" w:rsidP="00000000" w:rsidRDefault="00000000" w:rsidRPr="00000000" w14:paraId="00000008">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Promissory note for the repayment of money borrowed.</w:t>
      </w:r>
    </w:p>
    <w:p w:rsidR="00000000" w:rsidDel="00000000" w:rsidP="00000000" w:rsidRDefault="00000000" w:rsidRPr="00000000" w14:paraId="0000000A">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Borrower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agrees and promises to pay to </w:t>
      </w:r>
      <w:r w:rsidDel="00000000" w:rsidR="00000000" w:rsidRPr="00000000">
        <w:rPr>
          <w:rFonts w:ascii="Times New Roman" w:cs="Times New Roman" w:eastAsia="Times New Roman" w:hAnsi="Times New Roman"/>
          <w:sz w:val="24"/>
          <w:szCs w:val="24"/>
          <w:rtl w:val="0"/>
        </w:rPr>
        <w:t xml:space="preserve">Lender</w:t>
      </w:r>
      <w:r w:rsidDel="00000000" w:rsidR="00000000" w:rsidRPr="00000000">
        <w:rPr>
          <w:rFonts w:ascii="Times New Roman" w:cs="Times New Roman" w:eastAsia="Times New Roman" w:hAnsi="Times New Roman"/>
          <w:color w:val="000000"/>
          <w:sz w:val="24"/>
          <w:szCs w:val="24"/>
          <w:rtl w:val="0"/>
        </w:rPr>
        <w:t xml:space="preserve"> the sum of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Sum_of_money_lent</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for value received with interest at an annual rate of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percentage_of_interest</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 payable after</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b w:val="1"/>
          <w:i w:val="1"/>
          <w:color w:val="ff0000"/>
          <w:sz w:val="24"/>
          <w:szCs w:val="24"/>
          <w:rtl w:val="0"/>
        </w:rPr>
        <w:t xml:space="preserve">date_of_payment</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which the parties are witness to the terms and conditions given below:</w:t>
      </w:r>
    </w:p>
    <w:p w:rsidR="00000000" w:rsidDel="00000000" w:rsidP="00000000" w:rsidRDefault="00000000" w:rsidRPr="00000000" w14:paraId="0000000C">
      <w:pP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TERMS AND CONDITIONS TO THE AGREEMENT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principal sum is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Sum_of_money_lent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interest payable on unpaid principal at the annual rate of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percentage_of_interest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which the note begins on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date_of_starting_of_agreement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note will be paid in consecutive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monthly_or_annual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installments continuing on the same date as the starting date.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Borrower defaults on their payment, the amount they owe with interest up to that point will be fully due and payable.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if the Borrower defaults on their payment and the amount owed with interest up to that point is fully due and payable and the Borrower is still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Grace_period_Days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late, then a late fee of</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Late_fee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charged to the Borrower by the lender.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Borrower defaults on their payments, any legal costs of the Lender that arise as a result must be payable by the Borrower.</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this note is secured by the asset security of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Asset_Security_provided_by_Borrower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Lender will be listed as a lender in the title of the security after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Amount_of_days_after_the_first_duration_of_non_repayment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 of non-repayment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Lender will be allowed possession of the security after</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Amount_of_days_after_the_second_duration_of_non_repayment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 of non-repayment.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if any term, covenant, condition or provision of this note is held y a court of competent jurisdiction to be invalid, void or unenforceable, it is the parties’ intent that such provision be reduced in scope by the court only to the extent deemed necessary by the court to render the provision reasonable and enforceable and the reminder of the provisions of this Note will in no way be affected, impaired or invalidated as a result.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any case of disputes arising between the parties in connection with this agreement, the same may be subject to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Name_of_State_or_District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jurisdiction.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70c0"/>
          <w:sz w:val="24"/>
          <w:szCs w:val="24"/>
          <w:u w:val="none"/>
          <w:shd w:fill="auto" w:val="clear"/>
          <w:vertAlign w:val="baseline"/>
          <w:rtl w:val="0"/>
        </w:rPr>
        <w:t xml:space="preserve">Option_to_add_more_clauses</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witness wherein, the parties have duly executed this agreement on the signing of the same on the date (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dd_mm_yyyy</w:t>
      </w:r>
      <w:r w:rsidDel="00000000" w:rsidR="00000000" w:rsidRPr="00000000">
        <w:rPr>
          <w:rFonts w:ascii="Times New Roman" w:cs="Times New Roman" w:eastAsia="Times New Roman" w:hAnsi="Times New Roman"/>
          <w:color w:val="ff0000"/>
          <w:sz w:val="24"/>
          <w:szCs w:val="24"/>
          <w:rtl w:val="0"/>
        </w:rPr>
        <w:t xml:space="preserve"> }} ) </w:t>
      </w:r>
      <w:r w:rsidDel="00000000" w:rsidR="00000000" w:rsidRPr="00000000">
        <w:rPr>
          <w:rFonts w:ascii="Times New Roman" w:cs="Times New Roman" w:eastAsia="Times New Roman" w:hAnsi="Times New Roman"/>
          <w:color w:val="000000"/>
          <w:sz w:val="24"/>
          <w:szCs w:val="24"/>
          <w:rtl w:val="0"/>
        </w:rPr>
        <w:t xml:space="preserve">in the presence of the following witnesses</w:t>
      </w:r>
    </w:p>
    <w:p w:rsidR="00000000" w:rsidDel="00000000" w:rsidP="00000000" w:rsidRDefault="00000000" w:rsidRPr="00000000" w14:paraId="0000001A">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Name_of_Lender</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1B">
      <w:pPr>
        <w:spacing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Name_of_Borrower</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1D">
      <w:pPr>
        <w:spacing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b w:val="1"/>
          <w:i w:val="1"/>
          <w:color w:val="ff0000"/>
          <w:sz w:val="24"/>
          <w:szCs w:val="24"/>
          <w:rtl w:val="0"/>
        </w:rPr>
        <w:t xml:space="preserve">Witness_1_Name</w:t>
      </w: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14:paraId="0000001F">
      <w:pPr>
        <w:spacing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276" w:lineRule="auto"/>
      <w:jc w:val="both"/>
    </w:pPr>
    <w:rPr>
      <w:rFonts w:ascii="Times New Roman" w:cs="Times New Roman" w:eastAsia="Times New Roman" w:hAnsi="Times New Roman"/>
      <w:color w:val="000000"/>
      <w:sz w:val="28"/>
      <w:szCs w:val="28"/>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8B72F4"/>
    <w:pPr>
      <w:keepNext w:val="1"/>
      <w:keepLines w:val="1"/>
      <w:spacing w:after="0" w:before="40" w:line="276" w:lineRule="auto"/>
      <w:jc w:val="both"/>
      <w:outlineLvl w:val="1"/>
    </w:pPr>
    <w:rPr>
      <w:rFonts w:ascii="Times New Roman" w:hAnsi="Times New Roman" w:cstheme="majorBidi" w:eastAsiaTheme="majorEastAsia"/>
      <w:color w:val="000000" w:themeColor="text1"/>
      <w:sz w:val="28"/>
      <w:szCs w:val="26"/>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8B72F4"/>
    <w:rPr>
      <w:rFonts w:ascii="Times New Roman" w:hAnsi="Times New Roman" w:cstheme="majorBidi" w:eastAsiaTheme="majorEastAsia"/>
      <w:color w:val="000000" w:themeColor="text1"/>
      <w:sz w:val="28"/>
      <w:szCs w:val="26"/>
      <w:u w:val="single"/>
    </w:rPr>
  </w:style>
  <w:style w:type="paragraph" w:styleId="ListParagraph">
    <w:name w:val="List Paragraph"/>
    <w:basedOn w:val="Normal"/>
    <w:uiPriority w:val="34"/>
    <w:qFormat w:val="1"/>
    <w:rsid w:val="00EB420A"/>
    <w:pPr>
      <w:ind w:left="720"/>
      <w:contextualSpacing w:val="1"/>
    </w:pPr>
  </w:style>
  <w:style w:type="character" w:styleId="CommentReference">
    <w:name w:val="annotation reference"/>
    <w:basedOn w:val="DefaultParagraphFont"/>
    <w:uiPriority w:val="99"/>
    <w:semiHidden w:val="1"/>
    <w:unhideWhenUsed w:val="1"/>
    <w:rsid w:val="003C0F3F"/>
    <w:rPr>
      <w:sz w:val="16"/>
      <w:szCs w:val="16"/>
    </w:rPr>
  </w:style>
  <w:style w:type="paragraph" w:styleId="CommentText">
    <w:name w:val="annotation text"/>
    <w:basedOn w:val="Normal"/>
    <w:link w:val="CommentTextChar"/>
    <w:uiPriority w:val="99"/>
    <w:semiHidden w:val="1"/>
    <w:unhideWhenUsed w:val="1"/>
    <w:rsid w:val="003C0F3F"/>
    <w:pPr>
      <w:spacing w:line="240" w:lineRule="auto"/>
    </w:pPr>
    <w:rPr>
      <w:sz w:val="20"/>
      <w:szCs w:val="20"/>
    </w:rPr>
  </w:style>
  <w:style w:type="character" w:styleId="CommentTextChar" w:customStyle="1">
    <w:name w:val="Comment Text Char"/>
    <w:basedOn w:val="DefaultParagraphFont"/>
    <w:link w:val="CommentText"/>
    <w:uiPriority w:val="99"/>
    <w:semiHidden w:val="1"/>
    <w:rsid w:val="003C0F3F"/>
    <w:rPr>
      <w:sz w:val="20"/>
      <w:szCs w:val="20"/>
    </w:rPr>
  </w:style>
  <w:style w:type="paragraph" w:styleId="CommentSubject">
    <w:name w:val="annotation subject"/>
    <w:basedOn w:val="CommentText"/>
    <w:next w:val="CommentText"/>
    <w:link w:val="CommentSubjectChar"/>
    <w:uiPriority w:val="99"/>
    <w:semiHidden w:val="1"/>
    <w:unhideWhenUsed w:val="1"/>
    <w:rsid w:val="003C0F3F"/>
    <w:rPr>
      <w:b w:val="1"/>
      <w:bCs w:val="1"/>
    </w:rPr>
  </w:style>
  <w:style w:type="character" w:styleId="CommentSubjectChar" w:customStyle="1">
    <w:name w:val="Comment Subject Char"/>
    <w:basedOn w:val="CommentTextChar"/>
    <w:link w:val="CommentSubject"/>
    <w:uiPriority w:val="99"/>
    <w:semiHidden w:val="1"/>
    <w:rsid w:val="003C0F3F"/>
    <w:rPr>
      <w:b w:val="1"/>
      <w:bCs w:val="1"/>
      <w:sz w:val="20"/>
      <w:szCs w:val="20"/>
    </w:rPr>
  </w:style>
  <w:style w:type="paragraph" w:styleId="BalloonText">
    <w:name w:val="Balloon Text"/>
    <w:basedOn w:val="Normal"/>
    <w:link w:val="BalloonTextChar"/>
    <w:uiPriority w:val="99"/>
    <w:semiHidden w:val="1"/>
    <w:unhideWhenUsed w:val="1"/>
    <w:rsid w:val="003C0F3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C0F3F"/>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VBwOTsFl/s5IPHSIrucf2ACbQ==">AMUW2mU4imDX3v4dm0uOh/UwXN/WQukVKS9tkR2NIBOulADNzbJ5c3bzGhMjasqrfped6sOw3DFs6dOJzqP75SmbVkdfojkIR7fGr/wfsMrOxeLLrJG7VpsQACZwbBgbA3kh3BIMJFhp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2022-04-21T15:36:00Z</dcterms:created>
  <dc:creator>LENOVO</dc:creator>
</cp:coreProperties>
</file>