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before="0"/>
        <w:jc w:val="center"/>
      </w:pPr>
      <w:r>
        <w:rPr>
          <w:rFonts w:ascii="Arial" w:hAnsi="Arial"/>
          <w:b/>
          <w:color w:val="1E1E1E"/>
          <w:sz w:val="36"/>
        </w:rPr>
        <w:t>Фиджитал-квест: позиционирование и цены</w:t>
      </w:r>
    </w:p>
    <w:p>
      <w:pPr>
        <w:spacing w:after="160" w:before="0"/>
      </w:pPr>
      <w:r>
        <w:rPr>
          <w:rFonts w:ascii="Arial" w:hAnsi="Arial"/>
          <w:b/>
          <w:color w:val="323232"/>
          <w:sz w:val="28"/>
        </w:rPr>
        <w:t>Ситуация</w:t>
      </w:r>
    </w:p>
    <w:p>
      <w:pPr>
        <w:spacing w:after="160" w:before="0"/>
      </w:pPr>
      <w:r>
        <w:rPr>
          <w:rFonts w:ascii="Arial" w:hAnsi="Arial"/>
          <w:b w:val="0"/>
          <w:sz w:val="22"/>
        </w:rPr>
        <w:t>Фиджитал квест позиционируется как альтернатива стандартной анимации. В продажах менеджеры используют следующий паттерн: «Обычную анимацию вы уже видели в других парках, а у нас — уникальный сценарий с интерактивными инсталляциями и полным погружением». Дети 6+ выбирают квест в 90% случаев.</w:t>
      </w:r>
    </w:p>
    <w:p>
      <w:pPr>
        <w:spacing w:after="240"/>
      </w:pPr>
      <w:r>
        <w:rPr>
          <w:rFonts w:ascii="Arial" w:hAnsi="Arial"/>
          <w:b w:val="0"/>
          <w:sz w:val="22"/>
        </w:rPr>
        <w:t xml:space="preserve">При этом фиджитал квест стоит нам столько же, сколько обычный аниматор — </w:t>
      </w:r>
      <w:r>
        <w:rPr>
          <w:rFonts w:ascii="Arial" w:hAnsi="Arial"/>
          <w:b/>
          <w:sz w:val="22"/>
        </w:rPr>
        <w:t>3 000₽</w:t>
      </w:r>
      <w:r>
        <w:rPr>
          <w:rFonts w:ascii="Arial" w:hAnsi="Arial"/>
          <w:b w:val="0"/>
          <w:sz w:val="22"/>
        </w:rPr>
        <w:t xml:space="preserve"> (1 аниматор). Но классические квесты стоят </w:t>
      </w:r>
      <w:r>
        <w:rPr>
          <w:rFonts w:ascii="Arial" w:hAnsi="Arial"/>
          <w:b/>
          <w:sz w:val="22"/>
        </w:rPr>
        <w:t>15 000₽</w:t>
      </w:r>
      <w:r>
        <w:rPr>
          <w:rFonts w:ascii="Arial" w:hAnsi="Arial"/>
          <w:b w:val="0"/>
          <w:sz w:val="22"/>
        </w:rPr>
        <w:t xml:space="preserve">, и фиджитал имеет тот же уровень ценности. Сейчас мы отдаём его бесплатно в каждом пакете — и </w:t>
      </w:r>
      <w:r>
        <w:rPr>
          <w:rFonts w:ascii="Arial" w:hAnsi="Arial"/>
          <w:b/>
          <w:sz w:val="22"/>
        </w:rPr>
        <w:t>недозарабатываем</w:t>
      </w:r>
      <w:r>
        <w:rPr>
          <w:rFonts w:ascii="Arial" w:hAnsi="Arial"/>
          <w:b w:val="0"/>
          <w:sz w:val="22"/>
        </w:rPr>
        <w:t>.</w:t>
      </w:r>
    </w:p>
    <w:p>
      <w:pPr>
        <w:spacing w:after="160" w:before="0"/>
      </w:pPr>
      <w:r>
        <w:rPr>
          <w:rFonts w:ascii="Arial" w:hAnsi="Arial"/>
          <w:b/>
          <w:color w:val="323232"/>
          <w:sz w:val="28"/>
        </w:rPr>
        <w:t>Решение</w:t>
      </w:r>
    </w:p>
    <w:p>
      <w:pPr>
        <w:spacing w:after="160"/>
      </w:pPr>
      <w:r>
        <w:rPr>
          <w:rFonts w:ascii="Arial" w:hAnsi="Arial"/>
          <w:b/>
          <w:sz w:val="22"/>
        </w:rPr>
        <w:t>Объявляем полную стоимость фиджитал-квеста = 15 000₽</w:t>
      </w:r>
      <w:r>
        <w:rPr>
          <w:rFonts w:ascii="Arial" w:hAnsi="Arial"/>
          <w:sz w:val="22"/>
        </w:rPr>
        <w:t xml:space="preserve"> — на уровне классических квестов. Внутри пакетов он идёт с пакетной скидкой: чем дороже пакет, тем больше скидка. Это мотивирует клиента выбирать средний или старший пакет.</w:t>
      </w:r>
    </w:p>
    <w:p>
      <w:pPr>
        <w:spacing w:after="280" w:before="0"/>
      </w:pPr>
      <w:r>
        <w:rPr>
          <w:rFonts w:ascii="Arial" w:hAnsi="Arial"/>
          <w:b w:val="0"/>
          <w:sz w:val="22"/>
        </w:rPr>
        <w:t>Как презентуется скидка: менеджер говорит клиенту: «Фиджитал-квест стоит 15 000₽, но в вашем пакете на него действует пакетная скидка». В конфигураторе отображается зачёркнутая полная цена и пакетная цена рядом — клиент видит выгоду наглядно. Дополнительно можно усилить эффект срочности: «На этой неделе на фиджитал-квест действует специальная цена».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Пакет</w:t>
            </w:r>
          </w:p>
        </w:tc>
        <w:tc>
          <w:tcPr>
            <w:tcW w:type="dxa" w:w="1984"/>
            <w:shd w:fill="2D2D2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Аниматор</w:t>
            </w:r>
          </w:p>
        </w:tc>
        <w:tc>
          <w:tcPr>
            <w:tcW w:type="dxa" w:w="3402"/>
            <w:shd w:fill="2D2D2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Фиджитал квест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Базовый</w:t>
            </w:r>
          </w:p>
        </w:tc>
        <w:tc>
          <w:tcPr>
            <w:tcW w:type="dxa" w:w="1984"/>
            <w:shd w:fill="F5F5F5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✅ Входит</w:t>
            </w:r>
          </w:p>
        </w:tc>
        <w:tc>
          <w:tcPr>
            <w:tcW w:type="dxa" w:w="3402"/>
            <w:shd w:fill="F5F5F5" w:val="clear"/>
          </w:tcPr>
          <w:p>
            <w:pPr>
              <w:jc w:val="center"/>
            </w:pPr>
            <w:r/>
            <w:r>
              <w:rPr>
                <w:rFonts w:ascii="Arial" w:hAnsi="Arial"/>
                <w:strike/>
                <w:color w:val="969696"/>
                <w:sz w:val="20"/>
              </w:rPr>
              <w:t>15 000₽</w:t>
            </w:r>
            <w:r>
              <w:rPr>
                <w:rFonts w:ascii="Arial" w:hAnsi="Arial"/>
                <w:sz w:val="20"/>
              </w:rPr>
              <w:t xml:space="preserve">  →  </w:t>
            </w:r>
            <w:r>
              <w:rPr>
                <w:rFonts w:ascii="Arial" w:hAnsi="Arial"/>
                <w:b/>
                <w:color w:val="E65100"/>
                <w:sz w:val="20"/>
              </w:rPr>
              <w:t>+5 000₽</w:t>
            </w:r>
          </w:p>
        </w:tc>
      </w:tr>
      <w:tr>
        <w:tc>
          <w:tcPr>
            <w:tcW w:type="dxa" w:w="1984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Премиум</w:t>
            </w:r>
          </w:p>
        </w:tc>
        <w:tc>
          <w:tcPr>
            <w:tcW w:type="dxa" w:w="1984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✅ Входит</w:t>
            </w:r>
          </w:p>
        </w:tc>
        <w:tc>
          <w:tcPr>
            <w:tcW w:type="dxa" w:w="3402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strike/>
                <w:color w:val="969696"/>
                <w:sz w:val="20"/>
              </w:rPr>
              <w:t>15 000₽</w:t>
            </w:r>
            <w:r>
              <w:rPr>
                <w:rFonts w:ascii="Arial" w:hAnsi="Arial"/>
                <w:sz w:val="20"/>
              </w:rPr>
              <w:t xml:space="preserve">  →  </w:t>
            </w:r>
            <w:r>
              <w:rPr>
                <w:rFonts w:ascii="Arial" w:hAnsi="Arial"/>
                <w:b/>
                <w:color w:val="2E7D32"/>
                <w:sz w:val="20"/>
              </w:rPr>
              <w:t>Входит</w:t>
            </w:r>
          </w:p>
        </w:tc>
      </w:tr>
      <w:tr>
        <w:tc>
          <w:tcPr>
            <w:tcW w:type="dxa" w:w="1984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Эксклюзив</w:t>
            </w:r>
          </w:p>
        </w:tc>
        <w:tc>
          <w:tcPr>
            <w:tcW w:type="dxa" w:w="1984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✅ Входит</w:t>
            </w:r>
          </w:p>
        </w:tc>
        <w:tc>
          <w:tcPr>
            <w:tcW w:type="dxa" w:w="3402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strike/>
                <w:color w:val="969696"/>
                <w:sz w:val="20"/>
              </w:rPr>
              <w:t>15 000₽</w:t>
            </w:r>
            <w:r>
              <w:rPr>
                <w:rFonts w:ascii="Arial" w:hAnsi="Arial"/>
                <w:sz w:val="20"/>
              </w:rPr>
              <w:t xml:space="preserve">  →  </w:t>
            </w:r>
            <w:r>
              <w:rPr>
                <w:rFonts w:ascii="Arial" w:hAnsi="Arial"/>
                <w:b/>
                <w:color w:val="2E7D32"/>
                <w:sz w:val="20"/>
              </w:rPr>
              <w:t>Входит</w:t>
            </w:r>
          </w:p>
        </w:tc>
      </w:tr>
      <w:tr>
        <w:tc>
          <w:tcPr>
            <w:tcW w:type="dxa" w:w="1984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Соберу Сам</w:t>
            </w:r>
          </w:p>
        </w:tc>
        <w:tc>
          <w:tcPr>
            <w:tcW w:type="dxa" w:w="1984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9 000₽</w:t>
            </w:r>
          </w:p>
        </w:tc>
        <w:tc>
          <w:tcPr>
            <w:tcW w:type="dxa" w:w="3402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strike/>
                <w:color w:val="969696"/>
                <w:sz w:val="20"/>
              </w:rPr>
              <w:t>15 000₽</w:t>
            </w:r>
            <w:r>
              <w:rPr>
                <w:rFonts w:ascii="Arial" w:hAnsi="Arial"/>
                <w:sz w:val="20"/>
              </w:rPr>
              <w:t xml:space="preserve">  →  </w:t>
            </w:r>
            <w:r>
              <w:rPr>
                <w:rFonts w:ascii="Arial" w:hAnsi="Arial"/>
                <w:b/>
                <w:color w:val="E65100"/>
                <w:sz w:val="20"/>
              </w:rPr>
              <w:t>12 000₽</w:t>
            </w:r>
          </w:p>
        </w:tc>
      </w:tr>
    </w:tbl>
    <w:p/>
    <w:p>
      <w:pPr>
        <w:spacing w:after="160" w:before="0"/>
      </w:pPr>
      <w:r>
        <w:rPr>
          <w:rFonts w:ascii="Arial" w:hAnsi="Arial"/>
          <w:b/>
          <w:color w:val="323232"/>
          <w:sz w:val="28"/>
        </w:rPr>
        <w:t>Зачем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1. Мотивирует покупать средний пакет. </w:t>
      </w:r>
      <w:r>
        <w:rPr>
          <w:rFonts w:ascii="Arial" w:hAnsi="Arial"/>
          <w:sz w:val="22"/>
        </w:rPr>
        <w:t>Базовый + квест = 29 900₽. Но в Премиум за 39 900₽ квест уже включён, плюс клиент получает мастер-класс, треш-коробку/дискотеку, шар-сюрприз и подарки всем гостям. Разница всего 10 000₽ за 4 дополнительных активности — очевидно выгоднее. Клиент сам приходит к решению взять Премиум.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2. Менеджер получает бонус </w:t>
      </w:r>
      <w:r>
        <w:rPr>
          <w:rFonts w:ascii="Arial" w:hAnsi="Arial"/>
          <w:sz w:val="22"/>
        </w:rPr>
        <w:t>1 000₽ за каждый проданный квест → мотивирован продавать.</w:t>
      </w:r>
    </w:p>
    <w:p>
      <w:pPr>
        <w:spacing w:after="240"/>
      </w:pPr>
      <w:r>
        <w:rPr>
          <w:rFonts w:ascii="Arial" w:hAnsi="Arial"/>
          <w:b/>
          <w:sz w:val="22"/>
        </w:rPr>
        <w:t xml:space="preserve">3. Если квест не берут — ничего не теряем. </w:t>
      </w:r>
      <w:r>
        <w:rPr>
          <w:rFonts w:ascii="Arial" w:hAnsi="Arial"/>
          <w:sz w:val="22"/>
        </w:rPr>
        <w:t>Аниматор всё равно входит в пакет, себес тот же 3 000₽. Нулевой риск.</w:t>
      </w:r>
    </w:p>
    <w:p>
      <w:pPr>
        <w:spacing w:after="160" w:before="0"/>
      </w:pPr>
      <w:r>
        <w:rPr>
          <w:rFonts w:ascii="Arial" w:hAnsi="Arial"/>
          <w:b/>
          <w:color w:val="323232"/>
          <w:sz w:val="28"/>
        </w:rPr>
        <w:t>Почему нельзя продавать квест по цене аниматора (9 000₽)</w:t>
      </w:r>
    </w:p>
    <w:p>
      <w:pPr>
        <w:spacing w:after="160" w:before="0"/>
      </w:pPr>
      <w:r>
        <w:rPr>
          <w:rFonts w:ascii="Arial" w:hAnsi="Arial"/>
          <w:b w:val="0"/>
          <w:sz w:val="22"/>
        </w:rPr>
        <w:t>Фиджитал квест — это инсталляции парка + сюжет + интерактив. Это главное ноу-хау парка. Продавать его по цене обычных конкурсов — значит обесценивать главный продукт.</w:t>
      </w:r>
    </w:p>
    <w:p>
      <w:pPr>
        <w:spacing w:after="160" w:before="0"/>
      </w:pPr>
      <w:r>
        <w:rPr>
          <w:rFonts w:ascii="Arial" w:hAnsi="Arial"/>
          <w:b w:val="0"/>
          <w:sz w:val="22"/>
        </w:rPr>
        <w:t>Цена 15 000₽ — на уровне классического квеста. Это честная ценность, а пакетная скидка делает покупку приятной для клиента.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