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8"/>
        <w:gridCol w:w="2917"/>
        <w:gridCol w:w="5690"/>
      </w:tblGrid>
      <w:tr w:rsidR="00760BAD" w:rsidRPr="00760BAD" w14:paraId="0BAE6093" w14:textId="4F657D1C" w:rsidTr="00760BAD">
        <w:trPr>
          <w:tblHeader/>
        </w:trPr>
        <w:tc>
          <w:tcPr>
            <w:tcW w:w="515" w:type="pct"/>
            <w:shd w:val="clear" w:color="auto" w:fill="D9D9D9" w:themeFill="background1" w:themeFillShade="D9"/>
            <w:vAlign w:val="center"/>
          </w:tcPr>
          <w:p w14:paraId="4328FA65" w14:textId="10C78254" w:rsidR="00760BAD" w:rsidRPr="00760BAD" w:rsidRDefault="00760BAD" w:rsidP="0056752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760BAD">
              <w:rPr>
                <w:b/>
                <w:bCs/>
                <w:sz w:val="22"/>
                <w:szCs w:val="22"/>
              </w:rPr>
              <w:t>Sr. No.</w:t>
            </w:r>
          </w:p>
        </w:tc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161AC159" w14:textId="65F0E79E" w:rsidR="00760BAD" w:rsidRPr="00760BAD" w:rsidRDefault="00760BAD" w:rsidP="0056752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Sector</w:t>
            </w:r>
          </w:p>
        </w:tc>
        <w:tc>
          <w:tcPr>
            <w:tcW w:w="2965" w:type="pct"/>
            <w:shd w:val="clear" w:color="auto" w:fill="D9D9D9" w:themeFill="background1" w:themeFillShade="D9"/>
            <w:vAlign w:val="center"/>
          </w:tcPr>
          <w:p w14:paraId="1B781FD8" w14:textId="2F8D221C" w:rsidR="00760BAD" w:rsidRPr="00760BAD" w:rsidRDefault="00760BAD" w:rsidP="0056752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Sub-Sector</w:t>
            </w:r>
          </w:p>
        </w:tc>
      </w:tr>
      <w:tr w:rsidR="00760BAD" w:rsidRPr="00760BAD" w14:paraId="78936B89" w14:textId="7F38432C" w:rsidTr="00760BAD">
        <w:tc>
          <w:tcPr>
            <w:tcW w:w="515" w:type="pct"/>
            <w:vMerge w:val="restart"/>
            <w:vAlign w:val="center"/>
          </w:tcPr>
          <w:p w14:paraId="3BBB92C9" w14:textId="0B7D3F2B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1520" w:type="pct"/>
            <w:vMerge w:val="restart"/>
            <w:vAlign w:val="center"/>
          </w:tcPr>
          <w:p w14:paraId="25FB0961" w14:textId="4F1795B9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Social</w:t>
            </w:r>
          </w:p>
        </w:tc>
        <w:tc>
          <w:tcPr>
            <w:tcW w:w="2965" w:type="pct"/>
          </w:tcPr>
          <w:p w14:paraId="2AA39858" w14:textId="0EDD71B2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School Education</w:t>
            </w:r>
          </w:p>
        </w:tc>
      </w:tr>
      <w:tr w:rsidR="00760BAD" w:rsidRPr="00760BAD" w14:paraId="0BF7E9AE" w14:textId="427A20CA" w:rsidTr="00760BAD">
        <w:tc>
          <w:tcPr>
            <w:tcW w:w="515" w:type="pct"/>
            <w:vMerge/>
          </w:tcPr>
          <w:p w14:paraId="4A915969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451FE7B0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74081CE8" w14:textId="4721995D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Higher Education</w:t>
            </w:r>
          </w:p>
        </w:tc>
      </w:tr>
      <w:tr w:rsidR="00760BAD" w:rsidRPr="00760BAD" w14:paraId="2A10A7F4" w14:textId="1BBD20CE" w:rsidTr="00760BAD">
        <w:tc>
          <w:tcPr>
            <w:tcW w:w="515" w:type="pct"/>
            <w:vMerge/>
          </w:tcPr>
          <w:p w14:paraId="40CC6624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7C775A2D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09CB6E28" w14:textId="305B7AEC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Special Education</w:t>
            </w:r>
          </w:p>
        </w:tc>
      </w:tr>
      <w:tr w:rsidR="00760BAD" w:rsidRPr="00760BAD" w14:paraId="63FB0E96" w14:textId="3AB10D7C" w:rsidTr="00760BAD">
        <w:tc>
          <w:tcPr>
            <w:tcW w:w="515" w:type="pct"/>
            <w:vMerge/>
          </w:tcPr>
          <w:p w14:paraId="5C07F9C1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39055135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1C092DE8" w14:textId="397DC582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Literacy</w:t>
            </w:r>
          </w:p>
        </w:tc>
      </w:tr>
      <w:tr w:rsidR="00760BAD" w:rsidRPr="00760BAD" w14:paraId="02AD68D7" w14:textId="1C7BF8CE" w:rsidTr="00760BAD">
        <w:tc>
          <w:tcPr>
            <w:tcW w:w="515" w:type="pct"/>
            <w:vMerge/>
          </w:tcPr>
          <w:p w14:paraId="316B787E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02FA581D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5912F7F2" w14:textId="60756896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Sports &amp; Youth Affairs</w:t>
            </w:r>
          </w:p>
        </w:tc>
      </w:tr>
      <w:tr w:rsidR="00760BAD" w:rsidRPr="00760BAD" w14:paraId="040EBE9E" w14:textId="60BE05ED" w:rsidTr="00760BAD">
        <w:tc>
          <w:tcPr>
            <w:tcW w:w="515" w:type="pct"/>
            <w:vMerge/>
          </w:tcPr>
          <w:p w14:paraId="7C67EA86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399D1F46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5BC59F5D" w14:textId="54ED4F0A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Specialized Healthcare &amp; Medical Education</w:t>
            </w:r>
          </w:p>
        </w:tc>
      </w:tr>
      <w:tr w:rsidR="00760BAD" w:rsidRPr="00760BAD" w14:paraId="4596BBF3" w14:textId="25EEC248" w:rsidTr="00760BAD">
        <w:tc>
          <w:tcPr>
            <w:tcW w:w="515" w:type="pct"/>
            <w:vMerge/>
          </w:tcPr>
          <w:p w14:paraId="7A66F821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5B49FCB4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407062D4" w14:textId="7FD3D38F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Primary &amp; Secondary Healthcare</w:t>
            </w:r>
          </w:p>
        </w:tc>
      </w:tr>
      <w:tr w:rsidR="00760BAD" w:rsidRPr="00760BAD" w14:paraId="4ADF0CCE" w14:textId="3C5BC2F8" w:rsidTr="00760BAD">
        <w:tc>
          <w:tcPr>
            <w:tcW w:w="515" w:type="pct"/>
            <w:vMerge/>
          </w:tcPr>
          <w:p w14:paraId="45F60055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09779C7E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4CBB388F" w14:textId="60C3042A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Population Planning</w:t>
            </w:r>
          </w:p>
        </w:tc>
      </w:tr>
      <w:tr w:rsidR="00760BAD" w:rsidRPr="00760BAD" w14:paraId="381B7BE4" w14:textId="4A71BBB8" w:rsidTr="00760BAD">
        <w:tc>
          <w:tcPr>
            <w:tcW w:w="515" w:type="pct"/>
            <w:vMerge/>
          </w:tcPr>
          <w:p w14:paraId="26533AB4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61FFD8B7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2F29CFB4" w14:textId="47C83D32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Water Supply &amp; Sanitation</w:t>
            </w:r>
          </w:p>
        </w:tc>
      </w:tr>
      <w:tr w:rsidR="00760BAD" w:rsidRPr="00760BAD" w14:paraId="0A67D7B5" w14:textId="678CA201" w:rsidTr="00760BAD">
        <w:tc>
          <w:tcPr>
            <w:tcW w:w="515" w:type="pct"/>
            <w:vMerge/>
          </w:tcPr>
          <w:p w14:paraId="0026A64D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65C698A2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0EDA75B1" w14:textId="3E4A4484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Social Welfare</w:t>
            </w:r>
          </w:p>
        </w:tc>
      </w:tr>
      <w:tr w:rsidR="00760BAD" w:rsidRPr="00760BAD" w14:paraId="257660FF" w14:textId="5E50F1DA" w:rsidTr="00760BAD">
        <w:tc>
          <w:tcPr>
            <w:tcW w:w="515" w:type="pct"/>
            <w:vMerge/>
          </w:tcPr>
          <w:p w14:paraId="677D221A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46923C5A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73221AAA" w14:textId="63527865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Women Development</w:t>
            </w:r>
          </w:p>
        </w:tc>
      </w:tr>
      <w:tr w:rsidR="00760BAD" w:rsidRPr="00760BAD" w14:paraId="07A57C79" w14:textId="5B9EABA1" w:rsidTr="00760BAD">
        <w:tc>
          <w:tcPr>
            <w:tcW w:w="515" w:type="pct"/>
            <w:vMerge/>
          </w:tcPr>
          <w:p w14:paraId="3EDFE179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2DD9C084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15BB4E77" w14:textId="59627C2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Local Government &amp; Community Development</w:t>
            </w:r>
          </w:p>
        </w:tc>
      </w:tr>
      <w:tr w:rsidR="00760BAD" w:rsidRPr="00760BAD" w14:paraId="3ADA44C7" w14:textId="34CB149A" w:rsidTr="00760BAD">
        <w:tc>
          <w:tcPr>
            <w:tcW w:w="515" w:type="pct"/>
            <w:vMerge w:val="restart"/>
            <w:vAlign w:val="center"/>
          </w:tcPr>
          <w:p w14:paraId="77A24909" w14:textId="63E1B334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1520" w:type="pct"/>
            <w:vMerge w:val="restart"/>
            <w:vAlign w:val="center"/>
          </w:tcPr>
          <w:p w14:paraId="27D8D482" w14:textId="3DD63195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Infrastructure Development</w:t>
            </w:r>
          </w:p>
        </w:tc>
        <w:tc>
          <w:tcPr>
            <w:tcW w:w="2965" w:type="pct"/>
          </w:tcPr>
          <w:p w14:paraId="445D4AFB" w14:textId="1EDE7499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Roads</w:t>
            </w:r>
          </w:p>
        </w:tc>
      </w:tr>
      <w:tr w:rsidR="00760BAD" w:rsidRPr="00760BAD" w14:paraId="48BF1ED8" w14:textId="17E2119C" w:rsidTr="00760BAD">
        <w:tc>
          <w:tcPr>
            <w:tcW w:w="515" w:type="pct"/>
            <w:vMerge/>
          </w:tcPr>
          <w:p w14:paraId="3484C049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63D18436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77CA07B2" w14:textId="65CB135A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Irrigation</w:t>
            </w:r>
          </w:p>
        </w:tc>
      </w:tr>
      <w:tr w:rsidR="00760BAD" w:rsidRPr="00760BAD" w14:paraId="46F49CA2" w14:textId="2B3FFD4D" w:rsidTr="00760BAD">
        <w:tc>
          <w:tcPr>
            <w:tcW w:w="515" w:type="pct"/>
            <w:vMerge/>
          </w:tcPr>
          <w:p w14:paraId="6A38CC16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1FFA5970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6245D150" w14:textId="22C2A270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Energy</w:t>
            </w:r>
          </w:p>
        </w:tc>
      </w:tr>
      <w:tr w:rsidR="00760BAD" w:rsidRPr="00760BAD" w14:paraId="5D4DD2F2" w14:textId="066D6880" w:rsidTr="00760BAD">
        <w:tc>
          <w:tcPr>
            <w:tcW w:w="515" w:type="pct"/>
            <w:vMerge/>
          </w:tcPr>
          <w:p w14:paraId="62B914D2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71609C58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225AD6EE" w14:textId="7F0AA285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Public Buildings</w:t>
            </w:r>
          </w:p>
        </w:tc>
      </w:tr>
      <w:tr w:rsidR="00760BAD" w:rsidRPr="00760BAD" w14:paraId="58FF0DB6" w14:textId="18ED43BD" w:rsidTr="00760BAD">
        <w:tc>
          <w:tcPr>
            <w:tcW w:w="515" w:type="pct"/>
            <w:vMerge/>
          </w:tcPr>
          <w:p w14:paraId="3748E95F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032DA494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090F64B0" w14:textId="33DE8289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Urban Development</w:t>
            </w:r>
          </w:p>
        </w:tc>
      </w:tr>
      <w:tr w:rsidR="00760BAD" w:rsidRPr="00760BAD" w14:paraId="156C8208" w14:textId="5E39F58A" w:rsidTr="00760BAD">
        <w:tc>
          <w:tcPr>
            <w:tcW w:w="515" w:type="pct"/>
            <w:vMerge w:val="restart"/>
            <w:vAlign w:val="center"/>
          </w:tcPr>
          <w:p w14:paraId="0CF391EE" w14:textId="6EF8F8EC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1520" w:type="pct"/>
            <w:vMerge w:val="restart"/>
            <w:vAlign w:val="center"/>
          </w:tcPr>
          <w:p w14:paraId="77322289" w14:textId="3F9B4140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Production</w:t>
            </w:r>
          </w:p>
        </w:tc>
        <w:tc>
          <w:tcPr>
            <w:tcW w:w="2965" w:type="pct"/>
          </w:tcPr>
          <w:p w14:paraId="5963E21F" w14:textId="1CE151F0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Agriculture</w:t>
            </w:r>
          </w:p>
        </w:tc>
      </w:tr>
      <w:tr w:rsidR="00760BAD" w:rsidRPr="00760BAD" w14:paraId="756EECD5" w14:textId="05501625" w:rsidTr="00760BAD">
        <w:tc>
          <w:tcPr>
            <w:tcW w:w="515" w:type="pct"/>
            <w:vMerge/>
          </w:tcPr>
          <w:p w14:paraId="279E9A0B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0A886314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2D4DA9E5" w14:textId="7BF170CC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Cooperatives</w:t>
            </w:r>
          </w:p>
        </w:tc>
      </w:tr>
      <w:tr w:rsidR="00760BAD" w:rsidRPr="00760BAD" w14:paraId="3C23439D" w14:textId="5B0461F9" w:rsidTr="00760BAD">
        <w:tc>
          <w:tcPr>
            <w:tcW w:w="515" w:type="pct"/>
            <w:vMerge/>
          </w:tcPr>
          <w:p w14:paraId="6BB576AF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2B971B26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5EF95925" w14:textId="3A5B9BB0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Forestry</w:t>
            </w:r>
          </w:p>
        </w:tc>
      </w:tr>
      <w:tr w:rsidR="00760BAD" w:rsidRPr="00760BAD" w14:paraId="429A05E1" w14:textId="03D36FA9" w:rsidTr="00760BAD">
        <w:tc>
          <w:tcPr>
            <w:tcW w:w="515" w:type="pct"/>
            <w:vMerge/>
          </w:tcPr>
          <w:p w14:paraId="5EA64280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2B522256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08FBFE0F" w14:textId="686B9165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Wildlife</w:t>
            </w:r>
          </w:p>
        </w:tc>
      </w:tr>
      <w:tr w:rsidR="00760BAD" w:rsidRPr="00760BAD" w14:paraId="0695DD59" w14:textId="05876C54" w:rsidTr="00760BAD">
        <w:tc>
          <w:tcPr>
            <w:tcW w:w="515" w:type="pct"/>
            <w:vMerge/>
          </w:tcPr>
          <w:p w14:paraId="4C015EFA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6BA58B90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48E7FEFC" w14:textId="0E3EB1AE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Fisheries</w:t>
            </w:r>
          </w:p>
        </w:tc>
      </w:tr>
      <w:tr w:rsidR="00760BAD" w:rsidRPr="00760BAD" w14:paraId="0E53D447" w14:textId="1AF4AB30" w:rsidTr="00760BAD">
        <w:tc>
          <w:tcPr>
            <w:tcW w:w="515" w:type="pct"/>
            <w:vMerge/>
          </w:tcPr>
          <w:p w14:paraId="79CEFC9D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14BE0049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581D9DB3" w14:textId="1F142B9C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Food</w:t>
            </w:r>
          </w:p>
        </w:tc>
      </w:tr>
      <w:tr w:rsidR="00760BAD" w:rsidRPr="00760BAD" w14:paraId="7840CC76" w14:textId="49BA15BA" w:rsidTr="00760BAD">
        <w:tc>
          <w:tcPr>
            <w:tcW w:w="515" w:type="pct"/>
            <w:vMerge/>
          </w:tcPr>
          <w:p w14:paraId="411634F3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0BFA1F5A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159187B4" w14:textId="02D541DC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Livestock</w:t>
            </w:r>
          </w:p>
        </w:tc>
      </w:tr>
      <w:tr w:rsidR="00760BAD" w:rsidRPr="00760BAD" w14:paraId="6F6F3C9C" w14:textId="74B13789" w:rsidTr="00760BAD">
        <w:tc>
          <w:tcPr>
            <w:tcW w:w="515" w:type="pct"/>
            <w:vMerge/>
          </w:tcPr>
          <w:p w14:paraId="63D7A0C4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623F693A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35B4B0BC" w14:textId="2D0F432E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Industries, Commerce &amp; Investment</w:t>
            </w:r>
          </w:p>
        </w:tc>
      </w:tr>
      <w:tr w:rsidR="00760BAD" w:rsidRPr="00760BAD" w14:paraId="6FCBF2CD" w14:textId="6ED02BA1" w:rsidTr="00760BAD">
        <w:tc>
          <w:tcPr>
            <w:tcW w:w="515" w:type="pct"/>
            <w:vMerge/>
          </w:tcPr>
          <w:p w14:paraId="2326FE1F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29EFAC9A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6ABD5268" w14:textId="2DF6C886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Mines &amp; Minerals</w:t>
            </w:r>
          </w:p>
        </w:tc>
      </w:tr>
      <w:tr w:rsidR="00760BAD" w:rsidRPr="00760BAD" w14:paraId="3817A198" w14:textId="3DD47ACF" w:rsidTr="00760BAD">
        <w:tc>
          <w:tcPr>
            <w:tcW w:w="515" w:type="pct"/>
            <w:vMerge/>
          </w:tcPr>
          <w:p w14:paraId="37575DE6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2DBA1F6B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585414B3" w14:textId="67047EA0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Tourism</w:t>
            </w:r>
          </w:p>
        </w:tc>
      </w:tr>
      <w:tr w:rsidR="00760BAD" w:rsidRPr="00760BAD" w14:paraId="5613860D" w14:textId="7BB30E86" w:rsidTr="00760BAD">
        <w:tc>
          <w:tcPr>
            <w:tcW w:w="515" w:type="pct"/>
            <w:vMerge w:val="restart"/>
            <w:vAlign w:val="center"/>
          </w:tcPr>
          <w:p w14:paraId="07DAE76A" w14:textId="1C3D6A47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1520" w:type="pct"/>
            <w:vMerge w:val="restart"/>
            <w:vAlign w:val="center"/>
          </w:tcPr>
          <w:p w14:paraId="73EC7D29" w14:textId="4400DD32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Services</w:t>
            </w:r>
          </w:p>
        </w:tc>
        <w:tc>
          <w:tcPr>
            <w:tcW w:w="2965" w:type="pct"/>
          </w:tcPr>
          <w:p w14:paraId="528A7BD0" w14:textId="1383A2E9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Governance &amp; Information Technology</w:t>
            </w:r>
          </w:p>
        </w:tc>
      </w:tr>
      <w:tr w:rsidR="00760BAD" w:rsidRPr="00760BAD" w14:paraId="4D64CF68" w14:textId="22EE883A" w:rsidTr="00760BAD">
        <w:trPr>
          <w:trHeight w:val="341"/>
        </w:trPr>
        <w:tc>
          <w:tcPr>
            <w:tcW w:w="515" w:type="pct"/>
            <w:vMerge/>
          </w:tcPr>
          <w:p w14:paraId="137D2310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42B6E2DF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7D2A587A" w14:textId="0278FD0D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Labor &amp; HR Development</w:t>
            </w:r>
          </w:p>
        </w:tc>
      </w:tr>
      <w:tr w:rsidR="00760BAD" w:rsidRPr="00760BAD" w14:paraId="7855DB8C" w14:textId="2021F501" w:rsidTr="00760BAD">
        <w:trPr>
          <w:trHeight w:val="341"/>
        </w:trPr>
        <w:tc>
          <w:tcPr>
            <w:tcW w:w="515" w:type="pct"/>
            <w:vMerge/>
          </w:tcPr>
          <w:p w14:paraId="0BDC3FA1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1B81CA99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5D461184" w14:textId="3BC90CD2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Transport</w:t>
            </w:r>
          </w:p>
        </w:tc>
      </w:tr>
      <w:tr w:rsidR="00760BAD" w:rsidRPr="00760BAD" w14:paraId="620AD6D0" w14:textId="7301E8F3" w:rsidTr="00760BAD">
        <w:tc>
          <w:tcPr>
            <w:tcW w:w="515" w:type="pct"/>
            <w:vMerge/>
          </w:tcPr>
          <w:p w14:paraId="735DC0C2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6EB8D42D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43B0AC5F" w14:textId="0E3F45F8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Emergency Service</w:t>
            </w:r>
          </w:p>
        </w:tc>
      </w:tr>
      <w:tr w:rsidR="00760BAD" w:rsidRPr="00760BAD" w14:paraId="4F94393C" w14:textId="0447FC10" w:rsidTr="00760BAD">
        <w:tc>
          <w:tcPr>
            <w:tcW w:w="515" w:type="pct"/>
            <w:vMerge w:val="restart"/>
            <w:vAlign w:val="center"/>
          </w:tcPr>
          <w:p w14:paraId="7909CDA7" w14:textId="1F409697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1520" w:type="pct"/>
            <w:vMerge w:val="restart"/>
            <w:vAlign w:val="center"/>
          </w:tcPr>
          <w:p w14:paraId="08238A5D" w14:textId="3C879994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Others</w:t>
            </w:r>
          </w:p>
        </w:tc>
        <w:tc>
          <w:tcPr>
            <w:tcW w:w="2965" w:type="pct"/>
          </w:tcPr>
          <w:p w14:paraId="567FCDA7" w14:textId="1ACE6F61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Environment</w:t>
            </w:r>
          </w:p>
        </w:tc>
      </w:tr>
      <w:tr w:rsidR="00760BAD" w:rsidRPr="00760BAD" w14:paraId="693BC130" w14:textId="351C9F90" w:rsidTr="00760BAD">
        <w:tc>
          <w:tcPr>
            <w:tcW w:w="515" w:type="pct"/>
            <w:vMerge/>
          </w:tcPr>
          <w:p w14:paraId="7BCF2593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54E161E7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6575AB2A" w14:textId="5EBEC3AD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Information &amp; Culture</w:t>
            </w:r>
          </w:p>
        </w:tc>
      </w:tr>
      <w:tr w:rsidR="00760BAD" w:rsidRPr="00760BAD" w14:paraId="2A71AD57" w14:textId="054C3ECE" w:rsidTr="00760BAD">
        <w:tc>
          <w:tcPr>
            <w:tcW w:w="515" w:type="pct"/>
            <w:vMerge/>
          </w:tcPr>
          <w:p w14:paraId="3C5BB78B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259D3061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1A55CDC3" w14:textId="455ACCE2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Archaeology</w:t>
            </w:r>
          </w:p>
        </w:tc>
      </w:tr>
      <w:tr w:rsidR="00760BAD" w:rsidRPr="00760BAD" w14:paraId="21BAEE46" w14:textId="2746DAB5" w:rsidTr="00760BAD">
        <w:tc>
          <w:tcPr>
            <w:tcW w:w="515" w:type="pct"/>
            <w:vMerge/>
          </w:tcPr>
          <w:p w14:paraId="58DB2414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6A0404B5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37357935" w14:textId="1F62EEE1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760BAD">
              <w:rPr>
                <w:sz w:val="22"/>
                <w:szCs w:val="22"/>
              </w:rPr>
              <w:t>Auqaf</w:t>
            </w:r>
            <w:proofErr w:type="spellEnd"/>
            <w:r w:rsidRPr="00760BAD">
              <w:rPr>
                <w:sz w:val="22"/>
                <w:szCs w:val="22"/>
              </w:rPr>
              <w:t xml:space="preserve"> &amp; Religious Affairs</w:t>
            </w:r>
          </w:p>
        </w:tc>
      </w:tr>
      <w:tr w:rsidR="00760BAD" w:rsidRPr="00760BAD" w14:paraId="33EA8786" w14:textId="332F5805" w:rsidTr="00760BAD">
        <w:tc>
          <w:tcPr>
            <w:tcW w:w="515" w:type="pct"/>
            <w:vMerge/>
          </w:tcPr>
          <w:p w14:paraId="2ACC28F6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754C249B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052533D7" w14:textId="62860C54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Human Rights &amp; Minority Affairs</w:t>
            </w:r>
          </w:p>
        </w:tc>
      </w:tr>
      <w:tr w:rsidR="00760BAD" w:rsidRPr="00760BAD" w14:paraId="226F658E" w14:textId="407D855E" w:rsidTr="00760BAD">
        <w:tc>
          <w:tcPr>
            <w:tcW w:w="515" w:type="pct"/>
            <w:vMerge/>
          </w:tcPr>
          <w:p w14:paraId="3AED7C7A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20" w:type="pct"/>
            <w:vMerge/>
          </w:tcPr>
          <w:p w14:paraId="43CD3248" w14:textId="7777777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965" w:type="pct"/>
          </w:tcPr>
          <w:p w14:paraId="320EC574" w14:textId="281A02B7" w:rsidR="00760BAD" w:rsidRPr="00760BAD" w:rsidRDefault="00760BAD" w:rsidP="0056752C">
            <w:pPr>
              <w:spacing w:after="0" w:line="240" w:lineRule="auto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Planning &amp; Development</w:t>
            </w:r>
          </w:p>
        </w:tc>
      </w:tr>
      <w:tr w:rsidR="00760BAD" w:rsidRPr="00760BAD" w14:paraId="69533F1B" w14:textId="08ACFBF5" w:rsidTr="00760BAD">
        <w:tc>
          <w:tcPr>
            <w:tcW w:w="515" w:type="pct"/>
            <w:vAlign w:val="center"/>
          </w:tcPr>
          <w:p w14:paraId="52CA614C" w14:textId="1FEEE2E3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1520" w:type="pct"/>
            <w:vAlign w:val="center"/>
          </w:tcPr>
          <w:p w14:paraId="3903714F" w14:textId="7BBE0C83" w:rsidR="00760BAD" w:rsidRPr="00760BAD" w:rsidRDefault="00760BAD" w:rsidP="0056752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760BAD">
              <w:rPr>
                <w:b/>
                <w:bCs/>
                <w:sz w:val="22"/>
                <w:szCs w:val="22"/>
              </w:rPr>
              <w:t>Special Initiatives</w:t>
            </w:r>
          </w:p>
        </w:tc>
        <w:tc>
          <w:tcPr>
            <w:tcW w:w="2965" w:type="pct"/>
            <w:vAlign w:val="center"/>
          </w:tcPr>
          <w:p w14:paraId="541EAF3A" w14:textId="516EE199" w:rsidR="00760BAD" w:rsidRPr="00760BAD" w:rsidRDefault="00760BAD" w:rsidP="00B479A9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 w:rsidRPr="00760BAD">
              <w:rPr>
                <w:sz w:val="22"/>
                <w:szCs w:val="22"/>
              </w:rPr>
              <w:t>Special Programs/ Initiatives</w:t>
            </w:r>
          </w:p>
        </w:tc>
      </w:tr>
    </w:tbl>
    <w:p w14:paraId="69195BE9" w14:textId="5A5D103B" w:rsidR="002C4DE5" w:rsidRPr="00F61508" w:rsidRDefault="002C4DE5" w:rsidP="00760BAD">
      <w:pPr>
        <w:spacing w:after="160" w:line="259" w:lineRule="auto"/>
        <w:jc w:val="left"/>
      </w:pPr>
    </w:p>
    <w:sectPr w:rsidR="002C4DE5" w:rsidRPr="00F61508" w:rsidSect="00F61508">
      <w:pgSz w:w="11909" w:h="16834" w:code="9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F380A"/>
    <w:multiLevelType w:val="hybridMultilevel"/>
    <w:tmpl w:val="020E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08"/>
    <w:rsid w:val="00004983"/>
    <w:rsid w:val="002650F3"/>
    <w:rsid w:val="002C4DE5"/>
    <w:rsid w:val="00324103"/>
    <w:rsid w:val="003522DA"/>
    <w:rsid w:val="003D0E08"/>
    <w:rsid w:val="0056752C"/>
    <w:rsid w:val="00595176"/>
    <w:rsid w:val="005B0EA0"/>
    <w:rsid w:val="00681252"/>
    <w:rsid w:val="00697058"/>
    <w:rsid w:val="00743B44"/>
    <w:rsid w:val="00760BAD"/>
    <w:rsid w:val="007772EE"/>
    <w:rsid w:val="007D7BFF"/>
    <w:rsid w:val="00804520"/>
    <w:rsid w:val="009A0EF9"/>
    <w:rsid w:val="00A17073"/>
    <w:rsid w:val="00AF6B3F"/>
    <w:rsid w:val="00AF72F0"/>
    <w:rsid w:val="00B479A9"/>
    <w:rsid w:val="00B62376"/>
    <w:rsid w:val="00C81A82"/>
    <w:rsid w:val="00C95AC0"/>
    <w:rsid w:val="00CF3293"/>
    <w:rsid w:val="00D05796"/>
    <w:rsid w:val="00D94A25"/>
    <w:rsid w:val="00DC1ACE"/>
    <w:rsid w:val="00E14A6E"/>
    <w:rsid w:val="00E930A5"/>
    <w:rsid w:val="00F166FF"/>
    <w:rsid w:val="00F61508"/>
    <w:rsid w:val="00F73362"/>
    <w:rsid w:val="00FC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1CB1"/>
  <w15:chartTrackingRefBased/>
  <w15:docId w15:val="{B18D1C3F-B736-4CD8-8FCA-5F5649AB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508"/>
    <w:pPr>
      <w:spacing w:after="120" w:line="276" w:lineRule="auto"/>
      <w:jc w:val="both"/>
    </w:pPr>
    <w:rPr>
      <w:rFonts w:asciiTheme="minorBidi" w:hAnsi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75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1AAE-A8E6-4FF3-A467-5BBD5378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Asadullah</dc:creator>
  <cp:keywords/>
  <dc:description/>
  <cp:lastModifiedBy>Aymun Saif Dar</cp:lastModifiedBy>
  <cp:revision>2</cp:revision>
  <cp:lastPrinted>2018-05-04T06:33:00Z</cp:lastPrinted>
  <dcterms:created xsi:type="dcterms:W3CDTF">2018-08-01T17:50:00Z</dcterms:created>
  <dcterms:modified xsi:type="dcterms:W3CDTF">2018-08-01T17:50:00Z</dcterms:modified>
</cp:coreProperties>
</file>