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1a2028"/>
          <w:sz w:val="47"/>
          <w:szCs w:val="47"/>
        </w:rPr>
      </w:pPr>
      <w:r w:rsidDel="00000000" w:rsidR="00000000" w:rsidRPr="00000000">
        <w:rPr>
          <w:b w:val="1"/>
          <w:color w:val="1a2028"/>
          <w:sz w:val="35"/>
          <w:szCs w:val="35"/>
          <w:rtl w:val="0"/>
        </w:rPr>
        <w:t xml:space="preserve">1. Примеры: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1a2028"/>
          <w:sz w:val="33"/>
          <w:szCs w:val="33"/>
          <w:u w:val="single"/>
        </w:rPr>
      </w:pPr>
      <w:r w:rsidDel="00000000" w:rsidR="00000000" w:rsidRPr="00000000">
        <w:rPr>
          <w:b w:val="1"/>
          <w:color w:val="1a2028"/>
          <w:sz w:val="33"/>
          <w:szCs w:val="33"/>
          <w:u w:val="single"/>
          <w:rtl w:val="0"/>
        </w:rPr>
        <w:t xml:space="preserve">пример - интеграционного теста</w:t>
      </w:r>
    </w:p>
    <w:tbl>
      <w:tblPr>
        <w:tblStyle w:val="Table1"/>
        <w:tblW w:w="972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135"/>
        <w:gridCol w:w="2415"/>
        <w:gridCol w:w="2610"/>
        <w:gridCol w:w="1080"/>
        <w:tblGridChange w:id="0">
          <w:tblGrid>
            <w:gridCol w:w="480"/>
            <w:gridCol w:w="3135"/>
            <w:gridCol w:w="2415"/>
            <w:gridCol w:w="2610"/>
            <w:gridCol w:w="1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Компонент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highlight w:val="white"/>
                <w:rtl w:val="0"/>
              </w:rPr>
              <w:t xml:space="preserve">Проверить “Страницу входа” взаимодействием “Главной страницы”.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учетные данные и нажать на кнопку войти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Открылась “Главная страница” эл. почты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Проверить удаление почты в разделе “Входящие” с взаимодействием с разделом “Удаленные”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В разделе “Входящие ” выберите поступившую письмо и нажать на кнопку удаления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Выбранное письмо появился в разделе «Удаленные»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Проверить созданное письмо для отправки при сохранении взаимодействует с  разделом “Черновики”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нажмите кнопку “написать письмо” после нажмите кнопку “сохранить”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Сохраненное  письмо должно появиться в разделе «Черновики»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a2028"/>
          <w:sz w:val="35"/>
          <w:szCs w:val="35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пример дымового теста</w:t>
      </w: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820"/>
        <w:gridCol w:w="2625"/>
        <w:gridCol w:w="2610"/>
        <w:gridCol w:w="1140"/>
        <w:tblGridChange w:id="0">
          <w:tblGrid>
            <w:gridCol w:w="480"/>
            <w:gridCol w:w="2820"/>
            <w:gridCol w:w="2625"/>
            <w:gridCol w:w="261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Компонент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Запуск Приложения эл. почты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приложения эл.почты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 запустилась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highlight w:val="white"/>
                <w:rtl w:val="0"/>
              </w:rPr>
              <w:t xml:space="preserve">Вход в учетную запись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учетные данные и нажать на кнопку войти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Открылся “Главная страница” эл. почты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входа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раздел “Входящие”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раздел “Входящие”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Открылся раздел “Входящие” с входящей почтой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Входящие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раздел “Отправленные”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раздел “Отправленные”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Открылся раздел “Отправленные” с исходящей почтой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Отправленные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раздел “Черновики”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раздел “Черновики”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Открылся раздел “Черновики” с ранее сохраненными письмами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раздел “Удаленные”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раздел “Удаленные”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Открылся раздел “Удаленные” с удаленной почтой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Удаленные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Удалить</w:t>
            </w: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 поступившие письмо в разделе “Входящие”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В разделе “Входящие ” выберите поступившую письмо и нажать на кнопку удаления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Выбранное письмо появился в разделе «Удаленные»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Удаленные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С</w:t>
            </w: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охранить созданное письмо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нажмите кнопку “написать письмо” после нажмите кнопку “сохранить”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Сохраненное  письмо появился в разделе «Черновики»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Отправить письмо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4d4c4c"/>
                <w:sz w:val="24"/>
                <w:szCs w:val="24"/>
              </w:rPr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нажмите кнопку “написать письмо”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Ввести эл. почту. Ввести данные, далее нажать на кнопку  “отправить”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Созданное письмо отправили указанному эл почте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Отправленные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1a2028"/>
          <w:sz w:val="37"/>
          <w:szCs w:val="37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пример ре-теста</w:t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445"/>
        <w:gridCol w:w="2925"/>
        <w:gridCol w:w="2670"/>
        <w:gridCol w:w="1155"/>
        <w:tblGridChange w:id="0">
          <w:tblGrid>
            <w:gridCol w:w="480"/>
            <w:gridCol w:w="2445"/>
            <w:gridCol w:w="2925"/>
            <w:gridCol w:w="2670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Компонент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Удалить письмо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Выберите поступившую письмо и нажать на кнопку удаления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Удаленное письмо появился в разделе «Удаленные»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Удаленные</w:t>
            </w:r>
          </w:p>
        </w:tc>
      </w:tr>
    </w:tbl>
    <w:p w:rsidR="00000000" w:rsidDel="00000000" w:rsidP="00000000" w:rsidRDefault="00000000" w:rsidRPr="00000000" w14:paraId="00000080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1a2028"/>
          <w:sz w:val="37"/>
          <w:szCs w:val="37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пример нефункционального теста.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30" w:tblpY="0"/>
        <w:tblW w:w="96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445"/>
        <w:gridCol w:w="2880"/>
        <w:gridCol w:w="2760"/>
        <w:gridCol w:w="1110"/>
        <w:tblGridChange w:id="0">
          <w:tblGrid>
            <w:gridCol w:w="480"/>
            <w:gridCol w:w="2445"/>
            <w:gridCol w:w="2880"/>
            <w:gridCol w:w="2760"/>
            <w:gridCol w:w="1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Действия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Компонент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приложения имеют нужное время отклика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Открыть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Все элементы отображаются нужное время от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открывается на всех версия андроида(Браузерах)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Открыть приложения на популярных </w:t>
            </w:r>
            <w:r w:rsidDel="00000000" w:rsidR="00000000" w:rsidRPr="00000000">
              <w:rPr>
                <w:rtl w:val="0"/>
              </w:rPr>
              <w:t xml:space="preserve">андроида(Браузерах)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Приложения открывается в </w:t>
            </w:r>
            <w:r w:rsidDel="00000000" w:rsidR="00000000" w:rsidRPr="00000000">
              <w:rPr>
                <w:rtl w:val="0"/>
              </w:rPr>
              <w:t xml:space="preserve">андроида(Браузерах)</w:t>
            </w: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 без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адаптируется к изменением разрешениях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4d4c4c"/>
                <w:sz w:val="24"/>
                <w:szCs w:val="24"/>
              </w:rPr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Открыть приложения на других платформах с другими разрешениями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d4c4c"/>
                <w:sz w:val="24"/>
                <w:szCs w:val="24"/>
              </w:rPr>
            </w:pP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Приложения открывается в </w:t>
            </w:r>
            <w:r w:rsidDel="00000000" w:rsidR="00000000" w:rsidRPr="00000000">
              <w:rPr>
                <w:rtl w:val="0"/>
              </w:rPr>
              <w:t xml:space="preserve">андроида(Браузерах)</w:t>
            </w:r>
            <w:r w:rsidDel="00000000" w:rsidR="00000000" w:rsidRPr="00000000">
              <w:rPr>
                <w:color w:val="4d4c4c"/>
                <w:sz w:val="24"/>
                <w:szCs w:val="24"/>
                <w:rtl w:val="0"/>
              </w:rPr>
              <w:t xml:space="preserve"> без изменениии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firstLine="720"/>
        <w:jc w:val="both"/>
        <w:rPr>
          <w:color w:val="1a2028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both"/>
        <w:rPr>
          <w:color w:val="1a2028"/>
          <w:sz w:val="33"/>
          <w:szCs w:val="33"/>
        </w:rPr>
      </w:pPr>
      <w:r w:rsidDel="00000000" w:rsidR="00000000" w:rsidRPr="00000000">
        <w:rPr>
          <w:color w:val="1a2028"/>
          <w:sz w:val="33"/>
          <w:szCs w:val="33"/>
          <w:rtl w:val="0"/>
        </w:rPr>
        <w:t xml:space="preserve">2. Необходимо ли провести регрессионное тестирование приложения электронной почты в случае если (ответить отдельно для каждого случая, мотивируя свой ответ):</w:t>
      </w:r>
    </w:p>
    <w:p w:rsidR="00000000" w:rsidDel="00000000" w:rsidP="00000000" w:rsidRDefault="00000000" w:rsidRPr="00000000" w14:paraId="00000098">
      <w:pPr>
        <w:ind w:firstLine="720"/>
        <w:jc w:val="both"/>
        <w:rPr>
          <w:b w:val="1"/>
          <w:color w:val="1a2028"/>
          <w:sz w:val="27"/>
          <w:szCs w:val="27"/>
          <w:u w:val="single"/>
        </w:rPr>
      </w:pPr>
      <w:r w:rsidDel="00000000" w:rsidR="00000000" w:rsidRPr="00000000">
        <w:rPr>
          <w:color w:val="1a2028"/>
          <w:sz w:val="27"/>
          <w:szCs w:val="27"/>
          <w:rtl w:val="0"/>
        </w:rPr>
        <w:t xml:space="preserve">- добавлен раздел “Спам”: </w:t>
      </w:r>
      <w:r w:rsidDel="00000000" w:rsidR="00000000" w:rsidRPr="00000000">
        <w:rPr>
          <w:b w:val="1"/>
          <w:color w:val="1a2028"/>
          <w:sz w:val="27"/>
          <w:szCs w:val="27"/>
          <w:u w:val="single"/>
          <w:rtl w:val="0"/>
        </w:rPr>
        <w:t xml:space="preserve">После добавления раздела “Спам” протестировать в другие разделы, чтобы письмо были своих разделах. </w:t>
      </w:r>
    </w:p>
    <w:p w:rsidR="00000000" w:rsidDel="00000000" w:rsidP="00000000" w:rsidRDefault="00000000" w:rsidRPr="00000000" w14:paraId="00000099">
      <w:pPr>
        <w:ind w:firstLine="720"/>
        <w:jc w:val="both"/>
        <w:rPr>
          <w:b w:val="1"/>
          <w:color w:val="1a2028"/>
          <w:sz w:val="27"/>
          <w:szCs w:val="27"/>
          <w:u w:val="single"/>
        </w:rPr>
      </w:pPr>
      <w:r w:rsidDel="00000000" w:rsidR="00000000" w:rsidRPr="00000000">
        <w:rPr>
          <w:color w:val="1a2028"/>
          <w:sz w:val="27"/>
          <w:szCs w:val="27"/>
          <w:rtl w:val="0"/>
        </w:rPr>
        <w:t xml:space="preserve">- раздел “Удаленные” переименован в раздел “Корзина”: </w:t>
      </w:r>
      <w:r w:rsidDel="00000000" w:rsidR="00000000" w:rsidRPr="00000000">
        <w:rPr>
          <w:b w:val="1"/>
          <w:color w:val="1a2028"/>
          <w:sz w:val="27"/>
          <w:szCs w:val="27"/>
          <w:u w:val="single"/>
          <w:rtl w:val="0"/>
        </w:rPr>
        <w:t xml:space="preserve">После изменения протестировать удаленные письмо поступают в раздел “Корзина”</w:t>
      </w:r>
    </w:p>
    <w:p w:rsidR="00000000" w:rsidDel="00000000" w:rsidP="00000000" w:rsidRDefault="00000000" w:rsidRPr="00000000" w14:paraId="0000009A">
      <w:pPr>
        <w:ind w:firstLine="720"/>
        <w:jc w:val="both"/>
        <w:rPr>
          <w:b w:val="1"/>
          <w:color w:val="1a2028"/>
          <w:sz w:val="27"/>
          <w:szCs w:val="27"/>
          <w:u w:val="single"/>
        </w:rPr>
      </w:pPr>
      <w:r w:rsidDel="00000000" w:rsidR="00000000" w:rsidRPr="00000000">
        <w:rPr>
          <w:color w:val="1a2028"/>
          <w:sz w:val="27"/>
          <w:szCs w:val="27"/>
          <w:rtl w:val="0"/>
        </w:rPr>
        <w:t xml:space="preserve">- на «Странице входа» устранен ранее обнаруженный дефект: </w:t>
      </w:r>
      <w:r w:rsidDel="00000000" w:rsidR="00000000" w:rsidRPr="00000000">
        <w:rPr>
          <w:b w:val="1"/>
          <w:color w:val="1a2028"/>
          <w:sz w:val="27"/>
          <w:szCs w:val="27"/>
          <w:u w:val="single"/>
          <w:rtl w:val="0"/>
        </w:rPr>
        <w:t xml:space="preserve">Ранее исправленный дефект не выявили новых дефектов </w:t>
      </w:r>
    </w:p>
    <w:p w:rsidR="00000000" w:rsidDel="00000000" w:rsidP="00000000" w:rsidRDefault="00000000" w:rsidRPr="00000000" w14:paraId="0000009B">
      <w:pPr>
        <w:ind w:firstLine="720"/>
        <w:jc w:val="both"/>
        <w:rPr>
          <w:b w:val="1"/>
          <w:color w:val="1a2028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jc w:val="both"/>
        <w:rPr>
          <w:color w:val="1a2028"/>
          <w:sz w:val="32"/>
          <w:szCs w:val="32"/>
          <w:shd w:fill="f4f4fe" w:val="clear"/>
        </w:rPr>
      </w:pPr>
      <w:r w:rsidDel="00000000" w:rsidR="00000000" w:rsidRPr="00000000">
        <w:rPr>
          <w:color w:val="1a2028"/>
          <w:sz w:val="32"/>
          <w:szCs w:val="32"/>
          <w:shd w:fill="f4f4fe" w:val="clear"/>
          <w:rtl w:val="0"/>
        </w:rPr>
        <w:t xml:space="preserve">3. Какой вид тестирования желательно провести в первую очередь на новом билде(релизе) приложения?</w:t>
      </w:r>
    </w:p>
    <w:p w:rsidR="00000000" w:rsidDel="00000000" w:rsidP="00000000" w:rsidRDefault="00000000" w:rsidRPr="00000000" w14:paraId="0000009D">
      <w:pPr>
        <w:ind w:firstLine="720"/>
        <w:jc w:val="both"/>
        <w:rPr>
          <w:b w:val="1"/>
          <w:color w:val="1a2028"/>
          <w:sz w:val="32"/>
          <w:szCs w:val="32"/>
          <w:u w:val="single"/>
          <w:shd w:fill="f4f4fe" w:val="clear"/>
        </w:rPr>
      </w:pPr>
      <w:r w:rsidDel="00000000" w:rsidR="00000000" w:rsidRPr="00000000">
        <w:rPr>
          <w:b w:val="1"/>
          <w:color w:val="1a2028"/>
          <w:sz w:val="32"/>
          <w:szCs w:val="32"/>
          <w:u w:val="single"/>
          <w:shd w:fill="f4f4fe" w:val="clear"/>
          <w:rtl w:val="0"/>
        </w:rPr>
        <w:t xml:space="preserve">Дымовое тестирование</w:t>
      </w:r>
    </w:p>
    <w:p w:rsidR="00000000" w:rsidDel="00000000" w:rsidP="00000000" w:rsidRDefault="00000000" w:rsidRPr="00000000" w14:paraId="0000009E">
      <w:pPr>
        <w:ind w:firstLine="720"/>
        <w:jc w:val="both"/>
        <w:rPr>
          <w:color w:val="1a2028"/>
          <w:sz w:val="32"/>
          <w:szCs w:val="32"/>
          <w:shd w:fill="f4f4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both"/>
        <w:rPr>
          <w:color w:val="1a2028"/>
          <w:sz w:val="27"/>
          <w:szCs w:val="27"/>
          <w:shd w:fill="f4f4fe" w:val="clear"/>
        </w:rPr>
      </w:pPr>
      <w:r w:rsidDel="00000000" w:rsidR="00000000" w:rsidRPr="00000000">
        <w:rPr>
          <w:color w:val="1a2028"/>
          <w:sz w:val="27"/>
          <w:szCs w:val="27"/>
          <w:shd w:fill="f4f4fe" w:val="clear"/>
          <w:rtl w:val="0"/>
        </w:rPr>
        <w:t xml:space="preserve">4. 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:rsidR="00000000" w:rsidDel="00000000" w:rsidP="00000000" w:rsidRDefault="00000000" w:rsidRPr="00000000" w14:paraId="000000A0">
      <w:pPr>
        <w:ind w:firstLine="720"/>
        <w:jc w:val="both"/>
        <w:rPr>
          <w:b w:val="1"/>
          <w:color w:val="1a2028"/>
          <w:sz w:val="37"/>
          <w:szCs w:val="37"/>
          <w:u w:val="single"/>
          <w:shd w:fill="f4f4fe" w:val="clear"/>
        </w:rPr>
      </w:pPr>
      <w:r w:rsidDel="00000000" w:rsidR="00000000" w:rsidRPr="00000000">
        <w:rPr>
          <w:b w:val="1"/>
          <w:color w:val="1a2028"/>
          <w:sz w:val="31"/>
          <w:szCs w:val="31"/>
          <w:u w:val="single"/>
          <w:shd w:fill="f4f4fe" w:val="clear"/>
          <w:rtl w:val="0"/>
        </w:rPr>
        <w:t xml:space="preserve">регрессионное тестирование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