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LEASE AGREEMENT (SAMPLE - FICTIONAL, FOR TESTING ONLY)</w:t>
      </w:r>
    </w:p>
    <w:p>
      <w:r>
        <w:rPr>
          <w:b/>
        </w:rPr>
        <w:t xml:space="preserve">Parties. </w:t>
      </w:r>
      <w:r>
        <w:t>This Lease Agreement is made on 15 April 2026 between Sunrise Realty Private Limited, having its registered office at Mumbai (the "Lessor"), and Bluewave Retail Private Limited, having its registered office at Pune (the "Lessee").</w:t>
      </w:r>
    </w:p>
    <w:p>
      <w:r>
        <w:rPr>
          <w:b/>
        </w:rPr>
        <w:t xml:space="preserve">1. Premises </w:t>
      </w:r>
      <w:r>
        <w:t>The Lessor leases to the Lessee approximately 4,500 square feet of office space on the 6th floor of Sunrise Tower, Mumbai (the "Premises").</w:t>
      </w:r>
    </w:p>
    <w:p>
      <w:r>
        <w:rPr>
          <w:b/>
        </w:rPr>
        <w:t xml:space="preserve">2. Term </w:t>
      </w:r>
      <w:r>
        <w:t>The lease term is five (5) years, commencing on 1 May 2026 and expiring on 30 April 2031. The lease is non-cancellable during this term.</w:t>
      </w:r>
    </w:p>
    <w:p>
      <w:r>
        <w:rPr>
          <w:b/>
        </w:rPr>
        <w:t xml:space="preserve">3. Rent </w:t>
      </w:r>
      <w:r>
        <w:t>The monthly rent for the first lease year is INR 1,00,000 (Rupees One Lakh only), payable on the last day of each month. The rent shall increase by 5% at the start of each subsequent lease year.</w:t>
      </w:r>
    </w:p>
    <w:p>
      <w:r>
        <w:rPr>
          <w:b/>
        </w:rPr>
        <w:t xml:space="preserve">4. Advance Rent </w:t>
      </w:r>
      <w:r>
        <w:t>On signing, the Lessee has paid advance rent of INR 2,00,000 covering the first two (2) months of the term. No rent is payable for those two months.</w:t>
      </w:r>
    </w:p>
    <w:p>
      <w:r>
        <w:rPr>
          <w:b/>
        </w:rPr>
        <w:t xml:space="preserve">5. Security Deposit </w:t>
      </w:r>
      <w:r>
        <w:t>The Lessee has paid an interest-free, refundable security deposit of INR 3,00,000, which the Lessor will return within 30 days after the end of the term, subject to lawful deductions.</w:t>
      </w:r>
    </w:p>
    <w:p>
      <w:r>
        <w:rPr>
          <w:b/>
        </w:rPr>
        <w:t xml:space="preserve">6. Brokerage and Legal Costs </w:t>
      </w:r>
      <w:r>
        <w:t>The Lessee has paid brokerage and legal fees of INR 1,50,000 in connection with obtaining this lease.</w:t>
      </w:r>
    </w:p>
    <w:p>
      <w:r>
        <w:rPr>
          <w:b/>
        </w:rPr>
        <w:t xml:space="preserve">7. Restoration </w:t>
      </w:r>
      <w:r>
        <w:t>At the end of the term the Lessee must restore the Premises to its original condition. The parties estimate the cost of restoration at INR 50,000.</w:t>
      </w:r>
    </w:p>
    <w:p>
      <w:r>
        <w:rPr>
          <w:b/>
        </w:rPr>
        <w:t xml:space="preserve">8. Renewal Option </w:t>
      </w:r>
      <w:r>
        <w:t>The Lessee may renew this lease for one further term of three (3) years by giving six months' written notice, on terms to be mutually agreed. The Lessee has no option to purchase the Premises, and ownership of the Premises does not transfer to the Lessee at any time.</w:t>
      </w:r>
    </w:p>
    <w:p>
      <w:r>
        <w:rPr>
          <w:b/>
        </w:rPr>
        <w:t xml:space="preserve">9. Other </w:t>
      </w:r>
      <w:r>
        <w:t>The rent is not linked to any price index. All amounts are in Indian Rupees (INR). This Agreement is governed by the laws of India.</w:t>
      </w:r>
    </w:p>
    <w:p/>
    <w:tbl>
      <w:tblPr>
        <w:tblW w:type="auto" w:w="0"/>
        <w:tblLook w:firstColumn="1" w:firstRow="1" w:lastColumn="0" w:lastRow="0" w:noHBand="0" w:noVBand="1" w:val="04A0"/>
      </w:tblPr>
      <w:tblGrid>
        <w:gridCol w:w="2880"/>
        <w:gridCol w:w="2880"/>
        <w:gridCol w:w="2880"/>
      </w:tblGrid>
      <w:tr>
        <w:tc>
          <w:tcPr>
            <w:tcW w:type="dxa" w:w="2880"/>
          </w:tcPr>
          <w:p>
            <w:r>
              <w:t>Lease year</w:t>
            </w:r>
          </w:p>
        </w:tc>
        <w:tc>
          <w:tcPr>
            <w:tcW w:type="dxa" w:w="2880"/>
          </w:tcPr>
          <w:p>
            <w:r>
              <w:t>Monthly rent (INR)</w:t>
            </w:r>
          </w:p>
        </w:tc>
        <w:tc>
          <w:tcPr>
            <w:tcW w:type="dxa" w:w="2880"/>
          </w:tcPr>
          <w:p>
            <w:r>
              <w:t>Note</w:t>
            </w:r>
          </w:p>
        </w:tc>
      </w:tr>
      <w:tr>
        <w:tc>
          <w:tcPr>
            <w:tcW w:type="dxa" w:w="2880"/>
          </w:tcPr>
          <w:p>
            <w:r>
              <w:t>Year 1</w:t>
            </w:r>
          </w:p>
        </w:tc>
        <w:tc>
          <w:tcPr>
            <w:tcW w:type="dxa" w:w="2880"/>
          </w:tcPr>
          <w:p>
            <w:r>
              <w:t>1,00,000</w:t>
            </w:r>
          </w:p>
        </w:tc>
        <w:tc>
          <w:tcPr>
            <w:tcW w:type="dxa" w:w="2880"/>
          </w:tcPr>
          <w:p>
            <w:r>
              <w:t>Months 1-2 covered by advance rent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