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README</w:t>
      </w:r>
    </w:p>
    <w:p>
      <w:pPr>
        <w:pStyle w:val="Heading1"/>
      </w:pPr>
      <w:r>
        <w:t xml:space="preserve">CA PracticeOS Compliance — AI Agent Layer</w:t>
      </w:r>
    </w:p>
    <w:p>
      <w:pPr>
        <w:spacing w:after="120"/>
      </w:pPr>
      <w:r>
        <w:t xml:space="preserve">AICA Level 2 capstone. See [CLAUDE.md](CLAUDE.md) for the full build plan, session schedule, and priority rules.</w:t>
      </w:r>
    </w:p>
    <w:p>
      <w:pPr>
        <w:spacing w:after="120"/>
      </w:pPr>
      <w:r>
        <w:rPr>
          <w:b/>
          <w:bCs/>
        </w:rPr>
        <w:t xml:space="preserve">Submission docs:</w:t>
      </w:r>
      <w:r>
        <w:t xml:space="preserve"> [project_summary.pdf](project_summary.pdf) (problem, architecture,</w:t>
      </w:r>
    </w:p>
    <w:p>
      <w:pPr>
        <w:spacing w:after="120"/>
      </w:pPr>
      <w:r>
        <w:t xml:space="preserve">L1→L2 evolution, proof points, learnings) · [VIDEO_SCRIPT.md](VIDEO_SCRIPT.md) (the</w:t>
      </w:r>
    </w:p>
    <w:p>
      <w:pPr>
        <w:spacing w:after="120"/>
      </w:pPr>
      <w:r>
        <w:t xml:space="preserve">condensed 5–6 min submission-cut talking points) ·</w:t>
      </w:r>
    </w:p>
    <w:p>
      <w:pPr>
        <w:spacing w:after="120"/>
      </w:pPr>
      <w:r>
        <w:t xml:space="preserve">[FULL_APP_WALKTHROUGH_SCRIPT.md](FULL_APP_WALKTHROUGH_SCRIPT.md) (comprehensive</w:t>
      </w:r>
    </w:p>
    <w:p>
      <w:pPr>
        <w:spacing w:after="120"/>
      </w:pPr>
      <w:r>
        <w:t xml:space="preserve">section-by-section script covering the entire L1 platform + L2 agent layer, for a</w:t>
      </w:r>
    </w:p>
    <w:p>
      <w:pPr>
        <w:spacing w:after="120"/>
      </w:pPr>
      <w:r>
        <w:t xml:space="preserve">longer demo or to decide what to cut into the short version) · </w:t>
      </w:r>
      <w:r>
        <w:rPr>
          <w:rFonts w:ascii="Consolas" w:cs="Consolas" w:eastAsia="Consolas" w:hAnsi="Consolas"/>
          <w:sz w:val="18"/>
          <w:szCs w:val="18"/>
        </w:rPr>
        <w:t xml:space="preserve">prompts/*.md</w:t>
      </w:r>
      <w:r>
        <w:t xml:space="preserve"> (all 3</w:t>
      </w:r>
    </w:p>
    <w:p>
      <w:pPr>
        <w:spacing w:after="120"/>
      </w:pPr>
      <w:r>
        <w:t xml:space="preserve">agent prompts, documented) · [connectors/connector_setup.md](connectors/connector_setup.md)</w:t>
      </w:r>
    </w:p>
    <w:p>
      <w:pPr>
        <w:spacing w:after="120"/>
      </w:pPr>
      <w:r>
        <w:t xml:space="preserve">(Tally MCP setup and its local-only limitation).</w:t>
      </w:r>
    </w:p>
    <w:p>
      <w:pPr>
        <w:pStyle w:val="Heading2"/>
      </w:pPr>
      <w:r>
        <w:t xml:space="preserve">Setup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-m venv .venv
.venv\Scripts\activate        # Windows
pip install -r src/requirements.txt
copy .env.example .env        # then fill in your real ANTHROPIC_API_KEY</w:t>
      </w:r>
    </w:p>
    <w:p>
      <w:pPr>
        <w:spacing w:after="120"/>
      </w:pPr>
      <w:r>
        <w:t xml:space="preserve">Test the Claude API connection: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src/test_claude_api.py</w:t>
      </w:r>
    </w:p>
    <w:p>
      <w:pPr>
        <w:spacing w:after="120"/>
      </w:pPr>
      <w:r>
        <w:t xml:space="preserve">Run the backend: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cd src
uvicorn main:app --reload --port 8010</w:t>
      </w:r>
    </w:p>
    <w:p>
      <w:pPr>
        <w:spacing w:after="120"/>
      </w:pPr>
      <w:r>
        <w:t xml:space="preserve">Try Agent 1 (Onboarding) from the CLI against a sample document: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src/agents/onboarding.py examples/inputs/sample_pan_individual_01.png</w:t>
      </w:r>
    </w:p>
    <w:p>
      <w:pPr>
        <w:spacing w:after="120"/>
      </w:pPr>
      <w:r>
        <w:t xml:space="preserve">Or batch-run it against every sample onboarding document: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src/run_agent1_on_samples.py</w:t>
      </w:r>
    </w:p>
    <w:p>
      <w:pPr>
        <w:spacing w:after="120"/>
      </w:pPr>
      <w:r>
        <w:t xml:space="preserve">Try Agent 3 (Compliance) from the CLI against a sample drafted document: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src/agents/compliance.py examples/inputs/sample_engagement_letter_complete.txt</w:t>
      </w:r>
    </w:p>
    <w:p>
      <w:pPr>
        <w:spacing w:after="120"/>
      </w:pPr>
      <w:r>
        <w:t xml:space="preserve">Or batch-run it against all 4 sample drafts (see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examples/inputs/compliance_test_expectations.md</w:t>
      </w:r>
      <w:r>
        <w:t xml:space="preserve"> for expected results):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src/run_agent3_on_samples.py</w:t>
      </w:r>
    </w:p>
    <w:p>
      <w:pPr>
        <w:spacing w:after="120"/>
      </w:pPr>
      <w:r>
        <w:t xml:space="preserve">Try Agent 2 (Drafting) from the CLI against a one-line instruction: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src/agents/drafting.py "Prepare an engagement letter for ABC Pvt Ltd for tax audit AY 2025-26, fees Rs 50,000"</w:t>
      </w:r>
    </w:p>
    <w:p>
      <w:pPr>
        <w:spacing w:after="120"/>
      </w:pPr>
      <w:r>
        <w:t xml:space="preserve">Or run the full Agent 2 → Agent 3 pipeline (drafts a document, then immediately</w:t>
      </w:r>
    </w:p>
    <w:p>
      <w:pPr>
        <w:spacing w:after="120"/>
      </w:pPr>
      <w:r>
        <w:t xml:space="preserve">compliance-checks its own output) against 4 sample prompts: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src/run_agent2_then_agent3.py</w:t>
      </w:r>
    </w:p>
    <w:p>
      <w:pPr>
        <w:spacing w:after="120"/>
      </w:pPr>
      <w:r>
        <w:t xml:space="preserve">Try the Tally connector (falls back to cached sample data unless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TALLY_MCP_COMMAND</w:t>
      </w:r>
      <w:r>
        <w:t xml:space="preserve"> is configured — see </w:t>
      </w:r>
      <w:r>
        <w:rPr>
          <w:rFonts w:ascii="Consolas" w:cs="Consolas" w:eastAsia="Consolas" w:hAnsi="Consolas"/>
          <w:sz w:val="18"/>
          <w:szCs w:val="18"/>
        </w:rPr>
        <w:t xml:space="preserve">connectors/connector_setup.md</w:t>
      </w:r>
      <w:r>
        <w:t xml:space="preserve">):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connectors/tally_connector.py</w:t>
      </w:r>
    </w:p>
    <w:p>
      <w:pPr>
        <w:spacing w:after="120"/>
      </w:pPr>
      <w:r>
        <w:t xml:space="preserve">Run the Streamlit demo UI (wires all 3 agents + the Tally connector together):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streamlit run src/streamlit_app.py</w:t>
      </w:r>
    </w:p>
    <w:p>
      <w:pPr>
        <w:pStyle w:val="Heading2"/>
      </w:pPr>
      <w:r>
        <w:t xml:space="preserve">Deploying (Render)</w:t>
      </w:r>
    </w:p>
    <w:p>
      <w:pPr>
        <w:spacing w:after="120"/>
      </w:pPr>
      <w:r>
        <w:t xml:space="preserve">The FastAPI backend and the Streamlit demo both deploy from this one repo via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render.yaml</w:t>
      </w:r>
      <w:r>
        <w:t xml:space="preserve">. Tally stays in cached-fallback mode on the cloud deployment —</w:t>
      </w:r>
    </w:p>
    <w:p>
      <w:pPr>
        <w:spacing w:after="120"/>
      </w:pPr>
      <w:r>
        <w:t xml:space="preserve">see </w:t>
      </w:r>
      <w:r>
        <w:rPr>
          <w:rFonts w:ascii="Consolas" w:cs="Consolas" w:eastAsia="Consolas" w:hAnsi="Consolas"/>
          <w:sz w:val="18"/>
          <w:szCs w:val="18"/>
        </w:rPr>
        <w:t xml:space="preserve">connectors/connector_setup.md</w:t>
      </w:r>
      <w:r>
        <w:t xml:space="preserve"> for why that's the correct behavior, not</w:t>
      </w:r>
    </w:p>
    <w:p>
      <w:pPr>
        <w:spacing w:after="120"/>
      </w:pPr>
      <w:r>
        <w:t xml:space="preserve">a bug.</w:t>
      </w:r>
    </w:p>
    <w:p>
      <w:pPr>
        <w:pStyle w:val="ListParagraph"/>
        <w:numPr>
          <w:ilvl w:val="0"/>
          <w:numId w:val="2"/>
        </w:numPr>
      </w:pPr>
      <w:r>
        <w:t xml:space="preserve">Create a GitHub repo (can be empty) and push this project to it: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git remote add origin &lt;your-github-repo-url&gt;
   git push -u origin master</w:t>
      </w:r>
    </w:p>
    <w:p>
      <w:pPr>
        <w:pStyle w:val="ListParagraph"/>
        <w:numPr>
          <w:ilvl w:val="0"/>
          <w:numId w:val="2"/>
        </w:numPr>
      </w:pPr>
      <w:r>
        <w:t xml:space="preserve">Create a free account at [render.com](https://render.com) and connect your</w:t>
      </w:r>
    </w:p>
    <w:p>
      <w:pPr>
        <w:spacing w:after="120"/>
      </w:pPr>
      <w:r>
        <w:t xml:space="preserve">GitHub account.</w:t>
      </w:r>
    </w:p>
    <w:p>
      <w:pPr>
        <w:pStyle w:val="ListParagraph"/>
        <w:numPr>
          <w:ilvl w:val="0"/>
          <w:numId w:val="2"/>
        </w:numPr>
      </w:pPr>
      <w:r>
        <w:t xml:space="preserve">In the Render dashboard: </w:t>
      </w:r>
      <w:r>
        <w:rPr>
          <w:b/>
          <w:bCs/>
        </w:rPr>
        <w:t xml:space="preserve">New +</w:t>
      </w:r>
      <w:r>
        <w:t xml:space="preserve"> → </w:t>
      </w:r>
      <w:r>
        <w:rPr>
          <w:b/>
          <w:bCs/>
        </w:rPr>
        <w:t xml:space="preserve">Blueprint</w:t>
      </w:r>
      <w:r>
        <w:t xml:space="preserve">, select this repo.</w:t>
      </w:r>
    </w:p>
    <w:p>
      <w:pPr>
        <w:spacing w:after="120"/>
      </w:pPr>
      <w:r>
        <w:t xml:space="preserve">Render reads </w:t>
      </w:r>
      <w:r>
        <w:rPr>
          <w:rFonts w:ascii="Consolas" w:cs="Consolas" w:eastAsia="Consolas" w:hAnsi="Consolas"/>
          <w:sz w:val="18"/>
          <w:szCs w:val="18"/>
        </w:rPr>
        <w:t xml:space="preserve">render.yaml</w:t>
      </w:r>
      <w:r>
        <w:t xml:space="preserve"> automatically and proposes two services: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ca-practiceos-backend</w:t>
      </w:r>
      <w:r>
        <w:t xml:space="preserve"> (FastAPI) and </w:t>
      </w:r>
      <w:r>
        <w:rPr>
          <w:rFonts w:ascii="Consolas" w:cs="Consolas" w:eastAsia="Consolas" w:hAnsi="Consolas"/>
          <w:sz w:val="18"/>
          <w:szCs w:val="18"/>
        </w:rPr>
        <w:t xml:space="preserve">ca-practiceos-streamlit</w:t>
      </w:r>
      <w:r>
        <w:t xml:space="preserve"> (demo UI).</w:t>
      </w:r>
    </w:p>
    <w:p>
      <w:pPr>
        <w:pStyle w:val="ListParagraph"/>
        <w:numPr>
          <w:ilvl w:val="0"/>
          <w:numId w:val="2"/>
        </w:numPr>
      </w:pPr>
      <w:r>
        <w:t xml:space="preserve">When prompted, set the </w:t>
      </w:r>
      <w:r>
        <w:rPr>
          <w:rFonts w:ascii="Consolas" w:cs="Consolas" w:eastAsia="Consolas" w:hAnsi="Consolas"/>
          <w:sz w:val="18"/>
          <w:szCs w:val="18"/>
        </w:rPr>
        <w:t xml:space="preserve">ANTHROPIC_API_KEY</w:t>
      </w:r>
      <w:r>
        <w:t xml:space="preserve"> environment variable on </w:t>
      </w:r>
      <w:r>
        <w:rPr>
          <w:b/>
          <w:bCs/>
        </w:rPr>
        <w:t xml:space="preserve">both</w:t>
      </w:r>
    </w:p>
    <w:p>
      <w:pPr>
        <w:spacing w:after="120"/>
      </w:pPr>
      <w:r>
        <w:t xml:space="preserve">services to your real key (never commit it — </w:t>
      </w:r>
      <w:r>
        <w:rPr>
          <w:rFonts w:ascii="Consolas" w:cs="Consolas" w:eastAsia="Consolas" w:hAnsi="Consolas"/>
          <w:sz w:val="18"/>
          <w:szCs w:val="18"/>
        </w:rPr>
        <w:t xml:space="preserve">render.yaml</w:t>
      </w:r>
      <w:r>
        <w:t xml:space="preserve"> intentionally</w:t>
      </w:r>
    </w:p>
    <w:p>
      <w:pPr>
        <w:spacing w:after="120"/>
      </w:pPr>
      <w:r>
        <w:t xml:space="preserve">leaves it as </w:t>
      </w:r>
      <w:r>
        <w:rPr>
          <w:rFonts w:ascii="Consolas" w:cs="Consolas" w:eastAsia="Consolas" w:hAnsi="Consolas"/>
          <w:sz w:val="18"/>
          <w:szCs w:val="18"/>
        </w:rPr>
        <w:t xml:space="preserve">sync: false</w:t>
      </w:r>
      <w:r>
        <w:t xml:space="preserve"> so Render asks for it instead of reading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Deploy. Once live, put both URLs in </w:t>
      </w:r>
      <w:r>
        <w:rPr>
          <w:rFonts w:ascii="Consolas" w:cs="Consolas" w:eastAsia="Consolas" w:hAnsi="Consolas"/>
          <w:sz w:val="18"/>
          <w:szCs w:val="18"/>
        </w:rPr>
        <w:t xml:space="preserve">deployment_link.txt</w:t>
      </w:r>
      <w:r>
        <w:t xml:space="preserve">.</w:t>
      </w:r>
    </w:p>
    <w:p>
      <w:pPr>
        <w:pStyle w:val="Heading2"/>
      </w:pPr>
      <w:r>
        <w:t xml:space="preserve">Status (updated each session)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Wed 16 Sep</w:t>
      </w:r>
      <w:r>
        <w:t xml:space="preserve"> — Repo initialized, virtualenv + </w:t>
      </w:r>
      <w:r>
        <w:rPr>
          <w:rFonts w:ascii="Consolas" w:cs="Consolas" w:eastAsia="Consolas" w:hAnsi="Consolas"/>
          <w:sz w:val="18"/>
          <w:szCs w:val="18"/>
        </w:rPr>
        <w:t xml:space="preserve">src/requirements.txt</w:t>
      </w:r>
      <w:r>
        <w:t xml:space="preserve"> installed, 8 sample</w:t>
      </w:r>
    </w:p>
    <w:p>
      <w:pPr>
        <w:spacing w:after="120"/>
      </w:pPr>
      <w:r>
        <w:t xml:space="preserve">documents collected in </w:t>
      </w:r>
      <w:r>
        <w:rPr>
          <w:rFonts w:ascii="Consolas" w:cs="Consolas" w:eastAsia="Consolas" w:hAnsi="Consolas"/>
          <w:sz w:val="18"/>
          <w:szCs w:val="18"/>
        </w:rPr>
        <w:t xml:space="preserve">examples/inputs/</w:t>
      </w:r>
      <w:r>
        <w:t xml:space="preserve"> (4 mock PAN/GST images, 3 sample engagement</w:t>
      </w:r>
    </w:p>
    <w:p>
      <w:pPr>
        <w:spacing w:after="120"/>
      </w:pPr>
      <w:r>
        <w:t xml:space="preserve">letters — one complete, two with deliberately missing mandatory clauses — and one Net</w:t>
      </w:r>
    </w:p>
    <w:p>
      <w:pPr>
        <w:spacing w:after="120"/>
      </w:pPr>
      <w:r>
        <w:t xml:space="preserve">Worth Certificate missing UDIN/membership number), sample drafting prompts collected.</w:t>
      </w:r>
    </w:p>
    <w:p>
      <w:pPr>
        <w:spacing w:after="120"/>
      </w:pPr>
      <w:r>
        <w:t xml:space="preserve">Tally MCP connection verified live against company "Techno Traders Ltd" (see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examples/outputs/sample_tally_pull.json</w:t>
      </w:r>
      <w:r>
        <w:t xml:space="preserve"> for a cached fallback pull).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ANTHROPIC_API_KEY</w:t>
      </w:r>
      <w:r>
        <w:t xml:space="preserve"> set 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src/test_claude_api.py</w:t>
      </w:r>
      <w:r>
        <w:t xml:space="preserve"> runs successfully</w:t>
      </w:r>
    </w:p>
    <w:p>
      <w:pPr>
        <w:spacing w:after="120"/>
      </w:pPr>
      <w:r>
        <w:t xml:space="preserve">("API connection OK"). Setup complete.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Thu 17 Sep</w:t>
      </w:r>
      <w:r>
        <w:t xml:space="preserve"> — FastAPI backend running (</w:t>
      </w:r>
      <w:r>
        <w:rPr>
          <w:rFonts w:ascii="Consolas" w:cs="Consolas" w:eastAsia="Consolas" w:hAnsi="Consolas"/>
          <w:sz w:val="18"/>
          <w:szCs w:val="18"/>
        </w:rPr>
        <w:t xml:space="preserve">src/main.py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/health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/api/onboarding/extract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/api/onboarding/extract-csv</w:t>
      </w:r>
      <w:r>
        <w:t xml:space="preserve">). Agent 1 (Onboarding)</w:t>
      </w:r>
    </w:p>
    <w:p>
      <w:pPr>
        <w:spacing w:after="120"/>
      </w:pPr>
      <w:r>
        <w:t xml:space="preserve">built (</w:t>
      </w:r>
      <w:r>
        <w:rPr>
          <w:rFonts w:ascii="Consolas" w:cs="Consolas" w:eastAsia="Consolas" w:hAnsi="Consolas"/>
          <w:sz w:val="18"/>
          <w:szCs w:val="18"/>
        </w:rPr>
        <w:t xml:space="preserve">src/agents/onboarding.py</w:t>
      </w:r>
      <w:r>
        <w:t xml:space="preserve">) as a perceive → reason → act → validate loop:</w:t>
      </w:r>
    </w:p>
    <w:p>
      <w:pPr>
        <w:spacing w:after="120"/>
      </w:pPr>
      <w:r>
        <w:t xml:space="preserve">perceives images directly, extracts text from text-layer PDFs via </w:t>
      </w:r>
      <w:r>
        <w:rPr>
          <w:rFonts w:ascii="Consolas" w:cs="Consolas" w:eastAsia="Consolas" w:hAnsi="Consolas"/>
          <w:sz w:val="18"/>
          <w:szCs w:val="18"/>
        </w:rPr>
        <w:t xml:space="preserve">pdfplumber</w:t>
      </w:r>
      <w:r>
        <w:t xml:space="preserve">,</w:t>
      </w:r>
    </w:p>
    <w:p>
      <w:pPr>
        <w:spacing w:after="120"/>
      </w:pPr>
      <w:r>
        <w:t xml:space="preserve">and rasterizes scanned/photographed PDFs (via pdfplumber's pdfium backend) for a</w:t>
      </w:r>
    </w:p>
    <w:p>
      <w:pPr>
        <w:spacing w:after="120"/>
      </w:pPr>
      <w:r>
        <w:t xml:space="preserve">vision call when there's no real text layer. Output is normalized and validated</w:t>
      </w:r>
    </w:p>
    <w:p>
      <w:pPr>
        <w:spacing w:after="120"/>
      </w:pPr>
      <w:r>
        <w:t xml:space="preserve">against the exact Client Master schema from </w:t>
      </w:r>
      <w:r>
        <w:rPr>
          <w:rFonts w:ascii="Consolas" w:cs="Consolas" w:eastAsia="Consolas" w:hAnsi="Consolas"/>
          <w:sz w:val="18"/>
          <w:szCs w:val="18"/>
        </w:rPr>
        <w:t xml:space="preserve">CA_PracticeOS_Compliance.html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src/schema.py</w:t>
      </w:r>
      <w:r>
        <w:t xml:space="preserve">: PAN/GSTIN regex checks, PAN-in-GSTIN cross-check, entity-type</w:t>
      </w:r>
    </w:p>
    <w:p>
      <w:pPr>
        <w:spacing w:after="120"/>
      </w:pPr>
      <w:r>
        <w:t xml:space="preserve">whitelist, state inferred from GSTIN code). Tested against all 6 sample</w:t>
      </w:r>
    </w:p>
    <w:p>
      <w:pPr>
        <w:spacing w:after="120"/>
      </w:pPr>
      <w:r>
        <w:t xml:space="preserve">PAN/GST fixtures (4 images + text-layer PDF + scanned PDF) — all extract</w:t>
      </w:r>
    </w:p>
    <w:p>
      <w:pPr>
        <w:spacing w:after="120"/>
      </w:pPr>
      <w:r>
        <w:t xml:space="preserve">correctly and pass validation; results saved in </w:t>
      </w:r>
      <w:r>
        <w:rPr>
          <w:rFonts w:ascii="Consolas" w:cs="Consolas" w:eastAsia="Consolas" w:hAnsi="Consolas"/>
          <w:sz w:val="18"/>
          <w:szCs w:val="18"/>
        </w:rPr>
        <w:t xml:space="preserve">examples/outputs/agent1/</w:t>
      </w:r>
      <w:r>
        <w:t xml:space="preserve">.</w:t>
      </w:r>
    </w:p>
    <w:p>
      <w:pPr>
        <w:spacing w:after="120"/>
      </w:pPr>
      <w:r>
        <w:t xml:space="preserve">CSV export endpoint confirmed byte-for-byte compatible with the L1 app's</w:t>
      </w:r>
    </w:p>
    <w:p>
      <w:pPr>
        <w:spacing w:after="120"/>
      </w:pPr>
      <w:r>
        <w:t xml:space="preserve">"Upload Client Master" template headers. Prompt documented 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prompts/onboarding_agent.md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Fri 18 Sep</w:t>
      </w:r>
      <w:r>
        <w:t xml:space="preserve"> — **Agent 3 (Compliance) built and working — protected-priority</w:t>
      </w:r>
    </w:p>
    <w:p>
      <w:pPr>
        <w:spacing w:after="120"/>
      </w:pPr>
      <w:r>
        <w:t xml:space="preserve">headline feature.** </w:t>
      </w:r>
      <w:r>
        <w:rPr>
          <w:rFonts w:ascii="Consolas" w:cs="Consolas" w:eastAsia="Consolas" w:hAnsi="Consolas"/>
          <w:sz w:val="18"/>
          <w:szCs w:val="18"/>
        </w:rPr>
        <w:t xml:space="preserve">src/agents/compliance.py</w:t>
      </w:r>
      <w:r>
        <w:t xml:space="preserve"> checks a drafted document's text</w:t>
      </w:r>
    </w:p>
    <w:p>
      <w:pPr>
        <w:spacing w:after="120"/>
      </w:pPr>
      <w:r>
        <w:t xml:space="preserve">against a mandatory-clause checklist for its document type (6 document types</w:t>
      </w:r>
    </w:p>
    <w:p>
      <w:pPr>
        <w:spacing w:after="120"/>
      </w:pPr>
      <w:r>
        <w:t xml:space="preserve">defined in </w:t>
      </w:r>
      <w:r>
        <w:rPr>
          <w:rFonts w:ascii="Consolas" w:cs="Consolas" w:eastAsia="Consolas" w:hAnsi="Consolas"/>
          <w:sz w:val="18"/>
          <w:szCs w:val="18"/>
        </w:rPr>
        <w:t xml:space="preserve">CHECKLISTS</w:t>
      </w:r>
      <w:r>
        <w:t xml:space="preserve">, derived from the L1 app's own </w:t>
      </w:r>
      <w:r>
        <w:rPr>
          <w:rFonts w:ascii="Consolas" w:cs="Consolas" w:eastAsia="Consolas" w:hAnsi="Consolas"/>
          <w:sz w:val="18"/>
          <w:szCs w:val="18"/>
        </w:rPr>
        <w:t xml:space="preserve">generate*()</w:t>
      </w:r>
      <w:r>
        <w:t xml:space="preserve"> templates),</w:t>
      </w:r>
    </w:p>
    <w:p>
      <w:pPr>
        <w:spacing w:after="120"/>
      </w:pPr>
      <w:r>
        <w:t xml:space="preserve">as a perceive → reason → self-check → act loop: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Perceive</w:t>
      </w:r>
      <w:r>
        <w:t xml:space="preserve">: strips HTML if present, classifies document type by title-line</w:t>
      </w:r>
    </w:p>
    <w:p>
      <w:pPr>
        <w:spacing w:after="120"/>
      </w:pPr>
      <w:r>
        <w:t xml:space="preserve">match (falls back to an LLM classification call for anything unrecognized).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</w:t>
      </w:r>
      <w:r>
        <w:t xml:space="preserve">: one Claude call checks every mandatory clause at once, returning</w:t>
      </w:r>
    </w:p>
    <w:p>
      <w:pPr>
        <w:spacing w:after="120"/>
      </w:pPr>
      <w:r>
        <w:t xml:space="preserve">present/absent + a quoted evidence snippet + reason per clause.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Self-check</w:t>
      </w:r>
      <w:r>
        <w:t xml:space="preserve">: a keyword heuristic cross-checks each verdict and downgrades it</w:t>
      </w:r>
    </w:p>
    <w:p>
      <w:pPr>
        <w:spacing w:after="120"/>
      </w:pPr>
      <w:r>
        <w:t xml:space="preserve">to </w:t>
      </w:r>
      <w:r>
        <w:rPr>
          <w:rFonts w:ascii="Consolas" w:cs="Consolas" w:eastAsia="Consolas" w:hAnsi="Consolas"/>
          <w:sz w:val="18"/>
          <w:szCs w:val="18"/>
        </w:rPr>
        <w:t xml:space="preserve">needs_review</w:t>
      </w:r>
      <w:r>
        <w:t xml:space="preserve"> if the LLM's present/absent call disagrees with what's</w:t>
      </w:r>
    </w:p>
    <w:p>
      <w:pPr>
        <w:spacing w:after="120"/>
      </w:pPr>
      <w:r>
        <w:t xml:space="preserve">actually in the text — a genuine second opinion, not just a JSON wrapper</w:t>
      </w:r>
    </w:p>
    <w:p>
      <w:pPr>
        <w:spacing w:after="120"/>
      </w:pPr>
      <w:r>
        <w:t xml:space="preserve">around one model call.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</w:t>
      </w:r>
      <w:r>
        <w:t xml:space="preserve">: compiles the overall PASS/FAIL verdict, the missing-clause list, and</w:t>
      </w:r>
    </w:p>
    <w:p>
      <w:pPr>
        <w:spacing w:after="120"/>
      </w:pPr>
      <w:r>
        <w:t xml:space="preserve">anything flagged for human review.</w:t>
      </w:r>
    </w:p>
    <w:p>
      <w:pPr>
        <w:spacing w:after="120"/>
      </w:pPr>
      <w:r>
        <w:t xml:space="preserve">Tested against all 4 sample drafted documents in </w:t>
      </w:r>
      <w:r>
        <w:rPr>
          <w:rFonts w:ascii="Consolas" w:cs="Consolas" w:eastAsia="Consolas" w:hAnsi="Consolas"/>
          <w:sz w:val="18"/>
          <w:szCs w:val="18"/>
        </w:rPr>
        <w:t xml:space="preserve">examples/inputs/</w:t>
      </w:r>
      <w:r>
        <w:t xml:space="preserve"> (see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compliance_test_expectations.md</w:t>
      </w:r>
      <w:r>
        <w:t xml:space="preserve">): the complete engagement letter passes</w:t>
      </w:r>
    </w:p>
    <w:p>
      <w:pPr>
        <w:spacing w:after="120"/>
      </w:pPr>
      <w:r>
        <w:t xml:space="preserve">cleanly, and all three deliberately-broken drafts fail with exactly the</w:t>
      </w:r>
    </w:p>
    <w:p>
      <w:pPr>
        <w:spacing w:after="120"/>
      </w:pPr>
      <w:r>
        <w:t xml:space="preserve">clauses that were removed called out (fees + limitations; scope +</w:t>
      </w:r>
    </w:p>
    <w:p>
      <w:pPr>
        <w:spacing w:after="120"/>
      </w:pPr>
      <w:r>
        <w:t xml:space="preserve">responsibilities + limitations; UDIN + membership number) — zero false</w:t>
      </w:r>
    </w:p>
    <w:p>
      <w:pPr>
        <w:spacing w:after="120"/>
      </w:pPr>
      <w:r>
        <w:t xml:space="preserve">positives or false negatives. One tuning fix along the way: the "scope"</w:t>
      </w:r>
    </w:p>
    <w:p>
      <w:pPr>
        <w:spacing w:after="120"/>
      </w:pPr>
      <w:r>
        <w:t xml:space="preserve">clause's self-check keyword list included "engage", which false-triggered on</w:t>
      </w:r>
    </w:p>
    <w:p>
      <w:pPr>
        <w:spacing w:after="120"/>
      </w:pPr>
      <w:r>
        <w:t xml:space="preserve">every letter's boilerplate opening ("...appointing [firm] to provide</w:t>
      </w:r>
    </w:p>
    <w:p>
      <w:pPr>
        <w:spacing w:after="120"/>
      </w:pPr>
      <w:r>
        <w:t xml:space="preserve">professional services...") — narrowed to </w:t>
      </w:r>
      <w:r>
        <w:rPr>
          <w:rFonts w:ascii="Consolas" w:cs="Consolas" w:eastAsia="Consolas" w:hAnsi="Consolas"/>
          <w:sz w:val="18"/>
          <w:szCs w:val="18"/>
        </w:rPr>
        <w:t xml:space="preserve">scope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objective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deliverable</w:t>
      </w:r>
      <w:r>
        <w:t xml:space="preserve">.</w:t>
      </w:r>
    </w:p>
    <w:p>
      <w:pPr>
        <w:spacing w:after="120"/>
      </w:pPr>
      <w:r>
        <w:t xml:space="preserve">Wired into FastAPI (</w:t>
      </w:r>
      <w:r>
        <w:rPr>
          <w:rFonts w:ascii="Consolas" w:cs="Consolas" w:eastAsia="Consolas" w:hAnsi="Consolas"/>
          <w:sz w:val="18"/>
          <w:szCs w:val="18"/>
        </w:rPr>
        <w:t xml:space="preserve">/api/compliance/check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/api/compliance/check-file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/api/compliance/document-types</w:t>
      </w:r>
      <w:r>
        <w:t xml:space="preserve">) and verified live. Prompt documented 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prompts/compliance_agent.md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Sat 19 Sep</w:t>
      </w:r>
      <w:r>
        <w:t xml:space="preserve"> — **Agent 2 (Drafting) built, and connected to Agent 3 end to</w:t>
      </w:r>
    </w:p>
    <w:p>
      <w:pPr>
        <w:spacing w:after="120"/>
      </w:pPr>
      <w:r>
        <w:t xml:space="preserve">end.** </w:t>
      </w:r>
      <w:r>
        <w:rPr>
          <w:rFonts w:ascii="Consolas" w:cs="Consolas" w:eastAsia="Consolas" w:hAnsi="Consolas"/>
          <w:sz w:val="18"/>
          <w:szCs w:val="18"/>
        </w:rPr>
        <w:t xml:space="preserve">src/agents/drafting.py</w:t>
      </w:r>
      <w:r>
        <w:t xml:space="preserve"> turns one plain-English instruction into a</w:t>
      </w:r>
    </w:p>
    <w:p>
      <w:pPr>
        <w:spacing w:after="120"/>
      </w:pPr>
      <w:r>
        <w:t xml:space="preserve">filled draft as a perceive → reason → act loop: one Claude call extracts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doc_type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client_name</w:t>
      </w:r>
      <w:r>
        <w:t xml:space="preserve">, and a flexible </w:t>
      </w:r>
      <w:r>
        <w:rPr>
          <w:rFonts w:ascii="Consolas" w:cs="Consolas" w:eastAsia="Consolas" w:hAnsi="Consolas"/>
          <w:sz w:val="18"/>
          <w:szCs w:val="18"/>
        </w:rPr>
        <w:t xml:space="preserve">fields</w:t>
      </w:r>
      <w:r>
        <w:t xml:space="preserve"> dict, then a template</w:t>
      </w:r>
    </w:p>
    <w:p>
      <w:pPr>
        <w:spacing w:after="120"/>
      </w:pPr>
      <w:r>
        <w:t xml:space="preserve">renderer for that document type (all 6 types, mirroring the L1 app's own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generate*()</w:t>
      </w:r>
      <w:r>
        <w:t xml:space="preserve"> section structure and firm defaults </w:t>
      </w:r>
      <w:r>
        <w:rPr>
          <w:rFonts w:ascii="Consolas" w:cs="Consolas" w:eastAsia="Consolas" w:hAnsi="Consolas"/>
          <w:sz w:val="18"/>
          <w:szCs w:val="18"/>
        </w:rPr>
        <w:t xml:space="preserve">NSSJ &amp; Co.</w:t>
      </w:r>
      <w:r>
        <w:t xml:space="preserve"> / `CA Shubham</w:t>
      </w:r>
    </w:p>
    <w:p>
      <w:pPr>
        <w:spacing w:after="120"/>
      </w:pPr>
      <w:r>
        <w:t xml:space="preserve">Mishra`) fills in the draft. Deliberately does </w:t>
      </w:r>
      <w:r>
        <w:rPr>
          <w:b/>
          <w:bCs/>
        </w:rPr>
        <w:t xml:space="preserve">not</w:t>
      </w:r>
      <w:r>
        <w:t xml:space="preserve"> add a Limitations</w:t>
      </w:r>
    </w:p>
    <w:p>
      <w:pPr>
        <w:spacing w:after="120"/>
      </w:pPr>
      <w:r>
        <w:t xml:space="preserve">clause to the Engagement Letter template that the L1 app's own generator</w:t>
      </w:r>
    </w:p>
    <w:p>
      <w:pPr>
        <w:spacing w:after="120"/>
      </w:pPr>
      <w:r>
        <w:t xml:space="preserve">doesn't have — see </w:t>
      </w:r>
      <w:r>
        <w:rPr>
          <w:rFonts w:ascii="Consolas" w:cs="Consolas" w:eastAsia="Consolas" w:hAnsi="Consolas"/>
          <w:sz w:val="18"/>
          <w:szCs w:val="18"/>
        </w:rPr>
        <w:t xml:space="preserve">prompts/drafting_agent.md</w:t>
      </w:r>
      <w:r>
        <w:t xml:space="preserve"> for why.</w:t>
      </w:r>
    </w:p>
    <w:p>
      <w:pPr>
        <w:spacing w:after="120"/>
      </w:pPr>
      <w:r>
        <w:rPr>
          <w:b/>
          <w:bCs/>
        </w:rPr>
        <w:t xml:space="preserve">Pipeline proven end to end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src/run_agent2_then_agent3.py</w:t>
      </w:r>
      <w:r>
        <w:t xml:space="preserve"> and the new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/api/drafting/generate-and-check</w:t>
      </w:r>
      <w:r>
        <w:t xml:space="preserve"> endpoint): Agent 2's draft feeds straight</w:t>
      </w:r>
    </w:p>
    <w:p>
      <w:pPr>
        <w:spacing w:after="120"/>
      </w:pPr>
      <w:r>
        <w:t xml:space="preserve">into Agent 3 with no manual step in between. Ran against 4 sample</w:t>
      </w:r>
    </w:p>
    <w:p>
      <w:pPr>
        <w:spacing w:after="120"/>
      </w:pPr>
      <w:r>
        <w:t xml:space="preserve">instructions — every one produced a real, non-contrived finding: the</w:t>
      </w:r>
    </w:p>
    <w:p>
      <w:pPr>
        <w:spacing w:after="120"/>
      </w:pPr>
      <w:r>
        <w:t xml:space="preserve">engagement letter drafted from "tax audit AY 2025-26, fees Rs 50,000" fails</w:t>
      </w:r>
    </w:p>
    <w:p>
      <w:pPr>
        <w:spacing w:after="120"/>
      </w:pPr>
      <w:r>
        <w:t xml:space="preserve">on the missing Limitations clause (a genuine gap in the firm's own standard</w:t>
      </w:r>
    </w:p>
    <w:p>
      <w:pPr>
        <w:spacing w:after="120"/>
      </w:pPr>
      <w:r>
        <w:t xml:space="preserve">template, not a synthetic test case); the net worth certificate and fee note</w:t>
      </w:r>
    </w:p>
    <w:p>
      <w:pPr>
        <w:spacing w:after="120"/>
      </w:pPr>
      <w:r>
        <w:t xml:space="preserve">correctly fail because their one-liners didn't supply asset/liability</w:t>
      </w:r>
    </w:p>
    <w:p>
      <w:pPr>
        <w:spacing w:after="120"/>
      </w:pPr>
      <w:r>
        <w:t xml:space="preserve">figures or a GST-computed total, so the template's placeholder fields are</w:t>
      </w:r>
    </w:p>
    <w:p>
      <w:pPr>
        <w:spacing w:after="120"/>
      </w:pPr>
      <w:r>
        <w:t xml:space="preserve">correctly caught as incomplete.</w:t>
      </w:r>
    </w:p>
    <w:p>
      <w:pPr>
        <w:spacing w:after="120"/>
      </w:pPr>
      <w:r>
        <w:t xml:space="preserve">Two bugs fixed along the way: </w:t>
      </w:r>
      <w:r>
        <w:rPr>
          <w:rFonts w:ascii="Consolas" w:cs="Consolas" w:eastAsia="Consolas" w:hAnsi="Consolas"/>
          <w:sz w:val="18"/>
          <w:szCs w:val="18"/>
        </w:rPr>
        <w:t xml:space="preserve">format_inr()</w:t>
      </w:r>
      <w:r>
        <w:t xml:space="preserve"> couldn't parse fee strings like</w:t>
      </w:r>
    </w:p>
    <w:p>
      <w:pPr>
        <w:spacing w:after="120"/>
      </w:pPr>
      <w:r>
        <w:t xml:space="preserve">"Rs 50,000" or "Rs 15,000 plus GST" (only handled bare numbers), silently</w:t>
      </w:r>
    </w:p>
    <w:p>
      <w:pPr>
        <w:spacing w:after="120"/>
      </w:pPr>
      <w:r>
        <w:t xml:space="preserve">rendering fees as blank — fixed by stripping all non-numeric characters</w:t>
      </w:r>
    </w:p>
    <w:p>
      <w:pPr>
        <w:spacing w:after="120"/>
      </w:pPr>
      <w:r>
        <w:t xml:space="preserve">before parsing. Also refined Agent 3's self-check heuristic to be</w:t>
      </w:r>
    </w:p>
    <w:p>
      <w:pPr>
        <w:spacing w:after="120"/>
      </w:pPr>
      <w:r>
        <w:t xml:space="preserve">asymmetric: it now only downgrades an LLM's "present" verdict to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needs_review</w:t>
      </w:r>
      <w:r>
        <w:t xml:space="preserve"> (catching over-claiming), and no longer second-guesses an</w:t>
      </w:r>
    </w:p>
    <w:p>
      <w:pPr>
        <w:spacing w:after="120"/>
      </w:pPr>
      <w:r>
        <w:t xml:space="preserve">"absent" verdict, because a blank Net Worth Certificate template still</w:t>
      </w:r>
    </w:p>
    <w:p>
      <w:pPr>
        <w:spacing w:after="120"/>
      </w:pPr>
      <w:r>
        <w:t xml:space="preserve">contains the words "Assets"/"Liabilities" in its column headers, so a</w:t>
      </w:r>
    </w:p>
    <w:p>
      <w:pPr>
        <w:spacing w:after="120"/>
      </w:pPr>
      <w:r>
        <w:t xml:space="preserve">symmetric keyword check was flagging every blank template as merely</w:t>
      </w:r>
    </w:p>
    <w:p>
      <w:pPr>
        <w:spacing w:after="120"/>
      </w:pPr>
      <w:r>
        <w:t xml:space="preserve">"uncertain" instead of cleanly failing it. Prompt documented 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prompts/drafting_agent.md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Sun 20 Sep</w:t>
      </w:r>
      <w:r>
        <w:t xml:space="preserve"> — **Tally connector built, all 3 agents + connector wired into</w:t>
      </w:r>
    </w:p>
    <w:p>
      <w:pPr>
        <w:spacing w:after="120"/>
      </w:pPr>
      <w:r>
        <w:t xml:space="preserve">one Streamlit UI, Agent 1's CSV import proven live in the L1 app, and full</w:t>
      </w:r>
    </w:p>
    <w:p>
      <w:pPr>
        <w:spacing w:after="120"/>
      </w:pPr>
      <w:r>
        <w:t xml:space="preserve">deployment config prepared.**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Researched the real ICAI Tally Prime MCP Server</w:t>
      </w:r>
      <w:r>
        <w:t xml:space="preserve"> (not guessed): it's a</w:t>
      </w:r>
    </w:p>
    <w:p>
      <w:pPr>
        <w:spacing w:after="120"/>
      </w:pPr>
      <w:r>
        <w:t xml:space="preserve">local Node.js process, distributed as a zip from ai.icai.org, that talks</w:t>
      </w:r>
    </w:p>
    <w:p>
      <w:pPr>
        <w:spacing w:after="120"/>
      </w:pPr>
      <w:r>
        <w:t xml:space="preserve">to Tally Prime over its own XML gateway on port 9000 and is launched by</w:t>
      </w:r>
    </w:p>
    <w:p>
      <w:pPr>
        <w:spacing w:after="120"/>
      </w:pPr>
      <w:r>
        <w:t xml:space="preserve">the MCP client as a local subprocess over stdio. This means **a</w:t>
      </w:r>
    </w:p>
    <w:p>
      <w:pPr>
        <w:spacing w:after="120"/>
      </w:pPr>
      <w:r>
        <w:t xml:space="preserve">cloud-deployed backend genuinely cannot reach a user's local Tally</w:t>
      </w:r>
    </w:p>
    <w:p>
      <w:pPr>
        <w:spacing w:after="120"/>
      </w:pPr>
      <w:r>
        <w:t xml:space="preserve">instance** — a real infrastructure constraint, not a gap in the code.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connectors/base_connector.py</w:t>
      </w:r>
      <w:r>
        <w:t xml:space="preserve"> — the exact </w:t>
      </w:r>
      <w:r>
        <w:rPr>
          <w:rFonts w:ascii="Consolas" w:cs="Consolas" w:eastAsia="Consolas" w:hAnsi="Consolas"/>
          <w:sz w:val="18"/>
          <w:szCs w:val="18"/>
        </w:rPr>
        <w:t xml:space="preserve">BaseConnector</w:t>
      </w:r>
      <w:r>
        <w:t xml:space="preserve"> ABC from</w:t>
      </w:r>
    </w:p>
    <w:p>
      <w:pPr>
        <w:spacing w:after="120"/>
      </w:pPr>
      <w:r>
        <w:t xml:space="preserve">CLAUDE.md Section 2A. </w:t>
      </w:r>
      <w:r>
        <w:rPr>
          <w:rFonts w:ascii="Consolas" w:cs="Consolas" w:eastAsia="Consolas" w:hAnsi="Consolas"/>
          <w:sz w:val="18"/>
          <w:szCs w:val="18"/>
        </w:rPr>
        <w:t xml:space="preserve">connectors/tally_connector.py</w:t>
      </w:r>
      <w:r>
        <w:t xml:space="preserve"> implements it with a</w:t>
      </w:r>
    </w:p>
    <w:p>
      <w:pPr>
        <w:spacing w:after="120"/>
      </w:pPr>
      <w:r>
        <w:t xml:space="preserve">real MCP stdio client (using the official </w:t>
      </w:r>
      <w:r>
        <w:rPr>
          <w:rFonts w:ascii="Consolas" w:cs="Consolas" w:eastAsia="Consolas" w:hAnsi="Consolas"/>
          <w:sz w:val="18"/>
          <w:szCs w:val="18"/>
        </w:rPr>
        <w:t xml:space="preserve">mcp</w:t>
      </w:r>
      <w:r>
        <w:t xml:space="preserve"> Python SDK) for local use,</w:t>
      </w:r>
    </w:p>
    <w:p>
      <w:pPr>
        <w:spacing w:after="120"/>
      </w:pPr>
      <w:r>
        <w:t xml:space="preserve">falling back honestly to a cached real data pull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examples/outputs/sample_tally_pull.json</w:t>
      </w:r>
      <w:r>
        <w:t xml:space="preserve">, refreshed today with live</w:t>
      </w:r>
    </w:p>
    <w:p>
      <w:pPr>
        <w:spacing w:after="120"/>
      </w:pPr>
      <w:r>
        <w:t xml:space="preserve">ledger, voucher, and receivables data pulled from a working Tally MCP</w:t>
      </w:r>
    </w:p>
    <w:p>
      <w:pPr>
        <w:spacing w:after="120"/>
      </w:pPr>
      <w:r>
        <w:t xml:space="preserve">connection) whenever the live path isn't reachable — every result is</w:t>
      </w:r>
    </w:p>
    <w:p>
      <w:pPr>
        <w:spacing w:after="120"/>
      </w:pPr>
      <w:r>
        <w:t xml:space="preserve">tagged </w:t>
      </w:r>
      <w:r>
        <w:rPr>
          <w:rFonts w:ascii="Consolas" w:cs="Consolas" w:eastAsia="Consolas" w:hAnsi="Consolas"/>
          <w:sz w:val="18"/>
          <w:szCs w:val="18"/>
        </w:rPr>
        <w:t xml:space="preserve">"source": "live"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"source": "cached_fallback"</w:t>
      </w:r>
      <w:r>
        <w:t xml:space="preserve">, nothing is</w:t>
      </w:r>
    </w:p>
    <w:p>
      <w:pPr>
        <w:spacing w:after="120"/>
      </w:pPr>
      <w:r>
        <w:t xml:space="preserve">silently faked. Full setup/limitation writeup 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connectors/connector_setup.md</w:t>
      </w:r>
      <w:r>
        <w:t xml:space="preserve">. Zoho/SAP remain unbuilt, as scoped.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src/streamlit_app.py</w:t>
      </w:r>
      <w:r>
        <w:t xml:space="preserve"> — one UI with tabs for all 3 agents plus the Tally</w:t>
      </w:r>
    </w:p>
    <w:p>
      <w:pPr>
        <w:spacing w:after="120"/>
      </w:pPr>
      <w:r>
        <w:t xml:space="preserve">connector, including a live Agent 2 → Agent 3 tab. Verified working in a</w:t>
      </w:r>
    </w:p>
    <w:p>
      <w:pPr>
        <w:spacing w:after="120"/>
      </w:pPr>
      <w:r>
        <w:t xml:space="preserve">real browser session (not just import-checked): every tab exercised live,</w:t>
      </w:r>
    </w:p>
    <w:p>
      <w:pPr>
        <w:spacing w:after="120"/>
      </w:pPr>
      <w:r>
        <w:t xml:space="preserve">including the Drafting → Compliance tab reproducing Saturday's Limitations</w:t>
      </w:r>
    </w:p>
    <w:p>
      <w:pPr>
        <w:spacing w:after="120"/>
      </w:pPr>
      <w:r>
        <w:t xml:space="preserve">finding and the Tally tab correctly reporting </w:t>
      </w:r>
      <w:r>
        <w:rPr>
          <w:rFonts w:ascii="Consolas" w:cs="Consolas" w:eastAsia="Consolas" w:hAnsi="Consolas"/>
          <w:sz w:val="18"/>
          <w:szCs w:val="18"/>
        </w:rPr>
        <w:t xml:space="preserve">cached_fallback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 1's CSV import tested live against the actual L1 app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CA_PracticeOS_Compliance.html</w:t>
      </w:r>
      <w:r>
        <w:t xml:space="preserve">, served locally and driven in a real</w:t>
      </w:r>
    </w:p>
    <w:p>
      <w:pPr>
        <w:spacing w:after="120"/>
      </w:pPr>
      <w:r>
        <w:t xml:space="preserve">browser): generated a fresh CSV from a sample GST certificate, imported it</w:t>
      </w:r>
    </w:p>
    <w:p>
      <w:pPr>
        <w:spacing w:after="120"/>
      </w:pPr>
      <w:r>
        <w:t xml:space="preserve">through the app's real "Upload / Update Client Master" flow (dispatched a</w:t>
      </w:r>
    </w:p>
    <w:p>
      <w:pPr>
        <w:spacing w:after="120"/>
      </w:pPr>
      <w:r>
        <w:t xml:space="preserve">real </w:t>
      </w:r>
      <w:r>
        <w:rPr>
          <w:rFonts w:ascii="Consolas" w:cs="Consolas" w:eastAsia="Consolas" w:hAnsi="Consolas"/>
          <w:sz w:val="18"/>
          <w:szCs w:val="18"/>
        </w:rPr>
        <w:t xml:space="preserve">File</w:t>
      </w:r>
      <w:r>
        <w:t xml:space="preserve"> via the actual file input, not simulated), and confirmed</w:t>
      </w:r>
    </w:p>
    <w:p>
      <w:pPr>
        <w:spacing w:after="120"/>
      </w:pPr>
      <w:r>
        <w:t xml:space="preserve">"RIVERSTONE TRADERS PRIVATE LIMITED" appeared correctly in the Client</w:t>
      </w:r>
    </w:p>
    <w:p>
      <w:pPr>
        <w:spacing w:after="120"/>
      </w:pPr>
      <w:r>
        <w:t xml:space="preserve">Master table with the right entity type, PAN, and GSTIN — the L1 → L2</w:t>
      </w:r>
    </w:p>
    <w:p>
      <w:pPr>
        <w:spacing w:after="120"/>
      </w:pPr>
      <w:r>
        <w:t xml:space="preserve">bridge this capstone is built around now has an end-to-end proof, not</w:t>
      </w:r>
    </w:p>
    <w:p>
      <w:pPr>
        <w:spacing w:after="120"/>
      </w:pPr>
      <w:r>
        <w:t xml:space="preserve">just a schema-matching claim.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Deployment prepared, not yet live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render.yaml</w:t>
      </w:r>
      <w:r>
        <w:t xml:space="preserve"> (Blueprint for both</w:t>
      </w:r>
    </w:p>
    <w:p>
      <w:pPr>
        <w:spacing w:after="120"/>
      </w:pPr>
      <w:r>
        <w:t xml:space="preserve">the FastAPI backend and the Streamlit demo, </w:t>
      </w:r>
      <w:r>
        <w:rPr>
          <w:rFonts w:ascii="Consolas" w:cs="Consolas" w:eastAsia="Consolas" w:hAnsi="Consolas"/>
          <w:sz w:val="18"/>
          <w:szCs w:val="18"/>
        </w:rPr>
        <w:t xml:space="preserve">ANTHROPIC_API_KEY</w:t>
      </w:r>
      <w:r>
        <w:t xml:space="preserve"> deliberately</w:t>
      </w:r>
    </w:p>
    <w:p>
      <w:pPr>
        <w:spacing w:after="120"/>
      </w:pPr>
      <w:r>
        <w:t xml:space="preserve">left as </w:t>
      </w:r>
      <w:r>
        <w:rPr>
          <w:rFonts w:ascii="Consolas" w:cs="Consolas" w:eastAsia="Consolas" w:hAnsi="Consolas"/>
          <w:sz w:val="18"/>
          <w:szCs w:val="18"/>
        </w:rPr>
        <w:t xml:space="preserve">sync: false</w:t>
      </w:r>
      <w:r>
        <w:t xml:space="preserve"> rather than committed) plus step-by-step GitHub +</w:t>
      </w:r>
    </w:p>
    <w:p>
      <w:pPr>
        <w:spacing w:after="120"/>
      </w:pPr>
      <w:r>
        <w:t xml:space="preserve">Render setup instructions added to this README. Actually creating the</w:t>
      </w:r>
    </w:p>
    <w:p>
      <w:pPr>
        <w:spacing w:after="120"/>
      </w:pPr>
      <w:r>
        <w:t xml:space="preserve">GitHub repo and Render account needs the user's own login, so that's</w:t>
      </w:r>
    </w:p>
    <w:p>
      <w:pPr>
        <w:spacing w:after="120"/>
      </w:pPr>
      <w:r>
        <w:t xml:space="preserve">queued for a near-term session once those are set up — </w:t>
      </w:r>
      <w:r>
        <w:rPr>
          <w:rFonts w:ascii="Consolas" w:cs="Consolas" w:eastAsia="Consolas" w:hAnsi="Consolas"/>
          <w:sz w:val="18"/>
          <w:szCs w:val="18"/>
        </w:rPr>
        <w:t xml:space="preserve">deployment_link.txt</w:t>
      </w:r>
    </w:p>
    <w:p>
      <w:pPr>
        <w:spacing w:after="120"/>
      </w:pPr>
      <w:r>
        <w:t xml:space="preserve">is scaffolded and ready to fill 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Mon 21 Sep</w:t>
      </w:r>
      <w:r>
        <w:t xml:space="preserve"> — **Full regression test + extra scrutiny on Agent 3, no</w:t>
      </w:r>
    </w:p>
    <w:p>
      <w:pPr>
        <w:spacing w:after="120"/>
      </w:pPr>
      <w:r>
        <w:t xml:space="preserve">regressions found, one documentation correction.** Since live deployment is</w:t>
      </w:r>
    </w:p>
    <w:p>
      <w:pPr>
        <w:spacing w:after="120"/>
      </w:pPr>
      <w:r>
        <w:t xml:space="preserve">still pending GitHub/Render account setup, "fresh browser/incognito" was</w:t>
      </w:r>
    </w:p>
    <w:p>
      <w:pPr>
        <w:spacing w:after="120"/>
      </w:pPr>
      <w:r>
        <w:t xml:space="preserve">treated as a full clean-state pass: cleared all </w:t>
      </w:r>
      <w:r>
        <w:rPr>
          <w:rFonts w:ascii="Consolas" w:cs="Consolas" w:eastAsia="Consolas" w:hAnsi="Consolas"/>
          <w:sz w:val="18"/>
          <w:szCs w:val="18"/>
        </w:rPr>
        <w:t xml:space="preserve">__pycache__</w:t>
      </w:r>
      <w:r>
        <w:t xml:space="preserve">, re-ran every</w:t>
      </w:r>
    </w:p>
    <w:p>
      <w:pPr>
        <w:spacing w:after="120"/>
      </w:pPr>
      <w:r>
        <w:t xml:space="preserve">batch script (Agent 1 on all 6 onboarding fixtures, Agent 3 on all 4 drafted</w:t>
      </w:r>
    </w:p>
    <w:p>
      <w:pPr>
        <w:spacing w:after="120"/>
      </w:pPr>
      <w:r>
        <w:t xml:space="preserve">fixtures, the Agent 2 → Agent 3 pipeline on all 4 prompts) and every FastAPI</w:t>
      </w:r>
    </w:p>
    <w:p>
      <w:pPr>
        <w:spacing w:after="120"/>
      </w:pPr>
      <w:r>
        <w:t xml:space="preserve">endpoint (all 8) from a fresh server process — identical results to prior</w:t>
      </w:r>
    </w:p>
    <w:p>
      <w:pPr>
        <w:spacing w:after="120"/>
      </w:pPr>
      <w:r>
        <w:t xml:space="preserve">sessions across the board, no drift.</w:t>
      </w:r>
    </w:p>
    <w:p>
      <w:pPr>
        <w:spacing w:after="120"/>
      </w:pPr>
      <w:r>
        <w:rPr>
          <w:b/>
          <w:bCs/>
        </w:rPr>
        <w:t xml:space="preserve">Extra scrutiny on Agent 3</w:t>
      </w:r>
      <w:r>
        <w:t xml:space="preserve"> (the protected headline feature), targeting</w:t>
      </w:r>
    </w:p>
    <w:p>
      <w:pPr>
        <w:spacing w:after="120"/>
      </w:pPr>
      <w:r>
        <w:t xml:space="preserve">paths never exercised before:</w:t>
      </w:r>
    </w:p>
    <w:p>
      <w:pPr>
        <w:pStyle w:val="ListParagraph"/>
        <w:numPr>
          <w:ilvl w:val="0"/>
          <w:numId w:val="1"/>
        </w:numPr>
      </w:pPr>
      <w:r>
        <w:t xml:space="preserve">Drafted a </w:t>
      </w:r>
      <w:r>
        <w:rPr>
          <w:b/>
          <w:bCs/>
        </w:rPr>
        <w:t xml:space="preserve">General Certificate</w:t>
      </w:r>
      <w:r>
        <w:t xml:space="preserve"> and a </w:t>
      </w:r>
      <w:r>
        <w:rPr>
          <w:b/>
          <w:bCs/>
        </w:rPr>
        <w:t xml:space="preserve">Working Paper</w:t>
      </w:r>
      <w:r>
        <w:t xml:space="preserve"> via Agent 2 (the</w:t>
      </w:r>
    </w:p>
    <w:p>
      <w:pPr>
        <w:spacing w:after="120"/>
      </w:pPr>
      <w:r>
        <w:t xml:space="preserve">two document types Agent 3 supported but had never actually been tested</w:t>
      </w:r>
    </w:p>
    <w:p>
      <w:pPr>
        <w:spacing w:after="120"/>
      </w:pPr>
      <w:r>
        <w:t xml:space="preserve">against) and ran Agent 3 on both. The Working Paper failed on all 5</w:t>
      </w:r>
    </w:p>
    <w:p>
      <w:pPr>
        <w:spacing w:after="120"/>
      </w:pPr>
      <w:r>
        <w:t xml:space="preserve">clauses — correctly: its "Objective" and "Evidence / Exceptions" sections</w:t>
      </w:r>
    </w:p>
    <w:p>
      <w:pPr>
        <w:spacing w:after="120"/>
      </w:pPr>
      <w:r>
        <w:t xml:space="preserve">contain only generic instructional boilerplate ("Document the work</w:t>
      </w:r>
    </w:p>
    <w:p>
      <w:pPr>
        <w:spacing w:after="120"/>
      </w:pPr>
      <w:r>
        <w:t xml:space="preserve">performed...", "Supporting documents should be listed here...") rather</w:t>
      </w:r>
    </w:p>
    <w:p>
      <w:pPr>
        <w:spacing w:after="120"/>
      </w:pPr>
      <w:r>
        <w:t xml:space="preserve">than this engagement's actual content, and Agent 3 correctly refused to</w:t>
      </w:r>
    </w:p>
    <w:p>
      <w:pPr>
        <w:spacing w:after="120"/>
      </w:pPr>
      <w:r>
        <w:t xml:space="preserve">count boilerplate as substance. No bug — this is the strict behavior</w:t>
      </w:r>
    </w:p>
    <w:p>
      <w:pPr>
        <w:spacing w:after="120"/>
      </w:pPr>
      <w:r>
        <w:t xml:space="preserve">working as intended, and a stronger differentiator than simple</w:t>
      </w:r>
    </w:p>
    <w:p>
      <w:pPr>
        <w:spacing w:after="120"/>
      </w:pPr>
      <w:r>
        <w:t xml:space="preserve">keyword-presence checking.</w:t>
      </w:r>
    </w:p>
    <w:p>
      <w:pPr>
        <w:pStyle w:val="ListParagraph"/>
        <w:numPr>
          <w:ilvl w:val="0"/>
          <w:numId w:val="1"/>
        </w:numPr>
      </w:pPr>
      <w:r>
        <w:t xml:space="preserve">Fed a </w:t>
      </w:r>
      <w:r>
        <w:rPr>
          <w:b/>
          <w:bCs/>
        </w:rPr>
        <w:t xml:space="preserve">raw HTML draft</w:t>
      </w:r>
      <w:r>
        <w:t xml:space="preserve"> (matching the shape Agent 2/the L1 app would</w:t>
      </w:r>
    </w:p>
    <w:p>
      <w:pPr>
        <w:spacing w:after="120"/>
      </w:pPr>
      <w:r>
        <w:t xml:space="preserve">produce, with </w:t>
      </w:r>
      <w:r>
        <w:rPr>
          <w:rFonts w:ascii="Consolas" w:cs="Consolas" w:eastAsia="Consolas" w:hAnsi="Consolas"/>
          <w:sz w:val="18"/>
          <w:szCs w:val="18"/>
        </w:rPr>
        <w:t xml:space="preserve">&lt;div class="doc"&gt;</w:t>
      </w:r>
      <w:r>
        <w:t xml:space="preserve"> wrappers and </w:t>
      </w:r>
      <w:r>
        <w:rPr>
          <w:rFonts w:ascii="Consolas" w:cs="Consolas" w:eastAsia="Consolas" w:hAnsi="Consolas"/>
          <w:sz w:val="18"/>
          <w:szCs w:val="18"/>
        </w:rPr>
        <w:t xml:space="preserve">&lt;h2&gt;</w:t>
      </w:r>
      <w:r>
        <w:t xml:space="preserve"> headings) directly</w:t>
      </w:r>
    </w:p>
    <w:p>
      <w:pPr>
        <w:spacing w:after="120"/>
      </w:pPr>
      <w:r>
        <w:t xml:space="preserve">into Agent 3 — </w:t>
      </w:r>
      <w:r>
        <w:rPr>
          <w:rFonts w:ascii="Consolas" w:cs="Consolas" w:eastAsia="Consolas" w:hAnsi="Consolas"/>
          <w:sz w:val="18"/>
          <w:szCs w:val="18"/>
        </w:rPr>
        <w:t xml:space="preserve">strip_html()</w:t>
      </w:r>
      <w:r>
        <w:t xml:space="preserve"> handled it correctly and classification and</w:t>
      </w:r>
    </w:p>
    <w:p>
      <w:pPr>
        <w:spacing w:after="120"/>
      </w:pPr>
      <w:r>
        <w:t xml:space="preserve">clause-checking both worked unaffected by the markup.</w:t>
      </w:r>
    </w:p>
    <w:p>
      <w:pPr>
        <w:pStyle w:val="ListParagraph"/>
        <w:numPr>
          <w:ilvl w:val="0"/>
          <w:numId w:val="1"/>
        </w:numPr>
      </w:pPr>
      <w:r>
        <w:t xml:space="preserve">Fed a </w:t>
      </w:r>
      <w:r>
        <w:rPr>
          <w:b/>
          <w:bCs/>
        </w:rPr>
        <w:t xml:space="preserve">completely untitled document</w:t>
      </w:r>
      <w:r>
        <w:t xml:space="preserve"> with no document-type marker to</w:t>
      </w:r>
    </w:p>
    <w:p>
      <w:pPr>
        <w:spacing w:after="120"/>
      </w:pPr>
      <w:r>
        <w:t xml:space="preserve">exercise the LLM classification fallback path (previously never directly</w:t>
      </w:r>
    </w:p>
    <w:p>
      <w:pPr>
        <w:spacing w:after="120"/>
      </w:pPr>
      <w:r>
        <w:t xml:space="preserve">verified) — correctly classified as a Working Paper based on content</w:t>
      </w:r>
    </w:p>
    <w:p>
      <w:pPr>
        <w:spacing w:after="120"/>
      </w:pPr>
      <w:r>
        <w:t xml:space="preserve">alone.</w:t>
      </w:r>
    </w:p>
    <w:p>
      <w:pPr>
        <w:pStyle w:val="ListParagraph"/>
        <w:numPr>
          <w:ilvl w:val="0"/>
          <w:numId w:val="1"/>
        </w:numPr>
      </w:pPr>
      <w:r>
        <w:t xml:space="preserve">Tested a </w:t>
      </w:r>
      <w:r>
        <w:rPr>
          <w:b/>
          <w:bCs/>
        </w:rPr>
        <w:t xml:space="preserve">deliberately vague fee clause</w:t>
      </w:r>
      <w:r>
        <w:t xml:space="preserve"> ("fees to be mutually agreed...</w:t>
      </w:r>
    </w:p>
    <w:p>
      <w:pPr>
        <w:spacing w:after="120"/>
      </w:pPr>
      <w:r>
        <w:t xml:space="preserve">prior to commencement," no amount, rate, or basis stated) against the</w:t>
      </w:r>
    </w:p>
    <w:p>
      <w:pPr>
        <w:spacing w:after="120"/>
      </w:pPr>
      <w:r>
        <w:t xml:space="preserve">Engagement Letter checklist. The model marked it </w:t>
      </w:r>
      <w:r>
        <w:rPr>
          <w:b/>
          <w:bCs/>
        </w:rPr>
        <w:t xml:space="preserve">absent</w:t>
      </w:r>
      <w:r>
        <w:t xml:space="preserve">, reasoning</w:t>
      </w:r>
    </w:p>
    <w:p>
      <w:pPr>
        <w:spacing w:after="120"/>
      </w:pPr>
      <w:r>
        <w:t xml:space="preserve">that deferring the fee without stating any basis doesn't satisfy what an</w:t>
      </w:r>
    </w:p>
    <w:p>
      <w:pPr>
        <w:spacing w:after="120"/>
      </w:pPr>
      <w:r>
        <w:t xml:space="preserve">engagement letter needs to state. This is stricter than an example in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prompts/compliance_agent.md</w:t>
      </w:r>
      <w:r>
        <w:t xml:space="preserve"> that suggested a vague fee mention should</w:t>
      </w:r>
    </w:p>
    <w:p>
      <w:pPr>
        <w:spacing w:after="120"/>
      </w:pPr>
      <w:r>
        <w:t xml:space="preserve">still count as present — on reflection that example was too lenient (SA</w:t>
      </w:r>
    </w:p>
    <w:p>
      <w:pPr>
        <w:spacing w:after="120"/>
      </w:pPr>
      <w:r>
        <w:t xml:space="preserve">210 expects the fee basis to actually be stated), so the doc was corrected</w:t>
      </w:r>
    </w:p>
    <w:p>
      <w:pPr>
        <w:spacing w:after="120"/>
      </w:pPr>
      <w:r>
        <w:t xml:space="preserve">to match the stricter, more correct behavior rather than "fixing" the</w:t>
      </w:r>
    </w:p>
    <w:p>
      <w:pPr>
        <w:spacing w:after="120"/>
      </w:pPr>
      <w:r>
        <w:t xml:space="preserve">code to match an outdated example.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Tue 22 Sep</w:t>
      </w:r>
      <w:r>
        <w:t xml:space="preserve"> — </w:t>
      </w:r>
      <w:r>
        <w:rPr>
          <w:b/>
          <w:bCs/>
        </w:rPr>
        <w:t xml:space="preserve">Docs + video prep.</w:t>
      </w:r>
      <w:r>
        <w:t xml:space="preserve"> Deployment (GitHub repo + Render</w:t>
      </w:r>
    </w:p>
    <w:p>
      <w:pPr>
        <w:spacing w:after="120"/>
      </w:pPr>
      <w:r>
        <w:t xml:space="preserve">account) is still deferred to a later session at the user's choice, so</w:t>
      </w:r>
    </w:p>
    <w:p>
      <w:pPr>
        <w:spacing w:after="120"/>
      </w:pPr>
      <w:r>
        <w:t xml:space="preserve">today focused entirely on the written deliverables: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project_summary.pdf</w:t>
      </w:r>
      <w:r>
        <w:t xml:space="preserve"> — 2-page written summary (problem, the 3</w:t>
      </w:r>
    </w:p>
    <w:p>
      <w:pPr>
        <w:spacing w:after="120"/>
      </w:pPr>
      <w:r>
        <w:t xml:space="preserve">agents + connector, architecture table, L1→L2 evolution, the same three</w:t>
      </w:r>
    </w:p>
    <w:p>
      <w:pPr>
        <w:spacing w:after="120"/>
      </w:pPr>
      <w:r>
        <w:t xml:space="preserve">proof points from this log, learnings, and an honest roadmap section for</w:t>
      </w:r>
    </w:p>
    <w:p>
      <w:pPr>
        <w:spacing w:after="120"/>
      </w:pPr>
      <w:r>
        <w:t xml:space="preserve">Zoho/SAP and the pending deployment). Generated with </w:t>
      </w:r>
      <w:r>
        <w:rPr>
          <w:rFonts w:ascii="Consolas" w:cs="Consolas" w:eastAsia="Consolas" w:hAnsi="Consolas"/>
          <w:sz w:val="18"/>
          <w:szCs w:val="18"/>
        </w:rPr>
        <w:t xml:space="preserve">reportlab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VIDEO_SCRIPT.md</w:t>
      </w:r>
      <w:r>
        <w:t xml:space="preserve"> — talking points for the 5–6 minute face+screen video,</w:t>
      </w:r>
    </w:p>
    <w:p>
      <w:pPr>
        <w:spacing w:after="120"/>
      </w:pPr>
      <w:r>
        <w:t xml:space="preserve">structured to open by naming this a compliance product and lead the demo</w:t>
      </w:r>
    </w:p>
    <w:p>
      <w:pPr>
        <w:spacing w:after="120"/>
      </w:pPr>
      <w:r>
        <w:t xml:space="preserve">with Agent 3 (per CLAUDE.md's explicit framing requirement), with Agent 1,</w:t>
      </w:r>
    </w:p>
    <w:p>
      <w:pPr>
        <w:spacing w:after="120"/>
      </w:pPr>
      <w:r>
        <w:t xml:space="preserve">Agent 2, and the Tally connector as supporting segments in that priority</w:t>
      </w:r>
    </w:p>
    <w:p>
      <w:pPr>
        <w:spacing w:after="120"/>
      </w:pPr>
      <w:r>
        <w:t xml:space="preserve">order, plus the exact phrases the video brief calls out to say out loud</w:t>
      </w:r>
    </w:p>
    <w:p>
      <w:pPr>
        <w:spacing w:after="120"/>
      </w:pPr>
      <w:r>
        <w:t xml:space="preserve">("compliance product," "extracts → validates → then acts").</w:t>
      </w:r>
    </w:p>
    <w:p>
      <w:pPr>
        <w:pStyle w:val="ListParagraph"/>
        <w:numPr>
          <w:ilvl w:val="0"/>
          <w:numId w:val="1"/>
        </w:numPr>
      </w:pPr>
      <w:r>
        <w:t xml:space="preserve">Confirmed all 3 prompt files (</w:t>
      </w:r>
      <w:r>
        <w:rPr>
          <w:rFonts w:ascii="Consolas" w:cs="Consolas" w:eastAsia="Consolas" w:hAnsi="Consolas"/>
          <w:sz w:val="18"/>
          <w:szCs w:val="18"/>
        </w:rPr>
        <w:t xml:space="preserve">prompts/*.md</w:t>
      </w:r>
      <w:r>
        <w:t xml:space="preserve">) and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connectors/connector_setup.md</w:t>
      </w:r>
      <w:r>
        <w:t xml:space="preserve"> are already complete and current from</w:t>
      </w:r>
    </w:p>
    <w:p>
      <w:pPr>
        <w:spacing w:after="120"/>
      </w:pPr>
      <w:r>
        <w:t xml:space="preserve">prior sessions — no changes needed there.</w:t>
      </w:r>
    </w:p>
    <w:p>
      <w:pPr>
        <w:pStyle w:val="ListParagraph"/>
        <w:numPr>
          <w:ilvl w:val="0"/>
          <w:numId w:val="1"/>
        </w:numPr>
      </w:pPr>
      <w:r>
        <w:t xml:space="preserve">This README now links the submission docs at the top for discoverability.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Wed 17 Sep (deployment)</w:t>
      </w:r>
      <w:r>
        <w:t xml:space="preserve"> — </w:t>
      </w:r>
      <w:r>
        <w:rPr>
          <w:b/>
          <w:bCs/>
        </w:rPr>
        <w:t xml:space="preserve">Live deployment complete and verified.</w:t>
      </w:r>
    </w:p>
    <w:p>
      <w:pPr>
        <w:spacing w:after="120"/>
      </w:pPr>
      <w:r>
        <w:t xml:space="preserve">GitHub repo created and pushed (</w:t>
      </w:r>
      <w:r>
        <w:rPr>
          <w:rFonts w:ascii="Consolas" w:cs="Consolas" w:eastAsia="Consolas" w:hAnsi="Consolas"/>
          <w:sz w:val="18"/>
          <w:szCs w:val="18"/>
        </w:rPr>
        <w:t xml:space="preserve">cashubhammishra-ctrl/CA_PracticeOS_Compliance</w:t>
      </w:r>
      <w:r>
        <w:t xml:space="preserve">).</w:t>
      </w:r>
    </w:p>
    <w:p>
      <w:pPr>
        <w:spacing w:after="120"/>
      </w:pPr>
      <w:r>
        <w:t xml:space="preserve">Render Blueprint deployed both services from </w:t>
      </w:r>
      <w:r>
        <w:rPr>
          <w:rFonts w:ascii="Consolas" w:cs="Consolas" w:eastAsia="Consolas" w:hAnsi="Consolas"/>
          <w:sz w:val="18"/>
          <w:szCs w:val="18"/>
        </w:rPr>
        <w:t xml:space="preserve">render.yaml</w:t>
      </w:r>
      <w:r>
        <w:t xml:space="preserve">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ca-practiceos-backend</w:t>
      </w:r>
      <w:r>
        <w:t xml:space="preserve"> (FastAPI) and </w:t>
      </w:r>
      <w:r>
        <w:rPr>
          <w:rFonts w:ascii="Consolas" w:cs="Consolas" w:eastAsia="Consolas" w:hAnsi="Consolas"/>
          <w:sz w:val="18"/>
          <w:szCs w:val="18"/>
        </w:rPr>
        <w:t xml:space="preserve">ca-practiceos-streamlit</w:t>
      </w:r>
      <w:r>
        <w:t xml:space="preserve"> (demo UI),</w:t>
      </w:r>
    </w:p>
    <w:p>
      <w:pPr>
        <w:spacing w:after="120"/>
      </w:pPr>
      <w:r>
        <w:t xml:space="preserve">both live — see </w:t>
      </w:r>
      <w:r>
        <w:rPr>
          <w:rFonts w:ascii="Consolas" w:cs="Consolas" w:eastAsia="Consolas" w:hAnsi="Consolas"/>
          <w:sz w:val="18"/>
          <w:szCs w:val="18"/>
        </w:rPr>
        <w:t xml:space="preserve">deployment_link.txt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Verified the </w:t>
      </w:r>
      <w:r>
        <w:rPr>
          <w:b/>
          <w:bCs/>
        </w:rPr>
        <w:t xml:space="preserve">live</w:t>
      </w:r>
      <w:r>
        <w:t xml:space="preserve"> backend directly (not just locally): </w:t>
      </w:r>
      <w:r>
        <w:rPr>
          <w:rFonts w:ascii="Consolas" w:cs="Consolas" w:eastAsia="Consolas" w:hAnsi="Consolas"/>
          <w:sz w:val="18"/>
          <w:szCs w:val="18"/>
        </w:rPr>
        <w:t xml:space="preserve">/health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/api/compliance/document-types</w:t>
      </w:r>
      <w:r>
        <w:t xml:space="preserve">, the full </w:t>
      </w:r>
      <w:r>
        <w:rPr>
          <w:rFonts w:ascii="Consolas" w:cs="Consolas" w:eastAsia="Consolas" w:hAnsi="Consolas"/>
          <w:sz w:val="18"/>
          <w:szCs w:val="18"/>
        </w:rPr>
        <w:t xml:space="preserve">/api/drafting/generate-and-check</w:t>
      </w:r>
    </w:p>
    <w:p>
      <w:pPr>
        <w:spacing w:after="120"/>
      </w:pPr>
      <w:r>
        <w:t xml:space="preserve">Agent 2 → Agent 3 pipeline (reproduced the same Limitations finding as every</w:t>
      </w:r>
    </w:p>
    <w:p>
      <w:pPr>
        <w:spacing w:after="120"/>
      </w:pPr>
      <w:r>
        <w:t xml:space="preserve">local run), and </w:t>
      </w:r>
      <w:r>
        <w:rPr>
          <w:rFonts w:ascii="Consolas" w:cs="Consolas" w:eastAsia="Consolas" w:hAnsi="Consolas"/>
          <w:sz w:val="18"/>
          <w:szCs w:val="18"/>
        </w:rPr>
        <w:t xml:space="preserve">/api/onboarding/extract</w:t>
      </w:r>
      <w:r>
        <w:t xml:space="preserve"> (vision extraction on a real GST</w:t>
      </w:r>
    </w:p>
    <w:p>
      <w:pPr>
        <w:spacing w:after="120"/>
      </w:pPr>
      <w:r>
        <w:t xml:space="preserve">certificate image) — all correct, confirming </w:t>
      </w:r>
      <w:r>
        <w:rPr>
          <w:rFonts w:ascii="Consolas" w:cs="Consolas" w:eastAsia="Consolas" w:hAnsi="Consolas"/>
          <w:sz w:val="18"/>
          <w:szCs w:val="18"/>
        </w:rPr>
        <w:t xml:space="preserve">ANTHROPIC_API_KEY</w:t>
      </w:r>
      <w:r>
        <w:t xml:space="preserve"> is</w:t>
      </w:r>
    </w:p>
    <w:p>
      <w:pPr>
        <w:spacing w:after="120"/>
      </w:pPr>
      <w:r>
        <w:t xml:space="preserve">configured correctly on Render.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Redesigned the Streamlit UI</w:t>
      </w:r>
      <w:r>
        <w:t xml:space="preserve"> after feedback that the default look</w:t>
      </w:r>
    </w:p>
    <w:p>
      <w:pPr>
        <w:spacing w:after="120"/>
      </w:pPr>
      <w:r>
        <w:t xml:space="preserve">wasn't presentable for the video: added a </w:t>
      </w:r>
      <w:r>
        <w:rPr>
          <w:rFonts w:ascii="Consolas" w:cs="Consolas" w:eastAsia="Consolas" w:hAnsi="Consolas"/>
          <w:sz w:val="18"/>
          <w:szCs w:val="18"/>
        </w:rPr>
        <w:t xml:space="preserve">.streamlit/config.toml</w:t>
      </w:r>
      <w:r>
        <w:t xml:space="preserve"> theme</w:t>
      </w:r>
    </w:p>
    <w:p>
      <w:pPr>
        <w:spacing w:after="120"/>
      </w:pPr>
      <w:r>
        <w:t xml:space="preserve">and branded navy/gold styling matching the L1 app (hero banner, card</w:t>
      </w:r>
    </w:p>
    <w:p>
      <w:pPr>
        <w:spacing w:after="120"/>
      </w:pPr>
      <w:r>
        <w:t xml:space="preserve">layout, colored PASS/FAIL badges, metric tiles for extracted client</w:t>
      </w:r>
    </w:p>
    <w:p>
      <w:pPr>
        <w:spacing w:after="120"/>
      </w:pPr>
      <w:r>
        <w:t xml:space="preserve">data, tab icons) instead of bare default Streamlit widgets. Verified</w:t>
      </w:r>
    </w:p>
    <w:p>
      <w:pPr>
        <w:spacing w:after="120"/>
      </w:pPr>
      <w:r>
        <w:t xml:space="preserve">live on the actual Render deployment, not just locally — including a</w:t>
      </w:r>
    </w:p>
    <w:p>
      <w:pPr>
        <w:spacing w:after="120"/>
      </w:pPr>
      <w:r>
        <w:t xml:space="preserve">full compliance check run showing the new badge/card styling working</w:t>
      </w:r>
    </w:p>
    <w:p>
      <w:pPr>
        <w:spacing w:after="120"/>
      </w:pPr>
      <w:r>
        <w:t xml:space="preserve">correctly in production.</w:t>
      </w:r>
    </w:p>
    <w:p>
      <w:pPr>
        <w:pStyle w:val="ListParagraph"/>
        <w:numPr>
          <w:ilvl w:val="0"/>
          <w:numId w:val="1"/>
        </w:numPr>
      </w:pPr>
      <w:r>
        <w:t xml:space="preserve">Git push required Git Credential Manager login done by the user directly</w:t>
      </w:r>
    </w:p>
    <w:p>
      <w:pPr>
        <w:spacing w:after="120"/>
      </w:pPr>
      <w:r>
        <w:t xml:space="preserve">in their own terminal (this sandboxed tool can't complete an interactive</w:t>
      </w:r>
    </w:p>
    <w:p>
      <w:pPr>
        <w:spacing w:after="120"/>
      </w:pPr>
      <w:r>
        <w:t xml:space="preserve">OAuth prompt); after that one-time login, subsequent pushes from this</w:t>
      </w:r>
    </w:p>
    <w:p>
      <w:pPr>
        <w:spacing w:after="120"/>
      </w:pPr>
      <w:r>
        <w:t xml:space="preserve">session worked non-interactively using the cached credential.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Streamlit UI redesigned a second time</w:t>
      </w:r>
      <w:r>
        <w:t xml:space="preserve"> after seeing the actual L1 app's</w:t>
      </w:r>
    </w:p>
    <w:p>
      <w:pPr>
        <w:spacing w:after="120"/>
      </w:pPr>
      <w:r>
        <w:t xml:space="preserve">dashboard: replaced the top-tab layout with a dark navy </w:t>
      </w:r>
      <w:r>
        <w:rPr>
          <w:b/>
          <w:bCs/>
        </w:rPr>
        <w:t xml:space="preserve">sidebar nav</w:t>
      </w:r>
    </w:p>
    <w:p>
      <w:pPr>
        <w:spacing w:after="120"/>
      </w:pPr>
      <w:r>
        <w:t xml:space="preserve">matching L1's pattern exactly (brand block, gold active-item highlight,</w:t>
      </w:r>
    </w:p>
    <w:p>
      <w:pPr>
        <w:spacing w:after="120"/>
      </w:pPr>
      <w:r>
        <w:t xml:space="preserve">icon-prefixed nav buttons), added a </w:t>
      </w:r>
      <w:r>
        <w:rPr>
          <w:b/>
          <w:bCs/>
        </w:rPr>
        <w:t xml:space="preserve">Dashboard landing view</w:t>
      </w:r>
      <w:r>
        <w:t xml:space="preserve"> with KPI</w:t>
      </w:r>
    </w:p>
    <w:p>
      <w:pPr>
        <w:spacing w:after="120"/>
      </w:pPr>
      <w:r>
        <w:t xml:space="preserve">cards and "Quick jump" buttons mirroring L1's Dashboard/Quick Create</w:t>
      </w:r>
    </w:p>
    <w:p>
      <w:pPr>
        <w:spacing w:after="120"/>
      </w:pPr>
      <w:r>
        <w:t xml:space="preserve">layout. Verified live on Render.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L1 app enhancement (out of L2 capstone scope, done at user's request):</w:t>
      </w:r>
    </w:p>
    <w:p>
      <w:pPr>
        <w:spacing w:after="120"/>
      </w:pPr>
      <w:r>
        <w:t xml:space="preserve">added a </w:t>
      </w:r>
      <w:r>
        <w:rPr>
          <w:b/>
          <w:bCs/>
        </w:rPr>
        <w:t xml:space="preserve">Securities / ISIN Master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</w:rPr>
        <w:t xml:space="preserve">CA_PracticeOS_Compliance.html</w:t>
      </w:r>
      <w:r>
        <w:t xml:space="preserve"> —</w:t>
      </w:r>
    </w:p>
    <w:p>
      <w:pPr>
        <w:spacing w:after="120"/>
      </w:pPr>
      <w:r>
        <w:t xml:space="preserve">a new sidebar section for bulk-uploading share/mutual-fund/bond holdings</w:t>
      </w:r>
    </w:p>
    <w:p>
      <w:pPr>
        <w:spacing w:after="120"/>
      </w:pPr>
      <w:r>
        <w:t xml:space="preserve">(Client PAN, Security Name, ISIN, Type, Quantity, Current Value), matched</w:t>
      </w:r>
    </w:p>
    <w:p>
      <w:pPr>
        <w:spacing w:after="120"/>
      </w:pPr>
      <w:r>
        <w:t xml:space="preserve">to an existing Client Master record by PAN then name, following the exact</w:t>
      </w:r>
    </w:p>
    <w:p>
      <w:pPr>
        <w:spacing w:after="120"/>
      </w:pPr>
      <w:r>
        <w:t xml:space="preserve">same upload/preview/commit pattern as the existing Client Master import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mapSecurityImportRow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showSecurityImportPreview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commitPendingSecurityImport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renderSecurities</w:t>
      </w:r>
      <w:r>
        <w:t xml:space="preserve">). Added a</w:t>
      </w:r>
    </w:p>
    <w:p>
      <w:pPr>
        <w:spacing w:after="120"/>
      </w:pPr>
      <w:r>
        <w:t xml:space="preserve">"Load from Securities / ISIN Master" button inside the Net Worth</w:t>
      </w:r>
    </w:p>
    <w:p>
      <w:pPr>
        <w:spacing w:after="120"/>
      </w:pPr>
      <w:r>
        <w:t xml:space="preserve">Certificate generator that pulls a client's holdings straight into the</w:t>
      </w:r>
    </w:p>
    <w:p>
      <w:pPr>
        <w:spacing w:after="120"/>
      </w:pPr>
      <w:r>
        <w:t xml:space="preserve">Assets table. Tested end to end in a live browser session: imported a</w:t>
      </w:r>
    </w:p>
    <w:p>
      <w:pPr>
        <w:spacing w:after="120"/>
      </w:pPr>
      <w:r>
        <w:t xml:space="preserve">client, uploaded a securities CSV, confirmed correct PAN-matching and</w:t>
      </w:r>
    </w:p>
    <w:p>
      <w:pPr>
        <w:spacing w:after="120"/>
      </w:pPr>
      <w:r>
        <w:t xml:space="preserve">Indian-currency formatting in the preview, committed the import, and</w:t>
      </w:r>
    </w:p>
    <w:p>
      <w:pPr>
        <w:spacing w:after="120"/>
      </w:pPr>
      <w:r>
        <w:t xml:space="preserve">confirmed </w:t>
      </w:r>
      <w:r>
        <w:rPr>
          <w:rFonts w:ascii="Consolas" w:cs="Consolas" w:eastAsia="Consolas" w:hAnsi="Consolas"/>
          <w:sz w:val="18"/>
          <w:szCs w:val="18"/>
        </w:rPr>
        <w:t xml:space="preserve">calcNW()</w:t>
      </w:r>
      <w:r>
        <w:t xml:space="preserve"> correctly summed the pulled-in holdings. Zero console</w:t>
      </w:r>
    </w:p>
    <w:p>
      <w:pPr>
        <w:spacing w:after="120"/>
      </w:pPr>
      <w:r>
        <w:t xml:space="preserve">errors throughout.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2026-09-21T12:19:08.791Z</dcterms:created>
  <dcterms:modified xsi:type="dcterms:W3CDTF">2026-09-21T12:19:08.792Z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