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71E68" w14:textId="77777777" w:rsidR="003F1A9E" w:rsidRDefault="003F1A9E">
      <w:pPr>
        <w:spacing w:before="1200"/>
      </w:pPr>
    </w:p>
    <w:p w14:paraId="3CF633E7" w14:textId="77777777" w:rsidR="003F1A9E" w:rsidRDefault="00000000">
      <w:pPr>
        <w:spacing w:after="80"/>
        <w:jc w:val="center"/>
      </w:pPr>
      <w:r>
        <w:rPr>
          <w:rFonts w:ascii="Calibri" w:eastAsia="Calibri" w:hAnsi="Calibri" w:cs="Calibri"/>
          <w:b/>
          <w:bCs/>
          <w:color w:val="2F6F6B"/>
          <w:spacing w:val="20"/>
          <w:sz w:val="22"/>
          <w:szCs w:val="22"/>
        </w:rPr>
        <w:t>AI LEVEL 2 — CAPSTONE PROJECT</w:t>
      </w:r>
    </w:p>
    <w:p w14:paraId="4C3200A1" w14:textId="77777777" w:rsidR="003F1A9E" w:rsidRDefault="00000000">
      <w:pPr>
        <w:spacing w:before="200" w:after="200"/>
        <w:jc w:val="center"/>
      </w:pPr>
      <w:r>
        <w:rPr>
          <w:rFonts w:ascii="Cambria" w:eastAsia="Cambria" w:hAnsi="Cambria" w:cs="Cambria"/>
          <w:b/>
          <w:bCs/>
          <w:color w:val="1E2761"/>
          <w:sz w:val="56"/>
          <w:szCs w:val="56"/>
        </w:rPr>
        <w:t>HR Analytics Dashboard</w:t>
      </w:r>
    </w:p>
    <w:p w14:paraId="354F06EB" w14:textId="77777777" w:rsidR="003F1A9E" w:rsidRDefault="00000000">
      <w:pPr>
        <w:spacing w:after="600"/>
        <w:jc w:val="center"/>
      </w:pPr>
      <w:r>
        <w:rPr>
          <w:rFonts w:ascii="Calibri" w:eastAsia="Calibri" w:hAnsi="Calibri" w:cs="Calibri"/>
          <w:i/>
          <w:iCs/>
          <w:color w:val="6B7280"/>
          <w:sz w:val="26"/>
          <w:szCs w:val="26"/>
        </w:rPr>
        <w:t>Workforce Intelligence, built for Google AI Studio</w:t>
      </w:r>
    </w:p>
    <w:tbl>
      <w:tblPr>
        <w:tblW w:w="7000" w:type="dxa"/>
        <w:jc w:val="center"/>
        <w:tblBorders>
          <w:top w:val="single" w:sz="2" w:space="0" w:color="D7DBDE"/>
          <w:bottom w:val="single" w:sz="2" w:space="0" w:color="D7DBDE"/>
          <w:insideH w:val="single" w:sz="2" w:space="0" w:color="D7DBDE"/>
        </w:tblBorders>
        <w:tblCellMar>
          <w:left w:w="10" w:type="dxa"/>
          <w:right w:w="10" w:type="dxa"/>
        </w:tblCellMar>
        <w:tblLook w:val="04A0" w:firstRow="1" w:lastRow="0" w:firstColumn="1" w:lastColumn="0" w:noHBand="0" w:noVBand="1"/>
      </w:tblPr>
      <w:tblGrid>
        <w:gridCol w:w="2600"/>
        <w:gridCol w:w="4400"/>
      </w:tblGrid>
      <w:tr w:rsidR="003F1A9E" w:rsidRPr="000D0B30" w14:paraId="019A614F" w14:textId="77777777">
        <w:tblPrEx>
          <w:tblCellMar>
            <w:top w:w="0" w:type="dxa"/>
            <w:bottom w:w="0" w:type="dxa"/>
          </w:tblCellMar>
        </w:tblPrEx>
        <w:trPr>
          <w:jc w:val="center"/>
        </w:trPr>
        <w:tc>
          <w:tcPr>
            <w:tcW w:w="2600" w:type="dxa"/>
            <w:shd w:val="clear" w:color="auto" w:fill="F4F6FB"/>
            <w:tcMar>
              <w:top w:w="100" w:type="dxa"/>
              <w:left w:w="120" w:type="dxa"/>
              <w:bottom w:w="100" w:type="dxa"/>
              <w:right w:w="120" w:type="dxa"/>
            </w:tcMar>
            <w:vAlign w:val="center"/>
          </w:tcPr>
          <w:p w14:paraId="33C92476" w14:textId="77777777" w:rsidR="003F1A9E" w:rsidRPr="000D0B30" w:rsidRDefault="00000000">
            <w:pPr>
              <w:rPr>
                <w:sz w:val="36"/>
                <w:szCs w:val="36"/>
              </w:rPr>
            </w:pPr>
            <w:r w:rsidRPr="000D0B30">
              <w:rPr>
                <w:rFonts w:ascii="Calibri" w:eastAsia="Calibri" w:hAnsi="Calibri" w:cs="Calibri"/>
                <w:b/>
                <w:bCs/>
                <w:color w:val="6B7280"/>
                <w:sz w:val="36"/>
                <w:szCs w:val="36"/>
              </w:rPr>
              <w:t>Presented by</w:t>
            </w:r>
          </w:p>
        </w:tc>
        <w:tc>
          <w:tcPr>
            <w:tcW w:w="4400" w:type="dxa"/>
            <w:tcMar>
              <w:top w:w="100" w:type="dxa"/>
              <w:left w:w="120" w:type="dxa"/>
              <w:bottom w:w="100" w:type="dxa"/>
              <w:right w:w="120" w:type="dxa"/>
            </w:tcMar>
            <w:vAlign w:val="center"/>
          </w:tcPr>
          <w:p w14:paraId="46889A75" w14:textId="77777777" w:rsidR="003F1A9E" w:rsidRPr="000D0B30" w:rsidRDefault="00000000">
            <w:pPr>
              <w:rPr>
                <w:sz w:val="36"/>
                <w:szCs w:val="36"/>
              </w:rPr>
            </w:pPr>
            <w:r w:rsidRPr="000D0B30">
              <w:rPr>
                <w:rFonts w:ascii="Calibri" w:eastAsia="Calibri" w:hAnsi="Calibri" w:cs="Calibri"/>
                <w:b/>
                <w:bCs/>
                <w:color w:val="2A2A32"/>
                <w:sz w:val="36"/>
                <w:szCs w:val="36"/>
              </w:rPr>
              <w:t>CA Ashish Kothari</w:t>
            </w:r>
          </w:p>
        </w:tc>
      </w:tr>
      <w:tr w:rsidR="003F1A9E" w:rsidRPr="000D0B30" w14:paraId="4F2FDFE6" w14:textId="77777777">
        <w:tblPrEx>
          <w:tblCellMar>
            <w:top w:w="0" w:type="dxa"/>
            <w:bottom w:w="0" w:type="dxa"/>
          </w:tblCellMar>
        </w:tblPrEx>
        <w:trPr>
          <w:jc w:val="center"/>
        </w:trPr>
        <w:tc>
          <w:tcPr>
            <w:tcW w:w="2600" w:type="dxa"/>
            <w:shd w:val="clear" w:color="auto" w:fill="F4F6FB"/>
            <w:tcMar>
              <w:top w:w="100" w:type="dxa"/>
              <w:left w:w="120" w:type="dxa"/>
              <w:bottom w:w="100" w:type="dxa"/>
              <w:right w:w="120" w:type="dxa"/>
            </w:tcMar>
            <w:vAlign w:val="center"/>
          </w:tcPr>
          <w:p w14:paraId="1A93CF45" w14:textId="77777777" w:rsidR="003F1A9E" w:rsidRPr="000D0B30" w:rsidRDefault="00000000">
            <w:pPr>
              <w:rPr>
                <w:sz w:val="36"/>
                <w:szCs w:val="36"/>
              </w:rPr>
            </w:pPr>
            <w:r w:rsidRPr="000D0B30">
              <w:rPr>
                <w:rFonts w:ascii="Calibri" w:eastAsia="Calibri" w:hAnsi="Calibri" w:cs="Calibri"/>
                <w:b/>
                <w:bCs/>
                <w:color w:val="6B7280"/>
                <w:sz w:val="36"/>
                <w:szCs w:val="36"/>
              </w:rPr>
              <w:t>ICAI Membership No.</w:t>
            </w:r>
          </w:p>
        </w:tc>
        <w:tc>
          <w:tcPr>
            <w:tcW w:w="4400" w:type="dxa"/>
            <w:tcMar>
              <w:top w:w="100" w:type="dxa"/>
              <w:left w:w="120" w:type="dxa"/>
              <w:bottom w:w="100" w:type="dxa"/>
              <w:right w:w="120" w:type="dxa"/>
            </w:tcMar>
            <w:vAlign w:val="center"/>
          </w:tcPr>
          <w:p w14:paraId="33834D0E" w14:textId="77777777" w:rsidR="003F1A9E" w:rsidRPr="000D0B30" w:rsidRDefault="00000000">
            <w:pPr>
              <w:rPr>
                <w:sz w:val="36"/>
                <w:szCs w:val="36"/>
              </w:rPr>
            </w:pPr>
            <w:r w:rsidRPr="000D0B30">
              <w:rPr>
                <w:rFonts w:ascii="Calibri" w:eastAsia="Calibri" w:hAnsi="Calibri" w:cs="Calibri"/>
                <w:b/>
                <w:bCs/>
                <w:color w:val="2A2A32"/>
                <w:sz w:val="36"/>
                <w:szCs w:val="36"/>
              </w:rPr>
              <w:t>300806</w:t>
            </w:r>
          </w:p>
        </w:tc>
      </w:tr>
      <w:tr w:rsidR="003F1A9E" w:rsidRPr="000D0B30" w14:paraId="116B46C1" w14:textId="77777777">
        <w:tblPrEx>
          <w:tblCellMar>
            <w:top w:w="0" w:type="dxa"/>
            <w:bottom w:w="0" w:type="dxa"/>
          </w:tblCellMar>
        </w:tblPrEx>
        <w:trPr>
          <w:jc w:val="center"/>
        </w:trPr>
        <w:tc>
          <w:tcPr>
            <w:tcW w:w="2600" w:type="dxa"/>
            <w:shd w:val="clear" w:color="auto" w:fill="F4F6FB"/>
            <w:tcMar>
              <w:top w:w="100" w:type="dxa"/>
              <w:left w:w="120" w:type="dxa"/>
              <w:bottom w:w="100" w:type="dxa"/>
              <w:right w:w="120" w:type="dxa"/>
            </w:tcMar>
            <w:vAlign w:val="center"/>
          </w:tcPr>
          <w:p w14:paraId="7AAD5986" w14:textId="77777777" w:rsidR="003F1A9E" w:rsidRPr="000D0B30" w:rsidRDefault="00000000">
            <w:pPr>
              <w:rPr>
                <w:sz w:val="36"/>
                <w:szCs w:val="36"/>
              </w:rPr>
            </w:pPr>
            <w:r w:rsidRPr="000D0B30">
              <w:rPr>
                <w:rFonts w:ascii="Calibri" w:eastAsia="Calibri" w:hAnsi="Calibri" w:cs="Calibri"/>
                <w:b/>
                <w:bCs/>
                <w:color w:val="6B7280"/>
                <w:sz w:val="36"/>
                <w:szCs w:val="36"/>
              </w:rPr>
              <w:t>Batch No.</w:t>
            </w:r>
          </w:p>
        </w:tc>
        <w:tc>
          <w:tcPr>
            <w:tcW w:w="4400" w:type="dxa"/>
            <w:tcMar>
              <w:top w:w="100" w:type="dxa"/>
              <w:left w:w="120" w:type="dxa"/>
              <w:bottom w:w="100" w:type="dxa"/>
              <w:right w:w="120" w:type="dxa"/>
            </w:tcMar>
            <w:vAlign w:val="center"/>
          </w:tcPr>
          <w:p w14:paraId="67505F77" w14:textId="77777777" w:rsidR="003F1A9E" w:rsidRPr="000D0B30" w:rsidRDefault="00000000">
            <w:pPr>
              <w:rPr>
                <w:sz w:val="36"/>
                <w:szCs w:val="36"/>
              </w:rPr>
            </w:pPr>
            <w:r w:rsidRPr="000D0B30">
              <w:rPr>
                <w:rFonts w:ascii="Calibri" w:eastAsia="Calibri" w:hAnsi="Calibri" w:cs="Calibri"/>
                <w:b/>
                <w:bCs/>
                <w:color w:val="2A2A32"/>
                <w:sz w:val="36"/>
                <w:szCs w:val="36"/>
              </w:rPr>
              <w:t>91</w:t>
            </w:r>
          </w:p>
        </w:tc>
      </w:tr>
      <w:tr w:rsidR="003F1A9E" w:rsidRPr="000D0B30" w14:paraId="177FBDEB" w14:textId="77777777">
        <w:tblPrEx>
          <w:tblCellMar>
            <w:top w:w="0" w:type="dxa"/>
            <w:bottom w:w="0" w:type="dxa"/>
          </w:tblCellMar>
        </w:tblPrEx>
        <w:trPr>
          <w:jc w:val="center"/>
        </w:trPr>
        <w:tc>
          <w:tcPr>
            <w:tcW w:w="2600" w:type="dxa"/>
            <w:shd w:val="clear" w:color="auto" w:fill="F4F6FB"/>
            <w:tcMar>
              <w:top w:w="100" w:type="dxa"/>
              <w:left w:w="120" w:type="dxa"/>
              <w:bottom w:w="100" w:type="dxa"/>
              <w:right w:w="120" w:type="dxa"/>
            </w:tcMar>
            <w:vAlign w:val="center"/>
          </w:tcPr>
          <w:p w14:paraId="5B860A84" w14:textId="77777777" w:rsidR="003F1A9E" w:rsidRPr="000D0B30" w:rsidRDefault="00000000">
            <w:pPr>
              <w:rPr>
                <w:sz w:val="36"/>
                <w:szCs w:val="36"/>
              </w:rPr>
            </w:pPr>
            <w:r w:rsidRPr="000D0B30">
              <w:rPr>
                <w:rFonts w:ascii="Calibri" w:eastAsia="Calibri" w:hAnsi="Calibri" w:cs="Calibri"/>
                <w:b/>
                <w:bCs/>
                <w:color w:val="6B7280"/>
                <w:sz w:val="36"/>
                <w:szCs w:val="36"/>
              </w:rPr>
              <w:t>Location</w:t>
            </w:r>
          </w:p>
        </w:tc>
        <w:tc>
          <w:tcPr>
            <w:tcW w:w="4400" w:type="dxa"/>
            <w:tcMar>
              <w:top w:w="100" w:type="dxa"/>
              <w:left w:w="120" w:type="dxa"/>
              <w:bottom w:w="100" w:type="dxa"/>
              <w:right w:w="120" w:type="dxa"/>
            </w:tcMar>
            <w:vAlign w:val="center"/>
          </w:tcPr>
          <w:p w14:paraId="404E50D4" w14:textId="77777777" w:rsidR="003F1A9E" w:rsidRPr="000D0B30" w:rsidRDefault="00000000">
            <w:pPr>
              <w:rPr>
                <w:sz w:val="36"/>
                <w:szCs w:val="36"/>
              </w:rPr>
            </w:pPr>
            <w:r w:rsidRPr="000D0B30">
              <w:rPr>
                <w:rFonts w:ascii="Calibri" w:eastAsia="Calibri" w:hAnsi="Calibri" w:cs="Calibri"/>
                <w:b/>
                <w:bCs/>
                <w:color w:val="2A2A32"/>
                <w:sz w:val="36"/>
                <w:szCs w:val="36"/>
              </w:rPr>
              <w:t>Tanzania</w:t>
            </w:r>
          </w:p>
        </w:tc>
      </w:tr>
    </w:tbl>
    <w:p w14:paraId="1E2DDFEB" w14:textId="77777777" w:rsidR="003F1A9E" w:rsidRDefault="00000000">
      <w:r>
        <w:br w:type="page"/>
      </w:r>
    </w:p>
    <w:p w14:paraId="60F3F184" w14:textId="77777777" w:rsidR="003F1A9E" w:rsidRDefault="00000000">
      <w:pPr>
        <w:pStyle w:val="Heading1"/>
        <w:spacing w:after="200"/>
      </w:pPr>
      <w:r>
        <w:rPr>
          <w:rFonts w:ascii="Cambria" w:eastAsia="Cambria" w:hAnsi="Cambria" w:cs="Cambria"/>
          <w:b/>
          <w:bCs/>
          <w:color w:val="1E2761"/>
          <w:sz w:val="30"/>
          <w:szCs w:val="30"/>
        </w:rPr>
        <w:lastRenderedPageBreak/>
        <w:t>Table of Contents</w:t>
      </w:r>
    </w:p>
    <w:p w14:paraId="0985492C" w14:textId="77777777" w:rsidR="003F1A9E" w:rsidRDefault="00000000">
      <w:pPr>
        <w:tabs>
          <w:tab w:val="right" w:leader="dot" w:pos="8784"/>
        </w:tabs>
        <w:spacing w:after="120"/>
      </w:pPr>
      <w:r>
        <w:rPr>
          <w:rFonts w:ascii="Calibri" w:eastAsia="Calibri" w:hAnsi="Calibri" w:cs="Calibri"/>
          <w:color w:val="2A2A32"/>
          <w:sz w:val="22"/>
          <w:szCs w:val="22"/>
        </w:rPr>
        <w:t>1.  Introduction</w:t>
      </w:r>
      <w:r>
        <w:rPr>
          <w:rFonts w:ascii="Calibri" w:eastAsia="Calibri" w:hAnsi="Calibri" w:cs="Calibri"/>
          <w:color w:val="2A2A32"/>
          <w:sz w:val="22"/>
          <w:szCs w:val="22"/>
        </w:rPr>
        <w:tab/>
        <w:t>3</w:t>
      </w:r>
    </w:p>
    <w:p w14:paraId="5954C5E5" w14:textId="77777777" w:rsidR="003F1A9E" w:rsidRDefault="00000000">
      <w:pPr>
        <w:tabs>
          <w:tab w:val="right" w:leader="dot" w:pos="8784"/>
        </w:tabs>
        <w:spacing w:after="120"/>
      </w:pPr>
      <w:r>
        <w:rPr>
          <w:rFonts w:ascii="Calibri" w:eastAsia="Calibri" w:hAnsi="Calibri" w:cs="Calibri"/>
          <w:color w:val="2A2A32"/>
          <w:sz w:val="22"/>
          <w:szCs w:val="22"/>
        </w:rPr>
        <w:t>2.  Problem Statement</w:t>
      </w:r>
      <w:r>
        <w:rPr>
          <w:rFonts w:ascii="Calibri" w:eastAsia="Calibri" w:hAnsi="Calibri" w:cs="Calibri"/>
          <w:color w:val="2A2A32"/>
          <w:sz w:val="22"/>
          <w:szCs w:val="22"/>
        </w:rPr>
        <w:tab/>
        <w:t>3</w:t>
      </w:r>
    </w:p>
    <w:p w14:paraId="2438C2C7" w14:textId="77777777" w:rsidR="003F1A9E" w:rsidRDefault="00000000">
      <w:pPr>
        <w:tabs>
          <w:tab w:val="right" w:leader="dot" w:pos="8784"/>
        </w:tabs>
        <w:spacing w:after="120"/>
      </w:pPr>
      <w:r>
        <w:rPr>
          <w:rFonts w:ascii="Calibri" w:eastAsia="Calibri" w:hAnsi="Calibri" w:cs="Calibri"/>
          <w:color w:val="2A2A32"/>
          <w:sz w:val="22"/>
          <w:szCs w:val="22"/>
        </w:rPr>
        <w:t>3.  Challenges</w:t>
      </w:r>
      <w:r>
        <w:rPr>
          <w:rFonts w:ascii="Calibri" w:eastAsia="Calibri" w:hAnsi="Calibri" w:cs="Calibri"/>
          <w:color w:val="2A2A32"/>
          <w:sz w:val="22"/>
          <w:szCs w:val="22"/>
        </w:rPr>
        <w:tab/>
        <w:t>3</w:t>
      </w:r>
    </w:p>
    <w:p w14:paraId="309504F1" w14:textId="77777777" w:rsidR="003F1A9E" w:rsidRDefault="00000000">
      <w:pPr>
        <w:tabs>
          <w:tab w:val="right" w:leader="dot" w:pos="8784"/>
        </w:tabs>
        <w:spacing w:after="120"/>
      </w:pPr>
      <w:r>
        <w:rPr>
          <w:rFonts w:ascii="Calibri" w:eastAsia="Calibri" w:hAnsi="Calibri" w:cs="Calibri"/>
          <w:color w:val="2A2A32"/>
          <w:sz w:val="22"/>
          <w:szCs w:val="22"/>
        </w:rPr>
        <w:t>4.  Tools &amp; Technologies Used</w:t>
      </w:r>
      <w:r>
        <w:rPr>
          <w:rFonts w:ascii="Calibri" w:eastAsia="Calibri" w:hAnsi="Calibri" w:cs="Calibri"/>
          <w:color w:val="2A2A32"/>
          <w:sz w:val="22"/>
          <w:szCs w:val="22"/>
        </w:rPr>
        <w:tab/>
        <w:t>4</w:t>
      </w:r>
    </w:p>
    <w:p w14:paraId="5FEB5150" w14:textId="77777777" w:rsidR="003F1A9E" w:rsidRDefault="00000000">
      <w:pPr>
        <w:tabs>
          <w:tab w:val="right" w:leader="dot" w:pos="8784"/>
        </w:tabs>
        <w:spacing w:after="120"/>
      </w:pPr>
      <w:r>
        <w:rPr>
          <w:rFonts w:ascii="Calibri" w:eastAsia="Calibri" w:hAnsi="Calibri" w:cs="Calibri"/>
          <w:color w:val="2A2A32"/>
          <w:sz w:val="22"/>
          <w:szCs w:val="22"/>
        </w:rPr>
        <w:t>5.  Proposed Solution</w:t>
      </w:r>
      <w:r>
        <w:rPr>
          <w:rFonts w:ascii="Calibri" w:eastAsia="Calibri" w:hAnsi="Calibri" w:cs="Calibri"/>
          <w:color w:val="2A2A32"/>
          <w:sz w:val="22"/>
          <w:szCs w:val="22"/>
        </w:rPr>
        <w:tab/>
        <w:t>4</w:t>
      </w:r>
    </w:p>
    <w:p w14:paraId="619B5A01" w14:textId="77777777" w:rsidR="003F1A9E" w:rsidRDefault="00000000">
      <w:pPr>
        <w:tabs>
          <w:tab w:val="right" w:leader="dot" w:pos="8784"/>
        </w:tabs>
        <w:spacing w:after="120"/>
      </w:pPr>
      <w:r>
        <w:rPr>
          <w:rFonts w:ascii="Calibri" w:eastAsia="Calibri" w:hAnsi="Calibri" w:cs="Calibri"/>
          <w:color w:val="2A2A32"/>
          <w:sz w:val="22"/>
          <w:szCs w:val="22"/>
        </w:rPr>
        <w:t>6.  Data Model</w:t>
      </w:r>
      <w:r>
        <w:rPr>
          <w:rFonts w:ascii="Calibri" w:eastAsia="Calibri" w:hAnsi="Calibri" w:cs="Calibri"/>
          <w:color w:val="2A2A32"/>
          <w:sz w:val="22"/>
          <w:szCs w:val="22"/>
        </w:rPr>
        <w:tab/>
        <w:t>4</w:t>
      </w:r>
    </w:p>
    <w:p w14:paraId="1FD8C071" w14:textId="77777777" w:rsidR="003F1A9E" w:rsidRDefault="00000000">
      <w:pPr>
        <w:tabs>
          <w:tab w:val="right" w:leader="dot" w:pos="8784"/>
        </w:tabs>
        <w:spacing w:after="120"/>
      </w:pPr>
      <w:r>
        <w:rPr>
          <w:rFonts w:ascii="Calibri" w:eastAsia="Calibri" w:hAnsi="Calibri" w:cs="Calibri"/>
          <w:color w:val="2A2A32"/>
          <w:sz w:val="22"/>
          <w:szCs w:val="22"/>
        </w:rPr>
        <w:t>7.  Sample Implementation</w:t>
      </w:r>
      <w:r>
        <w:rPr>
          <w:rFonts w:ascii="Calibri" w:eastAsia="Calibri" w:hAnsi="Calibri" w:cs="Calibri"/>
          <w:color w:val="2A2A32"/>
          <w:sz w:val="22"/>
          <w:szCs w:val="22"/>
        </w:rPr>
        <w:tab/>
        <w:t>5</w:t>
      </w:r>
    </w:p>
    <w:p w14:paraId="595B6DFD" w14:textId="77777777" w:rsidR="003F1A9E" w:rsidRDefault="00000000">
      <w:pPr>
        <w:tabs>
          <w:tab w:val="right" w:leader="dot" w:pos="8784"/>
        </w:tabs>
        <w:spacing w:after="120"/>
      </w:pPr>
      <w:r>
        <w:rPr>
          <w:rFonts w:ascii="Calibri" w:eastAsia="Calibri" w:hAnsi="Calibri" w:cs="Calibri"/>
          <w:color w:val="2A2A32"/>
          <w:sz w:val="22"/>
          <w:szCs w:val="22"/>
        </w:rPr>
        <w:t>8.  Conclusion &amp; Next Steps</w:t>
      </w:r>
      <w:r>
        <w:rPr>
          <w:rFonts w:ascii="Calibri" w:eastAsia="Calibri" w:hAnsi="Calibri" w:cs="Calibri"/>
          <w:color w:val="2A2A32"/>
          <w:sz w:val="22"/>
          <w:szCs w:val="22"/>
        </w:rPr>
        <w:tab/>
        <w:t>5</w:t>
      </w:r>
    </w:p>
    <w:p w14:paraId="239772EE" w14:textId="77777777" w:rsidR="003F1A9E" w:rsidRDefault="00000000">
      <w:r>
        <w:br w:type="page"/>
      </w:r>
    </w:p>
    <w:p w14:paraId="0420DD25" w14:textId="77777777" w:rsidR="003F1A9E" w:rsidRDefault="003F1A9E">
      <w:pPr>
        <w:sectPr w:rsidR="003F1A9E">
          <w:pgSz w:w="11906" w:h="16838"/>
          <w:pgMar w:top="1440" w:right="1440" w:bottom="1440" w:left="1440" w:header="708" w:footer="708" w:gutter="0"/>
          <w:cols w:space="720"/>
          <w:docGrid w:linePitch="360"/>
        </w:sectPr>
      </w:pPr>
    </w:p>
    <w:p w14:paraId="7BD08F42" w14:textId="77777777" w:rsidR="003F1A9E" w:rsidRDefault="00000000">
      <w:pPr>
        <w:pStyle w:val="Heading1"/>
        <w:spacing w:before="320" w:after="160"/>
      </w:pPr>
      <w:r>
        <w:rPr>
          <w:rFonts w:ascii="Cambria" w:eastAsia="Cambria" w:hAnsi="Cambria" w:cs="Cambria"/>
          <w:b/>
          <w:bCs/>
          <w:color w:val="1E2761"/>
          <w:sz w:val="30"/>
          <w:szCs w:val="30"/>
        </w:rPr>
        <w:lastRenderedPageBreak/>
        <w:t>1. Introduction</w:t>
      </w:r>
    </w:p>
    <w:p w14:paraId="0B14C75F" w14:textId="77777777" w:rsidR="003F1A9E" w:rsidRDefault="00000000">
      <w:pPr>
        <w:spacing w:after="140" w:line="276" w:lineRule="auto"/>
        <w:jc w:val="both"/>
      </w:pPr>
      <w:r>
        <w:rPr>
          <w:rFonts w:ascii="Calibri" w:eastAsia="Calibri" w:hAnsi="Calibri" w:cs="Calibri"/>
          <w:color w:val="2A2A32"/>
          <w:sz w:val="22"/>
          <w:szCs w:val="22"/>
        </w:rPr>
        <w:t>This document accompanies a Zoom presentation of the HR Analytics Dashboard, prepared as the AI Level 2 Capstone Project for Batch No. 91, presented by CA Ashish Kothari (ICAI Membership No. 300806), Tanzania. It sets out the problem the project addresses, the challenges encountered while building it, the tools used, and the resulting solution.</w:t>
      </w:r>
    </w:p>
    <w:p w14:paraId="37314CAC" w14:textId="77777777" w:rsidR="003F1A9E" w:rsidRDefault="00000000">
      <w:pPr>
        <w:spacing w:after="140" w:line="276" w:lineRule="auto"/>
        <w:jc w:val="both"/>
      </w:pPr>
      <w:r>
        <w:rPr>
          <w:rFonts w:ascii="Calibri" w:eastAsia="Calibri" w:hAnsi="Calibri" w:cs="Calibri"/>
          <w:color w:val="2A2A32"/>
          <w:sz w:val="22"/>
          <w:szCs w:val="22"/>
        </w:rPr>
        <w:t>The project explores how a structured prompt to Google AI Studio can turn a personnel data model — employees, departments, and leave requests — into a working analytics dashboard, without writing the application by hand from scratch.</w:t>
      </w:r>
    </w:p>
    <w:p w14:paraId="79572F0F" w14:textId="77777777" w:rsidR="003F1A9E" w:rsidRDefault="00000000">
      <w:pPr>
        <w:pStyle w:val="Heading1"/>
        <w:spacing w:before="320" w:after="160"/>
      </w:pPr>
      <w:r>
        <w:rPr>
          <w:rFonts w:ascii="Cambria" w:eastAsia="Cambria" w:hAnsi="Cambria" w:cs="Cambria"/>
          <w:b/>
          <w:bCs/>
          <w:color w:val="1E2761"/>
          <w:sz w:val="30"/>
          <w:szCs w:val="30"/>
        </w:rPr>
        <w:t>2. Problem Statement</w:t>
      </w:r>
    </w:p>
    <w:p w14:paraId="20B544B8" w14:textId="77777777" w:rsidR="003F1A9E" w:rsidRDefault="00000000">
      <w:pPr>
        <w:spacing w:after="140" w:line="276" w:lineRule="auto"/>
        <w:jc w:val="both"/>
      </w:pPr>
      <w:r>
        <w:rPr>
          <w:rFonts w:ascii="Calibri" w:eastAsia="Calibri" w:hAnsi="Calibri" w:cs="Calibri"/>
          <w:color w:val="2A2A32"/>
          <w:sz w:val="22"/>
          <w:szCs w:val="22"/>
        </w:rPr>
        <w:t xml:space="preserve">HR teams accumulate workforce data — employee records, department assignments, leave requests — but that data lives one record at a time. Answering a simple staffing question (“Is Engineering overstaffed relative to Sales?”, “Are we bleeding tenure in Finance?”, “Do we have enough coverage next month given approved leave?”) means manually cross-referencing dozens, or hundreds, of individual records. There is no single view that surfaces headcount distribution, hiring pace, leave patterns, or tenure risk </w:t>
      </w:r>
      <w:proofErr w:type="gramStart"/>
      <w:r>
        <w:rPr>
          <w:rFonts w:ascii="Calibri" w:eastAsia="Calibri" w:hAnsi="Calibri" w:cs="Calibri"/>
          <w:color w:val="2A2A32"/>
          <w:sz w:val="22"/>
          <w:szCs w:val="22"/>
        </w:rPr>
        <w:t>at a glance</w:t>
      </w:r>
      <w:proofErr w:type="gramEnd"/>
      <w:r>
        <w:rPr>
          <w:rFonts w:ascii="Calibri" w:eastAsia="Calibri" w:hAnsi="Calibri" w:cs="Calibri"/>
          <w:color w:val="2A2A32"/>
          <w:sz w:val="22"/>
          <w:szCs w:val="22"/>
        </w:rPr>
        <w:t>.</w:t>
      </w:r>
    </w:p>
    <w:p w14:paraId="6519FA78" w14:textId="77777777" w:rsidR="003F1A9E" w:rsidRDefault="00000000">
      <w:pPr>
        <w:spacing w:after="140" w:line="276" w:lineRule="auto"/>
        <w:jc w:val="both"/>
      </w:pPr>
      <w:r>
        <w:rPr>
          <w:rFonts w:ascii="Calibri" w:eastAsia="Calibri" w:hAnsi="Calibri" w:cs="Calibri"/>
          <w:color w:val="2A2A32"/>
          <w:sz w:val="22"/>
          <w:szCs w:val="22"/>
        </w:rPr>
        <w:t>This creates three concrete problems:</w:t>
      </w:r>
    </w:p>
    <w:p w14:paraId="30AAAD34"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t xml:space="preserve">Slow decisions. </w:t>
      </w:r>
      <w:r>
        <w:rPr>
          <w:rFonts w:ascii="Calibri" w:eastAsia="Calibri" w:hAnsi="Calibri" w:cs="Calibri"/>
          <w:color w:val="2A2A32"/>
          <w:sz w:val="22"/>
          <w:szCs w:val="22"/>
        </w:rPr>
        <w:t>Staffing and budget conversations stall while someone compiles numbers that should already be visible.</w:t>
      </w:r>
    </w:p>
    <w:p w14:paraId="1EC3750A"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t xml:space="preserve">Invisible risk. </w:t>
      </w:r>
      <w:r>
        <w:rPr>
          <w:rFonts w:ascii="Calibri" w:eastAsia="Calibri" w:hAnsi="Calibri" w:cs="Calibri"/>
          <w:color w:val="2A2A32"/>
          <w:sz w:val="22"/>
          <w:szCs w:val="22"/>
        </w:rPr>
        <w:t>Coverage gaps from overlapping leave, or attrition concentrated in one department, often surface only after they have become a problem.</w:t>
      </w:r>
    </w:p>
    <w:p w14:paraId="4B6DCF9B"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t xml:space="preserve">No shared source of truth. </w:t>
      </w:r>
      <w:r>
        <w:rPr>
          <w:rFonts w:ascii="Calibri" w:eastAsia="Calibri" w:hAnsi="Calibri" w:cs="Calibri"/>
          <w:color w:val="2A2A32"/>
          <w:sz w:val="22"/>
          <w:szCs w:val="22"/>
        </w:rPr>
        <w:t>Different people pull different numbers from the same underlying records, because there is no consistent, filterable view everyone looks at.</w:t>
      </w:r>
    </w:p>
    <w:p w14:paraId="4EC25861" w14:textId="77777777" w:rsidR="003F1A9E" w:rsidRDefault="00000000">
      <w:pPr>
        <w:pStyle w:val="Heading1"/>
        <w:spacing w:before="320" w:after="160"/>
      </w:pPr>
      <w:r>
        <w:rPr>
          <w:rFonts w:ascii="Cambria" w:eastAsia="Cambria" w:hAnsi="Cambria" w:cs="Cambria"/>
          <w:b/>
          <w:bCs/>
          <w:color w:val="1E2761"/>
          <w:sz w:val="30"/>
          <w:szCs w:val="30"/>
        </w:rPr>
        <w:t>3. Challenges</w:t>
      </w:r>
    </w:p>
    <w:p w14:paraId="10C570BC" w14:textId="77777777" w:rsidR="003F1A9E" w:rsidRDefault="00000000">
      <w:pPr>
        <w:spacing w:after="140" w:line="276" w:lineRule="auto"/>
        <w:jc w:val="both"/>
      </w:pPr>
      <w:r>
        <w:rPr>
          <w:rFonts w:ascii="Calibri" w:eastAsia="Calibri" w:hAnsi="Calibri" w:cs="Calibri"/>
          <w:color w:val="2A2A32"/>
          <w:sz w:val="22"/>
          <w:szCs w:val="22"/>
        </w:rPr>
        <w:t>Building a dashboard that genuinely helps, rather than one that simply displays charts, surfaced several distinct challenges:</w:t>
      </w:r>
    </w:p>
    <w:p w14:paraId="01829A91"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t xml:space="preserve">Turning records into signals. </w:t>
      </w:r>
      <w:r>
        <w:rPr>
          <w:rFonts w:ascii="Calibri" w:eastAsia="Calibri" w:hAnsi="Calibri" w:cs="Calibri"/>
          <w:color w:val="2A2A32"/>
          <w:sz w:val="22"/>
          <w:szCs w:val="22"/>
        </w:rPr>
        <w:t>Headcount, leave, and tenure are only useful in aggregate — the hard part was choosing the cuts of data that answer a real question, rather than filling a chart for its own sake.</w:t>
      </w:r>
    </w:p>
    <w:p w14:paraId="0A705DFB"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t xml:space="preserve">Designing for glanceability. </w:t>
      </w:r>
      <w:r>
        <w:rPr>
          <w:rFonts w:ascii="Calibri" w:eastAsia="Calibri" w:hAnsi="Calibri" w:cs="Calibri"/>
          <w:color w:val="2A2A32"/>
          <w:sz w:val="22"/>
          <w:szCs w:val="22"/>
        </w:rPr>
        <w:t>A dashboard that takes as long to read as the underlying records defeats its purpose. Every chart had to be faster to read than the raw table.</w:t>
      </w:r>
    </w:p>
    <w:p w14:paraId="13D22D98"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t xml:space="preserve">Keeping filters consistent everywhere. </w:t>
      </w:r>
      <w:r>
        <w:rPr>
          <w:rFonts w:ascii="Calibri" w:eastAsia="Calibri" w:hAnsi="Calibri" w:cs="Calibri"/>
          <w:color w:val="2A2A32"/>
          <w:sz w:val="22"/>
          <w:szCs w:val="22"/>
        </w:rPr>
        <w:t>A department or date-range filter needed to apply uniformly across every chart and the table, so the numbers never contradict each other depending on which section is viewed.</w:t>
      </w:r>
    </w:p>
    <w:p w14:paraId="012BE32C"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t xml:space="preserve">Working without a live backend. </w:t>
      </w:r>
      <w:r>
        <w:rPr>
          <w:rFonts w:ascii="Calibri" w:eastAsia="Calibri" w:hAnsi="Calibri" w:cs="Calibri"/>
          <w:color w:val="2A2A32"/>
          <w:sz w:val="22"/>
          <w:szCs w:val="22"/>
        </w:rPr>
        <w:t>With mock, seeded data standing in for a real HR system, the data generation had to be realistic enough — plausible hire dates, leave patterns, department sizes — for the visualizations to mean anything.</w:t>
      </w:r>
    </w:p>
    <w:p w14:paraId="0BB6BAA2"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lastRenderedPageBreak/>
        <w:t xml:space="preserve">Visual restraint. </w:t>
      </w:r>
      <w:r>
        <w:rPr>
          <w:rFonts w:ascii="Calibri" w:eastAsia="Calibri" w:hAnsi="Calibri" w:cs="Calibri"/>
          <w:color w:val="2A2A32"/>
          <w:sz w:val="22"/>
          <w:szCs w:val="22"/>
        </w:rPr>
        <w:t>Resisting the pull toward a decorative, chart-heavy dashboard in favour of a small number of well-chosen views, so the result reads as a usable tool rather than a demo.</w:t>
      </w:r>
    </w:p>
    <w:p w14:paraId="7C22980D" w14:textId="77777777" w:rsidR="003F1A9E" w:rsidRDefault="00000000">
      <w:pPr>
        <w:pStyle w:val="Heading1"/>
        <w:spacing w:before="320" w:after="160"/>
      </w:pPr>
      <w:r>
        <w:rPr>
          <w:rFonts w:ascii="Cambria" w:eastAsia="Cambria" w:hAnsi="Cambria" w:cs="Cambria"/>
          <w:b/>
          <w:bCs/>
          <w:color w:val="1E2761"/>
          <w:sz w:val="30"/>
          <w:szCs w:val="30"/>
        </w:rPr>
        <w:t>4. Tools &amp; Technologies Used</w:t>
      </w:r>
    </w:p>
    <w:p w14:paraId="56302B73"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t xml:space="preserve">Google AI Studio (Build mode) — </w:t>
      </w:r>
      <w:r>
        <w:rPr>
          <w:rFonts w:ascii="Calibri" w:eastAsia="Calibri" w:hAnsi="Calibri" w:cs="Calibri"/>
          <w:color w:val="2A2A32"/>
          <w:sz w:val="22"/>
          <w:szCs w:val="22"/>
        </w:rPr>
        <w:t>used to scaffold and iterate on the dashboard from a structured prompt, generating the working app end to end.</w:t>
      </w:r>
    </w:p>
    <w:p w14:paraId="10FFB704"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t xml:space="preserve">React — </w:t>
      </w:r>
      <w:r>
        <w:rPr>
          <w:rFonts w:ascii="Calibri" w:eastAsia="Calibri" w:hAnsi="Calibri" w:cs="Calibri"/>
          <w:color w:val="2A2A32"/>
          <w:sz w:val="22"/>
          <w:szCs w:val="22"/>
        </w:rPr>
        <w:t>component structure and state management, including filters and derived chart data, handled via hooks.</w:t>
      </w:r>
    </w:p>
    <w:p w14:paraId="3D1CDEEF"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t xml:space="preserve">Tailwind CSS — </w:t>
      </w:r>
      <w:r>
        <w:rPr>
          <w:rFonts w:ascii="Calibri" w:eastAsia="Calibri" w:hAnsi="Calibri" w:cs="Calibri"/>
          <w:color w:val="2A2A32"/>
          <w:sz w:val="22"/>
          <w:szCs w:val="22"/>
        </w:rPr>
        <w:t>utility-first styling for layout, spacing, and the neutral-background-plus-accent visual system.</w:t>
      </w:r>
    </w:p>
    <w:p w14:paraId="17A13F6F" w14:textId="77777777" w:rsidR="003F1A9E" w:rsidRDefault="00000000">
      <w:pPr>
        <w:pStyle w:val="ListParagraph"/>
        <w:numPr>
          <w:ilvl w:val="0"/>
          <w:numId w:val="2"/>
        </w:numPr>
        <w:spacing w:after="90" w:line="264" w:lineRule="auto"/>
      </w:pPr>
      <w:r>
        <w:rPr>
          <w:rFonts w:ascii="Calibri" w:eastAsia="Calibri" w:hAnsi="Calibri" w:cs="Calibri"/>
          <w:b/>
          <w:bCs/>
          <w:color w:val="2A2A32"/>
          <w:sz w:val="22"/>
          <w:szCs w:val="22"/>
        </w:rPr>
        <w:t xml:space="preserve">Recharts — </w:t>
      </w:r>
      <w:r>
        <w:rPr>
          <w:rFonts w:ascii="Calibri" w:eastAsia="Calibri" w:hAnsi="Calibri" w:cs="Calibri"/>
          <w:color w:val="2A2A32"/>
          <w:sz w:val="22"/>
          <w:szCs w:val="22"/>
        </w:rPr>
        <w:t>all charting — bar, line/area, pie, and stacked bar — rendered natively rather than as static images.</w:t>
      </w:r>
    </w:p>
    <w:p w14:paraId="200B392D" w14:textId="77777777" w:rsidR="003F1A9E" w:rsidRDefault="00000000">
      <w:pPr>
        <w:pStyle w:val="Heading1"/>
        <w:spacing w:before="320" w:after="160"/>
      </w:pPr>
      <w:r>
        <w:rPr>
          <w:rFonts w:ascii="Cambria" w:eastAsia="Cambria" w:hAnsi="Cambria" w:cs="Cambria"/>
          <w:b/>
          <w:bCs/>
          <w:color w:val="1E2761"/>
          <w:sz w:val="30"/>
          <w:szCs w:val="30"/>
        </w:rPr>
        <w:t>5. Proposed Solution</w:t>
      </w:r>
    </w:p>
    <w:p w14:paraId="699D417F" w14:textId="77777777" w:rsidR="003F1A9E" w:rsidRDefault="00000000">
      <w:pPr>
        <w:spacing w:after="140" w:line="276" w:lineRule="auto"/>
        <w:jc w:val="both"/>
      </w:pPr>
      <w:r>
        <w:rPr>
          <w:rFonts w:ascii="Calibri" w:eastAsia="Calibri" w:hAnsi="Calibri" w:cs="Calibri"/>
          <w:color w:val="2A2A32"/>
          <w:sz w:val="22"/>
          <w:szCs w:val="22"/>
        </w:rPr>
        <w:t xml:space="preserve">The solution is an HR analytics dashboard that sits directly on top of the existing employee, department, and leave-request data and answers the questions leadership </w:t>
      </w:r>
      <w:proofErr w:type="gramStart"/>
      <w:r>
        <w:rPr>
          <w:rFonts w:ascii="Calibri" w:eastAsia="Calibri" w:hAnsi="Calibri" w:cs="Calibri"/>
          <w:color w:val="2A2A32"/>
          <w:sz w:val="22"/>
          <w:szCs w:val="22"/>
        </w:rPr>
        <w:t>actually asks</w:t>
      </w:r>
      <w:proofErr w:type="gramEnd"/>
      <w:r>
        <w:rPr>
          <w:rFonts w:ascii="Calibri" w:eastAsia="Calibri" w:hAnsi="Calibri" w:cs="Calibri"/>
          <w:color w:val="2A2A32"/>
          <w:sz w:val="22"/>
          <w:szCs w:val="22"/>
        </w:rPr>
        <w:t>, without requiring anyone to open a single individual record.</w:t>
      </w:r>
    </w:p>
    <w:p w14:paraId="50E69049" w14:textId="77777777" w:rsidR="003F1A9E" w:rsidRDefault="00000000">
      <w:pPr>
        <w:spacing w:after="140" w:line="276" w:lineRule="auto"/>
        <w:jc w:val="both"/>
      </w:pPr>
      <w:r>
        <w:rPr>
          <w:rFonts w:ascii="Calibri" w:eastAsia="Calibri" w:hAnsi="Calibri" w:cs="Calibri"/>
          <w:color w:val="2A2A32"/>
          <w:sz w:val="22"/>
          <w:szCs w:val="22"/>
        </w:rPr>
        <w:t>Specifically, the dashboard:</w:t>
      </w:r>
    </w:p>
    <w:p w14:paraId="383A109E" w14:textId="77777777" w:rsidR="003F1A9E" w:rsidRDefault="00000000">
      <w:pPr>
        <w:pStyle w:val="ListParagraph"/>
        <w:numPr>
          <w:ilvl w:val="0"/>
          <w:numId w:val="2"/>
        </w:numPr>
        <w:spacing w:after="90" w:line="264" w:lineRule="auto"/>
      </w:pPr>
      <w:r>
        <w:rPr>
          <w:rFonts w:ascii="Calibri" w:eastAsia="Calibri" w:hAnsi="Calibri" w:cs="Calibri"/>
          <w:color w:val="2A2A32"/>
          <w:sz w:val="22"/>
          <w:szCs w:val="22"/>
        </w:rPr>
        <w:t xml:space="preserve">Surfaces four key metrics </w:t>
      </w:r>
      <w:proofErr w:type="gramStart"/>
      <w:r>
        <w:rPr>
          <w:rFonts w:ascii="Calibri" w:eastAsia="Calibri" w:hAnsi="Calibri" w:cs="Calibri"/>
          <w:color w:val="2A2A32"/>
          <w:sz w:val="22"/>
          <w:szCs w:val="22"/>
        </w:rPr>
        <w:t>at a glance</w:t>
      </w:r>
      <w:proofErr w:type="gramEnd"/>
      <w:r>
        <w:rPr>
          <w:rFonts w:ascii="Calibri" w:eastAsia="Calibri" w:hAnsi="Calibri" w:cs="Calibri"/>
          <w:color w:val="2A2A32"/>
          <w:sz w:val="22"/>
          <w:szCs w:val="22"/>
        </w:rPr>
        <w:t xml:space="preserve"> — total headcount, employees currently on leave, pending leave requests, and average tenure — each with a trend indicator.</w:t>
      </w:r>
    </w:p>
    <w:p w14:paraId="269C5DE8" w14:textId="77777777" w:rsidR="003F1A9E" w:rsidRDefault="00000000">
      <w:pPr>
        <w:pStyle w:val="ListParagraph"/>
        <w:numPr>
          <w:ilvl w:val="0"/>
          <w:numId w:val="2"/>
        </w:numPr>
        <w:spacing w:after="90" w:line="264" w:lineRule="auto"/>
      </w:pPr>
      <w:r>
        <w:rPr>
          <w:rFonts w:ascii="Calibri" w:eastAsia="Calibri" w:hAnsi="Calibri" w:cs="Calibri"/>
          <w:color w:val="2A2A32"/>
          <w:sz w:val="22"/>
          <w:szCs w:val="22"/>
        </w:rPr>
        <w:t>Shows headcount distribution across departments, so imbalances are visible immediately.</w:t>
      </w:r>
    </w:p>
    <w:p w14:paraId="57CB6552" w14:textId="77777777" w:rsidR="003F1A9E" w:rsidRDefault="00000000">
      <w:pPr>
        <w:pStyle w:val="ListParagraph"/>
        <w:numPr>
          <w:ilvl w:val="0"/>
          <w:numId w:val="2"/>
        </w:numPr>
        <w:spacing w:after="90" w:line="264" w:lineRule="auto"/>
      </w:pPr>
      <w:r>
        <w:rPr>
          <w:rFonts w:ascii="Calibri" w:eastAsia="Calibri" w:hAnsi="Calibri" w:cs="Calibri"/>
          <w:color w:val="2A2A32"/>
          <w:sz w:val="22"/>
          <w:szCs w:val="22"/>
        </w:rPr>
        <w:t>Tracks hiring pace over the last 12 months to catch a slowdown before it becomes a crisis.</w:t>
      </w:r>
    </w:p>
    <w:p w14:paraId="30FAE50A" w14:textId="77777777" w:rsidR="003F1A9E" w:rsidRDefault="00000000">
      <w:pPr>
        <w:pStyle w:val="ListParagraph"/>
        <w:numPr>
          <w:ilvl w:val="0"/>
          <w:numId w:val="2"/>
        </w:numPr>
        <w:spacing w:after="90" w:line="264" w:lineRule="auto"/>
      </w:pPr>
      <w:r>
        <w:rPr>
          <w:rFonts w:ascii="Calibri" w:eastAsia="Calibri" w:hAnsi="Calibri" w:cs="Calibri"/>
          <w:color w:val="2A2A32"/>
          <w:sz w:val="22"/>
          <w:szCs w:val="22"/>
        </w:rPr>
        <w:t>Breaks down leave by type and status, exposing coverage risk before it becomes a staffing gap.</w:t>
      </w:r>
    </w:p>
    <w:p w14:paraId="243179D7" w14:textId="77777777" w:rsidR="003F1A9E" w:rsidRDefault="00000000">
      <w:pPr>
        <w:pStyle w:val="ListParagraph"/>
        <w:numPr>
          <w:ilvl w:val="0"/>
          <w:numId w:val="2"/>
        </w:numPr>
        <w:spacing w:after="90" w:line="264" w:lineRule="auto"/>
      </w:pPr>
      <w:r>
        <w:rPr>
          <w:rFonts w:ascii="Calibri" w:eastAsia="Calibri" w:hAnsi="Calibri" w:cs="Calibri"/>
          <w:color w:val="2A2A32"/>
          <w:sz w:val="22"/>
          <w:szCs w:val="22"/>
        </w:rPr>
        <w:t>Visualises tenure distribution to flag whether experience is concentrated or draining away.</w:t>
      </w:r>
    </w:p>
    <w:p w14:paraId="191BF258" w14:textId="77777777" w:rsidR="003F1A9E" w:rsidRDefault="00000000">
      <w:pPr>
        <w:pStyle w:val="ListParagraph"/>
        <w:numPr>
          <w:ilvl w:val="0"/>
          <w:numId w:val="2"/>
        </w:numPr>
        <w:spacing w:after="90" w:line="264" w:lineRule="auto"/>
      </w:pPr>
      <w:r>
        <w:rPr>
          <w:rFonts w:ascii="Calibri" w:eastAsia="Calibri" w:hAnsi="Calibri" w:cs="Calibri"/>
          <w:color w:val="2A2A32"/>
          <w:sz w:val="22"/>
          <w:szCs w:val="22"/>
        </w:rPr>
        <w:t>Provides a filterable leave-request table so pending decisions can be acted on directly from the dashboard.</w:t>
      </w:r>
    </w:p>
    <w:p w14:paraId="602CC726" w14:textId="77777777" w:rsidR="003F1A9E" w:rsidRDefault="00000000">
      <w:pPr>
        <w:pStyle w:val="ListParagraph"/>
        <w:numPr>
          <w:ilvl w:val="0"/>
          <w:numId w:val="2"/>
        </w:numPr>
        <w:spacing w:after="90" w:line="264" w:lineRule="auto"/>
      </w:pPr>
      <w:r>
        <w:rPr>
          <w:rFonts w:ascii="Calibri" w:eastAsia="Calibri" w:hAnsi="Calibri" w:cs="Calibri"/>
          <w:color w:val="2A2A32"/>
          <w:sz w:val="22"/>
          <w:szCs w:val="22"/>
        </w:rPr>
        <w:t>Applies a shared department and date-range filter across every view, keeping the picture consistent for whoever is looking at it.</w:t>
      </w:r>
    </w:p>
    <w:p w14:paraId="30E0EAF3" w14:textId="77777777" w:rsidR="003F1A9E" w:rsidRDefault="00000000">
      <w:pPr>
        <w:spacing w:after="140" w:line="276" w:lineRule="auto"/>
        <w:jc w:val="both"/>
      </w:pPr>
      <w:r>
        <w:rPr>
          <w:rFonts w:ascii="Calibri" w:eastAsia="Calibri" w:hAnsi="Calibri" w:cs="Calibri"/>
          <w:color w:val="2A2A32"/>
          <w:sz w:val="22"/>
          <w:szCs w:val="22"/>
        </w:rPr>
        <w:t>This approach works because it is built directly on the data model already in place, requires no new data entry, gives every stakeholder one shared view to work from, and — because it was stood up as an AI Studio build — remains quick to iterate on as new questions arise.</w:t>
      </w:r>
    </w:p>
    <w:p w14:paraId="3FA24691" w14:textId="77777777" w:rsidR="003F1A9E" w:rsidRDefault="00000000">
      <w:pPr>
        <w:pStyle w:val="Heading1"/>
        <w:spacing w:before="320" w:after="160"/>
      </w:pPr>
      <w:r>
        <w:rPr>
          <w:rFonts w:ascii="Cambria" w:eastAsia="Cambria" w:hAnsi="Cambria" w:cs="Cambria"/>
          <w:b/>
          <w:bCs/>
          <w:color w:val="1E2761"/>
          <w:sz w:val="30"/>
          <w:szCs w:val="30"/>
        </w:rPr>
        <w:t>6. Data Model</w:t>
      </w:r>
    </w:p>
    <w:p w14:paraId="4F79FDCB" w14:textId="77777777" w:rsidR="003F1A9E" w:rsidRDefault="00000000">
      <w:pPr>
        <w:pStyle w:val="Heading2"/>
        <w:spacing w:before="220" w:after="100"/>
      </w:pPr>
      <w:r>
        <w:rPr>
          <w:rFonts w:ascii="Cambria" w:eastAsia="Cambria" w:hAnsi="Cambria" w:cs="Cambria"/>
          <w:b/>
          <w:bCs/>
          <w:color w:val="2F6F6B"/>
          <w:sz w:val="24"/>
          <w:szCs w:val="24"/>
        </w:rPr>
        <w:t>Employee</w:t>
      </w:r>
    </w:p>
    <w:p w14:paraId="160A3BC6" w14:textId="77777777" w:rsidR="003F1A9E" w:rsidRDefault="00000000">
      <w:pPr>
        <w:spacing w:after="140" w:line="276" w:lineRule="auto"/>
        <w:jc w:val="both"/>
      </w:pPr>
      <w:r>
        <w:rPr>
          <w:rFonts w:ascii="Calibri" w:eastAsia="Calibri" w:hAnsi="Calibri" w:cs="Calibri"/>
          <w:color w:val="2A2A32"/>
          <w:sz w:val="22"/>
          <w:szCs w:val="22"/>
        </w:rPr>
        <w:t xml:space="preserve">id, name, role / title, department, email, start date, status (active / </w:t>
      </w:r>
      <w:proofErr w:type="gramStart"/>
      <w:r>
        <w:rPr>
          <w:rFonts w:ascii="Calibri" w:eastAsia="Calibri" w:hAnsi="Calibri" w:cs="Calibri"/>
          <w:color w:val="2A2A32"/>
          <w:sz w:val="22"/>
          <w:szCs w:val="22"/>
        </w:rPr>
        <w:t>on-leave</w:t>
      </w:r>
      <w:proofErr w:type="gramEnd"/>
      <w:r>
        <w:rPr>
          <w:rFonts w:ascii="Calibri" w:eastAsia="Calibri" w:hAnsi="Calibri" w:cs="Calibri"/>
          <w:color w:val="2A2A32"/>
          <w:sz w:val="22"/>
          <w:szCs w:val="22"/>
        </w:rPr>
        <w:t>), location.</w:t>
      </w:r>
    </w:p>
    <w:p w14:paraId="21A3EB68" w14:textId="77777777" w:rsidR="003F1A9E" w:rsidRDefault="00000000">
      <w:pPr>
        <w:pStyle w:val="Heading2"/>
        <w:spacing w:before="220" w:after="100"/>
      </w:pPr>
      <w:r>
        <w:rPr>
          <w:rFonts w:ascii="Cambria" w:eastAsia="Cambria" w:hAnsi="Cambria" w:cs="Cambria"/>
          <w:b/>
          <w:bCs/>
          <w:color w:val="2F6F6B"/>
          <w:sz w:val="24"/>
          <w:szCs w:val="24"/>
        </w:rPr>
        <w:t>Department</w:t>
      </w:r>
    </w:p>
    <w:p w14:paraId="288AAB68" w14:textId="77777777" w:rsidR="003F1A9E" w:rsidRDefault="00000000">
      <w:pPr>
        <w:spacing w:after="140" w:line="276" w:lineRule="auto"/>
        <w:jc w:val="both"/>
      </w:pPr>
      <w:r>
        <w:rPr>
          <w:rFonts w:ascii="Calibri" w:eastAsia="Calibri" w:hAnsi="Calibri" w:cs="Calibri"/>
          <w:color w:val="2A2A32"/>
          <w:sz w:val="22"/>
          <w:szCs w:val="22"/>
        </w:rPr>
        <w:t>id, name, head of department.</w:t>
      </w:r>
    </w:p>
    <w:p w14:paraId="6ADE7837" w14:textId="77777777" w:rsidR="003F1A9E" w:rsidRDefault="00000000">
      <w:pPr>
        <w:pStyle w:val="Heading2"/>
        <w:spacing w:before="220" w:after="100"/>
      </w:pPr>
      <w:r>
        <w:rPr>
          <w:rFonts w:ascii="Cambria" w:eastAsia="Cambria" w:hAnsi="Cambria" w:cs="Cambria"/>
          <w:b/>
          <w:bCs/>
          <w:color w:val="2F6F6B"/>
          <w:sz w:val="24"/>
          <w:szCs w:val="24"/>
        </w:rPr>
        <w:t>Leave Request</w:t>
      </w:r>
    </w:p>
    <w:p w14:paraId="73B6C219" w14:textId="77777777" w:rsidR="003F1A9E" w:rsidRDefault="00000000">
      <w:pPr>
        <w:spacing w:after="140" w:line="276" w:lineRule="auto"/>
        <w:jc w:val="both"/>
      </w:pPr>
      <w:r>
        <w:rPr>
          <w:rFonts w:ascii="Calibri" w:eastAsia="Calibri" w:hAnsi="Calibri" w:cs="Calibri"/>
          <w:color w:val="2A2A32"/>
          <w:sz w:val="22"/>
          <w:szCs w:val="22"/>
        </w:rPr>
        <w:lastRenderedPageBreak/>
        <w:t xml:space="preserve">id, </w:t>
      </w:r>
      <w:proofErr w:type="spellStart"/>
      <w:r>
        <w:rPr>
          <w:rFonts w:ascii="Calibri" w:eastAsia="Calibri" w:hAnsi="Calibri" w:cs="Calibri"/>
          <w:color w:val="2A2A32"/>
          <w:sz w:val="22"/>
          <w:szCs w:val="22"/>
        </w:rPr>
        <w:t>employeeId</w:t>
      </w:r>
      <w:proofErr w:type="spellEnd"/>
      <w:r>
        <w:rPr>
          <w:rFonts w:ascii="Calibri" w:eastAsia="Calibri" w:hAnsi="Calibri" w:cs="Calibri"/>
          <w:color w:val="2A2A32"/>
          <w:sz w:val="22"/>
          <w:szCs w:val="22"/>
        </w:rPr>
        <w:t>, type (Annual / Sick / Unpaid / Parental), start date, end date, status (pending / approved / rejected).</w:t>
      </w:r>
    </w:p>
    <w:p w14:paraId="45413D7B" w14:textId="77777777" w:rsidR="003F1A9E" w:rsidRDefault="00000000">
      <w:pPr>
        <w:pStyle w:val="Heading1"/>
        <w:spacing w:before="320" w:after="160"/>
      </w:pPr>
      <w:r>
        <w:rPr>
          <w:rFonts w:ascii="Cambria" w:eastAsia="Cambria" w:hAnsi="Cambria" w:cs="Cambria"/>
          <w:b/>
          <w:bCs/>
          <w:color w:val="1E2761"/>
          <w:sz w:val="30"/>
          <w:szCs w:val="30"/>
        </w:rPr>
        <w:t>7. Sample Implementation</w:t>
      </w:r>
    </w:p>
    <w:p w14:paraId="72E07005" w14:textId="77777777" w:rsidR="003F1A9E" w:rsidRDefault="00000000">
      <w:pPr>
        <w:spacing w:after="140" w:line="276" w:lineRule="auto"/>
        <w:jc w:val="both"/>
      </w:pPr>
      <w:r>
        <w:rPr>
          <w:rFonts w:ascii="Calibri" w:eastAsia="Calibri" w:hAnsi="Calibri" w:cs="Calibri"/>
          <w:color w:val="2A2A32"/>
          <w:sz w:val="22"/>
          <w:szCs w:val="22"/>
        </w:rPr>
        <w:t xml:space="preserve">The excerpt below illustrates the core logic behind the dashboard: seeding realistic mock workforce </w:t>
      </w:r>
      <w:proofErr w:type="gramStart"/>
      <w:r>
        <w:rPr>
          <w:rFonts w:ascii="Calibri" w:eastAsia="Calibri" w:hAnsi="Calibri" w:cs="Calibri"/>
          <w:color w:val="2A2A32"/>
          <w:sz w:val="22"/>
          <w:szCs w:val="22"/>
        </w:rPr>
        <w:t>data, and</w:t>
      </w:r>
      <w:proofErr w:type="gramEnd"/>
      <w:r>
        <w:rPr>
          <w:rFonts w:ascii="Calibri" w:eastAsia="Calibri" w:hAnsi="Calibri" w:cs="Calibri"/>
          <w:color w:val="2A2A32"/>
          <w:sz w:val="22"/>
          <w:szCs w:val="22"/>
        </w:rPr>
        <w:t xml:space="preserve"> deriving the headline statistics from the active filters.</w:t>
      </w:r>
    </w:p>
    <w:p w14:paraId="273675F1" w14:textId="77777777" w:rsidR="003F1A9E" w:rsidRDefault="00000000">
      <w:pPr>
        <w:shd w:val="clear" w:color="auto" w:fill="10162A"/>
        <w:spacing w:after="20"/>
      </w:pPr>
      <w:r>
        <w:rPr>
          <w:rFonts w:ascii="Courier New" w:eastAsia="Courier New" w:hAnsi="Courier New" w:cs="Courier New"/>
          <w:color w:val="E6E9F2"/>
          <w:sz w:val="19"/>
          <w:szCs w:val="19"/>
        </w:rPr>
        <w:t>// Seed realistic mock workforce data</w:t>
      </w:r>
    </w:p>
    <w:p w14:paraId="6F57576B" w14:textId="77777777" w:rsidR="003F1A9E" w:rsidRDefault="00000000">
      <w:pPr>
        <w:shd w:val="clear" w:color="auto" w:fill="10162A"/>
        <w:spacing w:after="20"/>
      </w:pPr>
      <w:r>
        <w:rPr>
          <w:rFonts w:ascii="Courier New" w:eastAsia="Courier New" w:hAnsi="Courier New" w:cs="Courier New"/>
          <w:color w:val="E6E9F2"/>
          <w:sz w:val="19"/>
          <w:szCs w:val="19"/>
        </w:rPr>
        <w:t xml:space="preserve">function </w:t>
      </w:r>
      <w:proofErr w:type="spellStart"/>
      <w:proofErr w:type="gramStart"/>
      <w:r>
        <w:rPr>
          <w:rFonts w:ascii="Courier New" w:eastAsia="Courier New" w:hAnsi="Courier New" w:cs="Courier New"/>
          <w:color w:val="E6E9F2"/>
          <w:sz w:val="19"/>
          <w:szCs w:val="19"/>
        </w:rPr>
        <w:t>generateEmployees</w:t>
      </w:r>
      <w:proofErr w:type="spellEnd"/>
      <w:r>
        <w:rPr>
          <w:rFonts w:ascii="Courier New" w:eastAsia="Courier New" w:hAnsi="Courier New" w:cs="Courier New"/>
          <w:color w:val="E6E9F2"/>
          <w:sz w:val="19"/>
          <w:szCs w:val="19"/>
        </w:rPr>
        <w:t>(</w:t>
      </w:r>
      <w:proofErr w:type="gramEnd"/>
      <w:r>
        <w:rPr>
          <w:rFonts w:ascii="Courier New" w:eastAsia="Courier New" w:hAnsi="Courier New" w:cs="Courier New"/>
          <w:color w:val="E6E9F2"/>
          <w:sz w:val="19"/>
          <w:szCs w:val="19"/>
        </w:rPr>
        <w:t>count = 50) {</w:t>
      </w:r>
    </w:p>
    <w:p w14:paraId="04C19EE8" w14:textId="77777777" w:rsidR="003F1A9E" w:rsidRDefault="00000000">
      <w:pPr>
        <w:shd w:val="clear" w:color="auto" w:fill="10162A"/>
        <w:spacing w:after="20"/>
      </w:pPr>
      <w:r>
        <w:rPr>
          <w:rFonts w:ascii="Courier New" w:eastAsia="Courier New" w:hAnsi="Courier New" w:cs="Courier New"/>
          <w:color w:val="E6E9F2"/>
          <w:sz w:val="19"/>
          <w:szCs w:val="19"/>
        </w:rPr>
        <w:t xml:space="preserve">  return </w:t>
      </w:r>
      <w:proofErr w:type="spellStart"/>
      <w:r>
        <w:rPr>
          <w:rFonts w:ascii="Courier New" w:eastAsia="Courier New" w:hAnsi="Courier New" w:cs="Courier New"/>
          <w:color w:val="E6E9F2"/>
          <w:sz w:val="19"/>
          <w:szCs w:val="19"/>
        </w:rPr>
        <w:t>Array.from</w:t>
      </w:r>
      <w:proofErr w:type="spellEnd"/>
      <w:proofErr w:type="gramStart"/>
      <w:r>
        <w:rPr>
          <w:rFonts w:ascii="Courier New" w:eastAsia="Courier New" w:hAnsi="Courier New" w:cs="Courier New"/>
          <w:color w:val="E6E9F2"/>
          <w:sz w:val="19"/>
          <w:szCs w:val="19"/>
        </w:rPr>
        <w:t>({ length</w:t>
      </w:r>
      <w:proofErr w:type="gramEnd"/>
      <w:r>
        <w:rPr>
          <w:rFonts w:ascii="Courier New" w:eastAsia="Courier New" w:hAnsi="Courier New" w:cs="Courier New"/>
          <w:color w:val="E6E9F2"/>
          <w:sz w:val="19"/>
          <w:szCs w:val="19"/>
        </w:rPr>
        <w:t xml:space="preserve">: </w:t>
      </w:r>
      <w:proofErr w:type="gramStart"/>
      <w:r>
        <w:rPr>
          <w:rFonts w:ascii="Courier New" w:eastAsia="Courier New" w:hAnsi="Courier New" w:cs="Courier New"/>
          <w:color w:val="E6E9F2"/>
          <w:sz w:val="19"/>
          <w:szCs w:val="19"/>
        </w:rPr>
        <w:t>count }</w:t>
      </w:r>
      <w:proofErr w:type="gramEnd"/>
      <w:r>
        <w:rPr>
          <w:rFonts w:ascii="Courier New" w:eastAsia="Courier New" w:hAnsi="Courier New" w:cs="Courier New"/>
          <w:color w:val="E6E9F2"/>
          <w:sz w:val="19"/>
          <w:szCs w:val="19"/>
        </w:rPr>
        <w:t xml:space="preserve">, (_, </w:t>
      </w:r>
      <w:proofErr w:type="spellStart"/>
      <w:r>
        <w:rPr>
          <w:rFonts w:ascii="Courier New" w:eastAsia="Courier New" w:hAnsi="Courier New" w:cs="Courier New"/>
          <w:color w:val="E6E9F2"/>
          <w:sz w:val="19"/>
          <w:szCs w:val="19"/>
        </w:rPr>
        <w:t>i</w:t>
      </w:r>
      <w:proofErr w:type="spellEnd"/>
      <w:r>
        <w:rPr>
          <w:rFonts w:ascii="Courier New" w:eastAsia="Courier New" w:hAnsi="Courier New" w:cs="Courier New"/>
          <w:color w:val="E6E9F2"/>
          <w:sz w:val="19"/>
          <w:szCs w:val="19"/>
        </w:rPr>
        <w:t>) =&gt; ({</w:t>
      </w:r>
    </w:p>
    <w:p w14:paraId="12F9E7A7" w14:textId="77777777" w:rsidR="003F1A9E" w:rsidRDefault="00000000">
      <w:pPr>
        <w:shd w:val="clear" w:color="auto" w:fill="10162A"/>
        <w:spacing w:after="20"/>
      </w:pPr>
      <w:r>
        <w:rPr>
          <w:rFonts w:ascii="Courier New" w:eastAsia="Courier New" w:hAnsi="Courier New" w:cs="Courier New"/>
          <w:color w:val="E6E9F2"/>
          <w:sz w:val="19"/>
          <w:szCs w:val="19"/>
        </w:rPr>
        <w:t xml:space="preserve">    id: `EMP-${1000 + </w:t>
      </w:r>
      <w:proofErr w:type="spellStart"/>
      <w:proofErr w:type="gramStart"/>
      <w:r>
        <w:rPr>
          <w:rFonts w:ascii="Courier New" w:eastAsia="Courier New" w:hAnsi="Courier New" w:cs="Courier New"/>
          <w:color w:val="E6E9F2"/>
          <w:sz w:val="19"/>
          <w:szCs w:val="19"/>
        </w:rPr>
        <w:t>i</w:t>
      </w:r>
      <w:proofErr w:type="spellEnd"/>
      <w:r>
        <w:rPr>
          <w:rFonts w:ascii="Courier New" w:eastAsia="Courier New" w:hAnsi="Courier New" w:cs="Courier New"/>
          <w:color w:val="E6E9F2"/>
          <w:sz w:val="19"/>
          <w:szCs w:val="19"/>
        </w:rPr>
        <w:t>}`</w:t>
      </w:r>
      <w:proofErr w:type="gramEnd"/>
      <w:r>
        <w:rPr>
          <w:rFonts w:ascii="Courier New" w:eastAsia="Courier New" w:hAnsi="Courier New" w:cs="Courier New"/>
          <w:color w:val="E6E9F2"/>
          <w:sz w:val="19"/>
          <w:szCs w:val="19"/>
        </w:rPr>
        <w:t>,</w:t>
      </w:r>
    </w:p>
    <w:p w14:paraId="18389C15" w14:textId="77777777" w:rsidR="003F1A9E" w:rsidRDefault="00000000">
      <w:pPr>
        <w:shd w:val="clear" w:color="auto" w:fill="10162A"/>
        <w:spacing w:after="20"/>
      </w:pPr>
      <w:r>
        <w:rPr>
          <w:rFonts w:ascii="Courier New" w:eastAsia="Courier New" w:hAnsi="Courier New" w:cs="Courier New"/>
          <w:color w:val="E6E9F2"/>
          <w:sz w:val="19"/>
          <w:szCs w:val="19"/>
        </w:rPr>
        <w:t xml:space="preserve">    department: </w:t>
      </w:r>
      <w:proofErr w:type="spellStart"/>
      <w:proofErr w:type="gramStart"/>
      <w:r>
        <w:rPr>
          <w:rFonts w:ascii="Courier New" w:eastAsia="Courier New" w:hAnsi="Courier New" w:cs="Courier New"/>
          <w:color w:val="E6E9F2"/>
          <w:sz w:val="19"/>
          <w:szCs w:val="19"/>
        </w:rPr>
        <w:t>pickDepartment</w:t>
      </w:r>
      <w:proofErr w:type="spellEnd"/>
      <w:r>
        <w:rPr>
          <w:rFonts w:ascii="Courier New" w:eastAsia="Courier New" w:hAnsi="Courier New" w:cs="Courier New"/>
          <w:color w:val="E6E9F2"/>
          <w:sz w:val="19"/>
          <w:szCs w:val="19"/>
        </w:rPr>
        <w:t>(</w:t>
      </w:r>
      <w:proofErr w:type="gramEnd"/>
      <w:r>
        <w:rPr>
          <w:rFonts w:ascii="Courier New" w:eastAsia="Courier New" w:hAnsi="Courier New" w:cs="Courier New"/>
          <w:color w:val="E6E9F2"/>
          <w:sz w:val="19"/>
          <w:szCs w:val="19"/>
        </w:rPr>
        <w:t>),</w:t>
      </w:r>
    </w:p>
    <w:p w14:paraId="4EC87DC3" w14:textId="77777777" w:rsidR="003F1A9E" w:rsidRDefault="00000000">
      <w:pPr>
        <w:shd w:val="clear" w:color="auto" w:fill="10162A"/>
        <w:spacing w:after="20"/>
      </w:pPr>
      <w:r>
        <w:rPr>
          <w:rFonts w:ascii="Courier New" w:eastAsia="Courier New" w:hAnsi="Courier New" w:cs="Courier New"/>
          <w:color w:val="E6E9F2"/>
          <w:sz w:val="19"/>
          <w:szCs w:val="19"/>
        </w:rPr>
        <w:t xml:space="preserve">    status: </w:t>
      </w:r>
      <w:proofErr w:type="spellStart"/>
      <w:r>
        <w:rPr>
          <w:rFonts w:ascii="Courier New" w:eastAsia="Courier New" w:hAnsi="Courier New" w:cs="Courier New"/>
          <w:color w:val="E6E9F2"/>
          <w:sz w:val="19"/>
          <w:szCs w:val="19"/>
        </w:rPr>
        <w:t>Math.random</w:t>
      </w:r>
      <w:proofErr w:type="spellEnd"/>
      <w:r>
        <w:rPr>
          <w:rFonts w:ascii="Courier New" w:eastAsia="Courier New" w:hAnsi="Courier New" w:cs="Courier New"/>
          <w:color w:val="E6E9F2"/>
          <w:sz w:val="19"/>
          <w:szCs w:val="19"/>
        </w:rPr>
        <w:t xml:space="preserve">() &lt; </w:t>
      </w:r>
      <w:proofErr w:type="gramStart"/>
      <w:r>
        <w:rPr>
          <w:rFonts w:ascii="Courier New" w:eastAsia="Courier New" w:hAnsi="Courier New" w:cs="Courier New"/>
          <w:color w:val="E6E9F2"/>
          <w:sz w:val="19"/>
          <w:szCs w:val="19"/>
        </w:rPr>
        <w:t>0.08 ?</w:t>
      </w:r>
      <w:proofErr w:type="gramEnd"/>
      <w:r>
        <w:rPr>
          <w:rFonts w:ascii="Courier New" w:eastAsia="Courier New" w:hAnsi="Courier New" w:cs="Courier New"/>
          <w:color w:val="E6E9F2"/>
          <w:sz w:val="19"/>
          <w:szCs w:val="19"/>
        </w:rPr>
        <w:t xml:space="preserve"> '</w:t>
      </w:r>
      <w:proofErr w:type="gramStart"/>
      <w:r>
        <w:rPr>
          <w:rFonts w:ascii="Courier New" w:eastAsia="Courier New" w:hAnsi="Courier New" w:cs="Courier New"/>
          <w:color w:val="E6E9F2"/>
          <w:sz w:val="19"/>
          <w:szCs w:val="19"/>
        </w:rPr>
        <w:t>on</w:t>
      </w:r>
      <w:proofErr w:type="gramEnd"/>
      <w:r>
        <w:rPr>
          <w:rFonts w:ascii="Courier New" w:eastAsia="Courier New" w:hAnsi="Courier New" w:cs="Courier New"/>
          <w:color w:val="E6E9F2"/>
          <w:sz w:val="19"/>
          <w:szCs w:val="19"/>
        </w:rPr>
        <w:t>-leave</w:t>
      </w:r>
      <w:proofErr w:type="gramStart"/>
      <w:r>
        <w:rPr>
          <w:rFonts w:ascii="Courier New" w:eastAsia="Courier New" w:hAnsi="Courier New" w:cs="Courier New"/>
          <w:color w:val="E6E9F2"/>
          <w:sz w:val="19"/>
          <w:szCs w:val="19"/>
        </w:rPr>
        <w:t>' :</w:t>
      </w:r>
      <w:proofErr w:type="gramEnd"/>
      <w:r>
        <w:rPr>
          <w:rFonts w:ascii="Courier New" w:eastAsia="Courier New" w:hAnsi="Courier New" w:cs="Courier New"/>
          <w:color w:val="E6E9F2"/>
          <w:sz w:val="19"/>
          <w:szCs w:val="19"/>
        </w:rPr>
        <w:t xml:space="preserve"> 'active',</w:t>
      </w:r>
    </w:p>
    <w:p w14:paraId="7C8D7B27" w14:textId="77777777" w:rsidR="003F1A9E" w:rsidRDefault="00000000">
      <w:pPr>
        <w:shd w:val="clear" w:color="auto" w:fill="10162A"/>
        <w:spacing w:after="20"/>
      </w:pPr>
      <w:r>
        <w:rPr>
          <w:rFonts w:ascii="Courier New" w:eastAsia="Courier New" w:hAnsi="Courier New" w:cs="Courier New"/>
          <w:color w:val="E6E9F2"/>
          <w:sz w:val="19"/>
          <w:szCs w:val="19"/>
        </w:rPr>
        <w:t xml:space="preserve">  }));</w:t>
      </w:r>
    </w:p>
    <w:p w14:paraId="5ABA74C9" w14:textId="77777777" w:rsidR="003F1A9E" w:rsidRDefault="00000000">
      <w:pPr>
        <w:shd w:val="clear" w:color="auto" w:fill="10162A"/>
        <w:spacing w:after="20"/>
      </w:pPr>
      <w:r>
        <w:rPr>
          <w:rFonts w:ascii="Courier New" w:eastAsia="Courier New" w:hAnsi="Courier New" w:cs="Courier New"/>
          <w:color w:val="E6E9F2"/>
          <w:sz w:val="19"/>
          <w:szCs w:val="19"/>
        </w:rPr>
        <w:t>}</w:t>
      </w:r>
    </w:p>
    <w:p w14:paraId="3E1F3955" w14:textId="77777777" w:rsidR="003F1A9E" w:rsidRDefault="00000000">
      <w:pPr>
        <w:shd w:val="clear" w:color="auto" w:fill="10162A"/>
        <w:spacing w:after="20"/>
      </w:pPr>
      <w:r>
        <w:rPr>
          <w:rFonts w:ascii="Courier New" w:eastAsia="Courier New" w:hAnsi="Courier New" w:cs="Courier New"/>
          <w:color w:val="E6E9F2"/>
          <w:sz w:val="19"/>
          <w:szCs w:val="19"/>
        </w:rPr>
        <w:t xml:space="preserve"> </w:t>
      </w:r>
    </w:p>
    <w:p w14:paraId="4EE74473" w14:textId="77777777" w:rsidR="003F1A9E" w:rsidRDefault="00000000">
      <w:pPr>
        <w:shd w:val="clear" w:color="auto" w:fill="10162A"/>
        <w:spacing w:after="20"/>
      </w:pPr>
      <w:r>
        <w:rPr>
          <w:rFonts w:ascii="Courier New" w:eastAsia="Courier New" w:hAnsi="Courier New" w:cs="Courier New"/>
          <w:color w:val="E6E9F2"/>
          <w:sz w:val="19"/>
          <w:szCs w:val="19"/>
        </w:rPr>
        <w:t>// Derive dashboard stats from the active filters</w:t>
      </w:r>
    </w:p>
    <w:p w14:paraId="1939D010" w14:textId="77777777" w:rsidR="003F1A9E" w:rsidRDefault="00000000">
      <w:pPr>
        <w:shd w:val="clear" w:color="auto" w:fill="10162A"/>
        <w:spacing w:after="20"/>
      </w:pPr>
      <w:r>
        <w:rPr>
          <w:rFonts w:ascii="Courier New" w:eastAsia="Courier New" w:hAnsi="Courier New" w:cs="Courier New"/>
          <w:color w:val="E6E9F2"/>
          <w:sz w:val="19"/>
          <w:szCs w:val="19"/>
        </w:rPr>
        <w:t xml:space="preserve">function </w:t>
      </w:r>
      <w:proofErr w:type="spellStart"/>
      <w:proofErr w:type="gramStart"/>
      <w:r>
        <w:rPr>
          <w:rFonts w:ascii="Courier New" w:eastAsia="Courier New" w:hAnsi="Courier New" w:cs="Courier New"/>
          <w:color w:val="E6E9F2"/>
          <w:sz w:val="19"/>
          <w:szCs w:val="19"/>
        </w:rPr>
        <w:t>useDashboardStats</w:t>
      </w:r>
      <w:proofErr w:type="spellEnd"/>
      <w:r>
        <w:rPr>
          <w:rFonts w:ascii="Courier New" w:eastAsia="Courier New" w:hAnsi="Courier New" w:cs="Courier New"/>
          <w:color w:val="E6E9F2"/>
          <w:sz w:val="19"/>
          <w:szCs w:val="19"/>
        </w:rPr>
        <w:t>(</w:t>
      </w:r>
      <w:proofErr w:type="gramEnd"/>
      <w:r>
        <w:rPr>
          <w:rFonts w:ascii="Courier New" w:eastAsia="Courier New" w:hAnsi="Courier New" w:cs="Courier New"/>
          <w:color w:val="E6E9F2"/>
          <w:sz w:val="19"/>
          <w:szCs w:val="19"/>
        </w:rPr>
        <w:t>employees, leaves, filters) {</w:t>
      </w:r>
    </w:p>
    <w:p w14:paraId="59EFB8F2" w14:textId="77777777" w:rsidR="003F1A9E" w:rsidRDefault="00000000">
      <w:pPr>
        <w:shd w:val="clear" w:color="auto" w:fill="10162A"/>
        <w:spacing w:after="20"/>
      </w:pPr>
      <w:r>
        <w:rPr>
          <w:rFonts w:ascii="Courier New" w:eastAsia="Courier New" w:hAnsi="Courier New" w:cs="Courier New"/>
          <w:color w:val="E6E9F2"/>
          <w:sz w:val="19"/>
          <w:szCs w:val="19"/>
        </w:rPr>
        <w:t xml:space="preserve">  return </w:t>
      </w:r>
      <w:proofErr w:type="spellStart"/>
      <w:proofErr w:type="gramStart"/>
      <w:r>
        <w:rPr>
          <w:rFonts w:ascii="Courier New" w:eastAsia="Courier New" w:hAnsi="Courier New" w:cs="Courier New"/>
          <w:color w:val="E6E9F2"/>
          <w:sz w:val="19"/>
          <w:szCs w:val="19"/>
        </w:rPr>
        <w:t>useMemo</w:t>
      </w:r>
      <w:proofErr w:type="spellEnd"/>
      <w:r>
        <w:rPr>
          <w:rFonts w:ascii="Courier New" w:eastAsia="Courier New" w:hAnsi="Courier New" w:cs="Courier New"/>
          <w:color w:val="E6E9F2"/>
          <w:sz w:val="19"/>
          <w:szCs w:val="19"/>
        </w:rPr>
        <w:t>(</w:t>
      </w:r>
      <w:proofErr w:type="gramEnd"/>
      <w:r>
        <w:rPr>
          <w:rFonts w:ascii="Courier New" w:eastAsia="Courier New" w:hAnsi="Courier New" w:cs="Courier New"/>
          <w:color w:val="E6E9F2"/>
          <w:sz w:val="19"/>
          <w:szCs w:val="19"/>
        </w:rPr>
        <w:t>() =&gt; {</w:t>
      </w:r>
    </w:p>
    <w:p w14:paraId="5C971286" w14:textId="77777777" w:rsidR="003F1A9E" w:rsidRDefault="00000000">
      <w:pPr>
        <w:shd w:val="clear" w:color="auto" w:fill="10162A"/>
        <w:spacing w:after="20"/>
      </w:pPr>
      <w:r>
        <w:rPr>
          <w:rFonts w:ascii="Courier New" w:eastAsia="Courier New" w:hAnsi="Courier New" w:cs="Courier New"/>
          <w:color w:val="E6E9F2"/>
          <w:sz w:val="19"/>
          <w:szCs w:val="19"/>
        </w:rPr>
        <w:t xml:space="preserve">    </w:t>
      </w:r>
      <w:proofErr w:type="spellStart"/>
      <w:r>
        <w:rPr>
          <w:rFonts w:ascii="Courier New" w:eastAsia="Courier New" w:hAnsi="Courier New" w:cs="Courier New"/>
          <w:color w:val="E6E9F2"/>
          <w:sz w:val="19"/>
          <w:szCs w:val="19"/>
        </w:rPr>
        <w:t>const</w:t>
      </w:r>
      <w:proofErr w:type="spellEnd"/>
      <w:r>
        <w:rPr>
          <w:rFonts w:ascii="Courier New" w:eastAsia="Courier New" w:hAnsi="Courier New" w:cs="Courier New"/>
          <w:color w:val="E6E9F2"/>
          <w:sz w:val="19"/>
          <w:szCs w:val="19"/>
        </w:rPr>
        <w:t xml:space="preserve"> scoped = </w:t>
      </w:r>
      <w:proofErr w:type="spellStart"/>
      <w:proofErr w:type="gramStart"/>
      <w:r>
        <w:rPr>
          <w:rFonts w:ascii="Courier New" w:eastAsia="Courier New" w:hAnsi="Courier New" w:cs="Courier New"/>
          <w:color w:val="E6E9F2"/>
          <w:sz w:val="19"/>
          <w:szCs w:val="19"/>
        </w:rPr>
        <w:t>employees.filter</w:t>
      </w:r>
      <w:proofErr w:type="spellEnd"/>
      <w:proofErr w:type="gramEnd"/>
      <w:r>
        <w:rPr>
          <w:rFonts w:ascii="Courier New" w:eastAsia="Courier New" w:hAnsi="Courier New" w:cs="Courier New"/>
          <w:color w:val="E6E9F2"/>
          <w:sz w:val="19"/>
          <w:szCs w:val="19"/>
        </w:rPr>
        <w:t>(e =&gt;</w:t>
      </w:r>
    </w:p>
    <w:p w14:paraId="2AAE8D20" w14:textId="77777777" w:rsidR="003F1A9E" w:rsidRDefault="00000000">
      <w:pPr>
        <w:shd w:val="clear" w:color="auto" w:fill="10162A"/>
        <w:spacing w:after="20"/>
      </w:pPr>
      <w:r>
        <w:rPr>
          <w:rFonts w:ascii="Courier New" w:eastAsia="Courier New" w:hAnsi="Courier New" w:cs="Courier New"/>
          <w:color w:val="E6E9F2"/>
          <w:sz w:val="19"/>
          <w:szCs w:val="19"/>
        </w:rPr>
        <w:t xml:space="preserve">      </w:t>
      </w:r>
      <w:proofErr w:type="spellStart"/>
      <w:proofErr w:type="gramStart"/>
      <w:r>
        <w:rPr>
          <w:rFonts w:ascii="Courier New" w:eastAsia="Courier New" w:hAnsi="Courier New" w:cs="Courier New"/>
          <w:color w:val="E6E9F2"/>
          <w:sz w:val="19"/>
          <w:szCs w:val="19"/>
        </w:rPr>
        <w:t>filters.department</w:t>
      </w:r>
      <w:proofErr w:type="spellEnd"/>
      <w:proofErr w:type="gramEnd"/>
      <w:r>
        <w:rPr>
          <w:rFonts w:ascii="Courier New" w:eastAsia="Courier New" w:hAnsi="Courier New" w:cs="Courier New"/>
          <w:color w:val="E6E9F2"/>
          <w:sz w:val="19"/>
          <w:szCs w:val="19"/>
        </w:rPr>
        <w:t xml:space="preserve"> === 'all' || </w:t>
      </w:r>
      <w:proofErr w:type="spellStart"/>
      <w:proofErr w:type="gramStart"/>
      <w:r>
        <w:rPr>
          <w:rFonts w:ascii="Courier New" w:eastAsia="Courier New" w:hAnsi="Courier New" w:cs="Courier New"/>
          <w:color w:val="E6E9F2"/>
          <w:sz w:val="19"/>
          <w:szCs w:val="19"/>
        </w:rPr>
        <w:t>e.department</w:t>
      </w:r>
      <w:proofErr w:type="spellEnd"/>
      <w:proofErr w:type="gramEnd"/>
      <w:r>
        <w:rPr>
          <w:rFonts w:ascii="Courier New" w:eastAsia="Courier New" w:hAnsi="Courier New" w:cs="Courier New"/>
          <w:color w:val="E6E9F2"/>
          <w:sz w:val="19"/>
          <w:szCs w:val="19"/>
        </w:rPr>
        <w:t xml:space="preserve"> === </w:t>
      </w:r>
      <w:proofErr w:type="spellStart"/>
      <w:proofErr w:type="gramStart"/>
      <w:r>
        <w:rPr>
          <w:rFonts w:ascii="Courier New" w:eastAsia="Courier New" w:hAnsi="Courier New" w:cs="Courier New"/>
          <w:color w:val="E6E9F2"/>
          <w:sz w:val="19"/>
          <w:szCs w:val="19"/>
        </w:rPr>
        <w:t>filters.department</w:t>
      </w:r>
      <w:proofErr w:type="spellEnd"/>
      <w:proofErr w:type="gramEnd"/>
      <w:r>
        <w:rPr>
          <w:rFonts w:ascii="Courier New" w:eastAsia="Courier New" w:hAnsi="Courier New" w:cs="Courier New"/>
          <w:color w:val="E6E9F2"/>
          <w:sz w:val="19"/>
          <w:szCs w:val="19"/>
        </w:rPr>
        <w:t>);</w:t>
      </w:r>
    </w:p>
    <w:p w14:paraId="0568D46D" w14:textId="77777777" w:rsidR="003F1A9E" w:rsidRDefault="00000000">
      <w:pPr>
        <w:shd w:val="clear" w:color="auto" w:fill="10162A"/>
        <w:spacing w:after="20"/>
      </w:pPr>
      <w:r>
        <w:rPr>
          <w:rFonts w:ascii="Courier New" w:eastAsia="Courier New" w:hAnsi="Courier New" w:cs="Courier New"/>
          <w:color w:val="E6E9F2"/>
          <w:sz w:val="19"/>
          <w:szCs w:val="19"/>
        </w:rPr>
        <w:t xml:space="preserve">    return {</w:t>
      </w:r>
    </w:p>
    <w:p w14:paraId="21AA1E3C" w14:textId="77777777" w:rsidR="003F1A9E" w:rsidRDefault="00000000">
      <w:pPr>
        <w:shd w:val="clear" w:color="auto" w:fill="10162A"/>
        <w:spacing w:after="20"/>
      </w:pPr>
      <w:r>
        <w:rPr>
          <w:rFonts w:ascii="Courier New" w:eastAsia="Courier New" w:hAnsi="Courier New" w:cs="Courier New"/>
          <w:color w:val="E6E9F2"/>
          <w:sz w:val="19"/>
          <w:szCs w:val="19"/>
        </w:rPr>
        <w:t xml:space="preserve">      total: </w:t>
      </w:r>
      <w:proofErr w:type="spellStart"/>
      <w:proofErr w:type="gramStart"/>
      <w:r>
        <w:rPr>
          <w:rFonts w:ascii="Courier New" w:eastAsia="Courier New" w:hAnsi="Courier New" w:cs="Courier New"/>
          <w:color w:val="E6E9F2"/>
          <w:sz w:val="19"/>
          <w:szCs w:val="19"/>
        </w:rPr>
        <w:t>scoped.length</w:t>
      </w:r>
      <w:proofErr w:type="spellEnd"/>
      <w:proofErr w:type="gramEnd"/>
      <w:r>
        <w:rPr>
          <w:rFonts w:ascii="Courier New" w:eastAsia="Courier New" w:hAnsi="Courier New" w:cs="Courier New"/>
          <w:color w:val="E6E9F2"/>
          <w:sz w:val="19"/>
          <w:szCs w:val="19"/>
        </w:rPr>
        <w:t>,</w:t>
      </w:r>
    </w:p>
    <w:p w14:paraId="1656A5F6" w14:textId="77777777" w:rsidR="003F1A9E" w:rsidRDefault="00000000">
      <w:pPr>
        <w:shd w:val="clear" w:color="auto" w:fill="10162A"/>
        <w:spacing w:after="20"/>
      </w:pPr>
      <w:r>
        <w:rPr>
          <w:rFonts w:ascii="Courier New" w:eastAsia="Courier New" w:hAnsi="Courier New" w:cs="Courier New"/>
          <w:color w:val="E6E9F2"/>
          <w:sz w:val="19"/>
          <w:szCs w:val="19"/>
        </w:rPr>
        <w:t xml:space="preserve">      </w:t>
      </w:r>
      <w:proofErr w:type="spellStart"/>
      <w:r>
        <w:rPr>
          <w:rFonts w:ascii="Courier New" w:eastAsia="Courier New" w:hAnsi="Courier New" w:cs="Courier New"/>
          <w:color w:val="E6E9F2"/>
          <w:sz w:val="19"/>
          <w:szCs w:val="19"/>
        </w:rPr>
        <w:t>onLeave</w:t>
      </w:r>
      <w:proofErr w:type="spellEnd"/>
      <w:r>
        <w:rPr>
          <w:rFonts w:ascii="Courier New" w:eastAsia="Courier New" w:hAnsi="Courier New" w:cs="Courier New"/>
          <w:color w:val="E6E9F2"/>
          <w:sz w:val="19"/>
          <w:szCs w:val="19"/>
        </w:rPr>
        <w:t xml:space="preserve">: </w:t>
      </w:r>
      <w:proofErr w:type="spellStart"/>
      <w:proofErr w:type="gramStart"/>
      <w:r>
        <w:rPr>
          <w:rFonts w:ascii="Courier New" w:eastAsia="Courier New" w:hAnsi="Courier New" w:cs="Courier New"/>
          <w:color w:val="E6E9F2"/>
          <w:sz w:val="19"/>
          <w:szCs w:val="19"/>
        </w:rPr>
        <w:t>scoped.filter</w:t>
      </w:r>
      <w:proofErr w:type="spellEnd"/>
      <w:proofErr w:type="gramEnd"/>
      <w:r>
        <w:rPr>
          <w:rFonts w:ascii="Courier New" w:eastAsia="Courier New" w:hAnsi="Courier New" w:cs="Courier New"/>
          <w:color w:val="E6E9F2"/>
          <w:sz w:val="19"/>
          <w:szCs w:val="19"/>
        </w:rPr>
        <w:t xml:space="preserve">(e =&gt; </w:t>
      </w:r>
      <w:proofErr w:type="spellStart"/>
      <w:proofErr w:type="gramStart"/>
      <w:r>
        <w:rPr>
          <w:rFonts w:ascii="Courier New" w:eastAsia="Courier New" w:hAnsi="Courier New" w:cs="Courier New"/>
          <w:color w:val="E6E9F2"/>
          <w:sz w:val="19"/>
          <w:szCs w:val="19"/>
        </w:rPr>
        <w:t>e.status</w:t>
      </w:r>
      <w:proofErr w:type="spellEnd"/>
      <w:proofErr w:type="gramEnd"/>
      <w:r>
        <w:rPr>
          <w:rFonts w:ascii="Courier New" w:eastAsia="Courier New" w:hAnsi="Courier New" w:cs="Courier New"/>
          <w:color w:val="E6E9F2"/>
          <w:sz w:val="19"/>
          <w:szCs w:val="19"/>
        </w:rPr>
        <w:t xml:space="preserve"> === '</w:t>
      </w:r>
      <w:proofErr w:type="gramStart"/>
      <w:r>
        <w:rPr>
          <w:rFonts w:ascii="Courier New" w:eastAsia="Courier New" w:hAnsi="Courier New" w:cs="Courier New"/>
          <w:color w:val="E6E9F2"/>
          <w:sz w:val="19"/>
          <w:szCs w:val="19"/>
        </w:rPr>
        <w:t>on-leave</w:t>
      </w:r>
      <w:proofErr w:type="gramEnd"/>
      <w:r>
        <w:rPr>
          <w:rFonts w:ascii="Courier New" w:eastAsia="Courier New" w:hAnsi="Courier New" w:cs="Courier New"/>
          <w:color w:val="E6E9F2"/>
          <w:sz w:val="19"/>
          <w:szCs w:val="19"/>
        </w:rPr>
        <w:t>'</w:t>
      </w:r>
      <w:proofErr w:type="gramStart"/>
      <w:r>
        <w:rPr>
          <w:rFonts w:ascii="Courier New" w:eastAsia="Courier New" w:hAnsi="Courier New" w:cs="Courier New"/>
          <w:color w:val="E6E9F2"/>
          <w:sz w:val="19"/>
          <w:szCs w:val="19"/>
        </w:rPr>
        <w:t>).length</w:t>
      </w:r>
      <w:proofErr w:type="gramEnd"/>
      <w:r>
        <w:rPr>
          <w:rFonts w:ascii="Courier New" w:eastAsia="Courier New" w:hAnsi="Courier New" w:cs="Courier New"/>
          <w:color w:val="E6E9F2"/>
          <w:sz w:val="19"/>
          <w:szCs w:val="19"/>
        </w:rPr>
        <w:t>,</w:t>
      </w:r>
    </w:p>
    <w:p w14:paraId="152990C2" w14:textId="77777777" w:rsidR="003F1A9E" w:rsidRDefault="00000000">
      <w:pPr>
        <w:shd w:val="clear" w:color="auto" w:fill="10162A"/>
        <w:spacing w:after="20"/>
      </w:pPr>
      <w:r>
        <w:rPr>
          <w:rFonts w:ascii="Courier New" w:eastAsia="Courier New" w:hAnsi="Courier New" w:cs="Courier New"/>
          <w:color w:val="E6E9F2"/>
          <w:sz w:val="19"/>
          <w:szCs w:val="19"/>
        </w:rPr>
        <w:t xml:space="preserve">      pending: </w:t>
      </w:r>
      <w:proofErr w:type="spellStart"/>
      <w:proofErr w:type="gramStart"/>
      <w:r>
        <w:rPr>
          <w:rFonts w:ascii="Courier New" w:eastAsia="Courier New" w:hAnsi="Courier New" w:cs="Courier New"/>
          <w:color w:val="E6E9F2"/>
          <w:sz w:val="19"/>
          <w:szCs w:val="19"/>
        </w:rPr>
        <w:t>leaves.filter</w:t>
      </w:r>
      <w:proofErr w:type="spellEnd"/>
      <w:proofErr w:type="gramEnd"/>
      <w:r>
        <w:rPr>
          <w:rFonts w:ascii="Courier New" w:eastAsia="Courier New" w:hAnsi="Courier New" w:cs="Courier New"/>
          <w:color w:val="E6E9F2"/>
          <w:sz w:val="19"/>
          <w:szCs w:val="19"/>
        </w:rPr>
        <w:t xml:space="preserve">(l =&gt; </w:t>
      </w:r>
      <w:proofErr w:type="spellStart"/>
      <w:proofErr w:type="gramStart"/>
      <w:r>
        <w:rPr>
          <w:rFonts w:ascii="Courier New" w:eastAsia="Courier New" w:hAnsi="Courier New" w:cs="Courier New"/>
          <w:color w:val="E6E9F2"/>
          <w:sz w:val="19"/>
          <w:szCs w:val="19"/>
        </w:rPr>
        <w:t>l.status</w:t>
      </w:r>
      <w:proofErr w:type="spellEnd"/>
      <w:proofErr w:type="gramEnd"/>
      <w:r>
        <w:rPr>
          <w:rFonts w:ascii="Courier New" w:eastAsia="Courier New" w:hAnsi="Courier New" w:cs="Courier New"/>
          <w:color w:val="E6E9F2"/>
          <w:sz w:val="19"/>
          <w:szCs w:val="19"/>
        </w:rPr>
        <w:t xml:space="preserve"> === 'pending'</w:t>
      </w:r>
      <w:proofErr w:type="gramStart"/>
      <w:r>
        <w:rPr>
          <w:rFonts w:ascii="Courier New" w:eastAsia="Courier New" w:hAnsi="Courier New" w:cs="Courier New"/>
          <w:color w:val="E6E9F2"/>
          <w:sz w:val="19"/>
          <w:szCs w:val="19"/>
        </w:rPr>
        <w:t>).length</w:t>
      </w:r>
      <w:proofErr w:type="gramEnd"/>
      <w:r>
        <w:rPr>
          <w:rFonts w:ascii="Courier New" w:eastAsia="Courier New" w:hAnsi="Courier New" w:cs="Courier New"/>
          <w:color w:val="E6E9F2"/>
          <w:sz w:val="19"/>
          <w:szCs w:val="19"/>
        </w:rPr>
        <w:t>,</w:t>
      </w:r>
    </w:p>
    <w:p w14:paraId="76A31367" w14:textId="77777777" w:rsidR="003F1A9E" w:rsidRDefault="00000000">
      <w:pPr>
        <w:shd w:val="clear" w:color="auto" w:fill="10162A"/>
        <w:spacing w:after="20"/>
      </w:pPr>
      <w:r>
        <w:rPr>
          <w:rFonts w:ascii="Courier New" w:eastAsia="Courier New" w:hAnsi="Courier New" w:cs="Courier New"/>
          <w:color w:val="E6E9F2"/>
          <w:sz w:val="19"/>
          <w:szCs w:val="19"/>
        </w:rPr>
        <w:t xml:space="preserve">    };</w:t>
      </w:r>
    </w:p>
    <w:p w14:paraId="692C47B5" w14:textId="77777777" w:rsidR="003F1A9E" w:rsidRDefault="00000000">
      <w:pPr>
        <w:shd w:val="clear" w:color="auto" w:fill="10162A"/>
        <w:spacing w:after="20"/>
      </w:pPr>
      <w:r>
        <w:rPr>
          <w:rFonts w:ascii="Courier New" w:eastAsia="Courier New" w:hAnsi="Courier New" w:cs="Courier New"/>
          <w:color w:val="E6E9F2"/>
          <w:sz w:val="19"/>
          <w:szCs w:val="19"/>
        </w:rPr>
        <w:t xml:space="preserve">  }, [employees, leaves, filters]);</w:t>
      </w:r>
    </w:p>
    <w:p w14:paraId="62C7DD2B" w14:textId="77777777" w:rsidR="003F1A9E" w:rsidRDefault="00000000">
      <w:pPr>
        <w:shd w:val="clear" w:color="auto" w:fill="10162A"/>
        <w:spacing w:after="20"/>
      </w:pPr>
      <w:r>
        <w:rPr>
          <w:rFonts w:ascii="Courier New" w:eastAsia="Courier New" w:hAnsi="Courier New" w:cs="Courier New"/>
          <w:color w:val="E6E9F2"/>
          <w:sz w:val="19"/>
          <w:szCs w:val="19"/>
        </w:rPr>
        <w:t>}</w:t>
      </w:r>
    </w:p>
    <w:p w14:paraId="287CA279" w14:textId="77777777" w:rsidR="003F1A9E" w:rsidRDefault="00000000">
      <w:pPr>
        <w:spacing w:before="120"/>
      </w:pPr>
      <w:r>
        <w:rPr>
          <w:rFonts w:ascii="Calibri" w:eastAsia="Calibri" w:hAnsi="Calibri" w:cs="Calibri"/>
          <w:i/>
          <w:iCs/>
          <w:color w:val="6B7280"/>
          <w:sz w:val="18"/>
          <w:szCs w:val="18"/>
        </w:rPr>
        <w:t>Note: this is a representative excerpt of the application logic, presented to illustrate the technical approach.</w:t>
      </w:r>
    </w:p>
    <w:p w14:paraId="5071CC5B" w14:textId="77777777" w:rsidR="003F1A9E" w:rsidRDefault="00000000">
      <w:pPr>
        <w:pStyle w:val="Heading1"/>
        <w:spacing w:before="320" w:after="160"/>
      </w:pPr>
      <w:r>
        <w:rPr>
          <w:rFonts w:ascii="Cambria" w:eastAsia="Cambria" w:hAnsi="Cambria" w:cs="Cambria"/>
          <w:b/>
          <w:bCs/>
          <w:color w:val="1E2761"/>
          <w:sz w:val="30"/>
          <w:szCs w:val="30"/>
        </w:rPr>
        <w:t>8. Conclusion &amp; Next Steps</w:t>
      </w:r>
    </w:p>
    <w:p w14:paraId="38B99514" w14:textId="77777777" w:rsidR="003F1A9E" w:rsidRDefault="00000000">
      <w:pPr>
        <w:spacing w:after="140" w:line="276" w:lineRule="auto"/>
        <w:jc w:val="both"/>
      </w:pPr>
      <w:r>
        <w:rPr>
          <w:rFonts w:ascii="Calibri" w:eastAsia="Calibri" w:hAnsi="Calibri" w:cs="Calibri"/>
          <w:color w:val="2A2A32"/>
          <w:sz w:val="22"/>
          <w:szCs w:val="22"/>
        </w:rPr>
        <w:t>The HR Analytics Dashboard demonstrates how a structured, well-scoped prompt to Google AI Studio can produce a working, purpose-built analytics tool directly from a data model — without hand-written scaffolding. It gives HR teams and leadership a single, shared, filterable view of workforce health in place of scattered records and competing spreadsheets.</w:t>
      </w:r>
    </w:p>
    <w:p w14:paraId="4298E7D3" w14:textId="77777777" w:rsidR="003F1A9E" w:rsidRDefault="00000000">
      <w:pPr>
        <w:spacing w:after="140" w:line="276" w:lineRule="auto"/>
        <w:jc w:val="both"/>
      </w:pPr>
      <w:r>
        <w:rPr>
          <w:rFonts w:ascii="Calibri" w:eastAsia="Calibri" w:hAnsi="Calibri" w:cs="Calibri"/>
          <w:color w:val="2A2A32"/>
          <w:sz w:val="22"/>
          <w:szCs w:val="22"/>
        </w:rPr>
        <w:t>Suggested next steps:</w:t>
      </w:r>
    </w:p>
    <w:p w14:paraId="7F024F08" w14:textId="77777777" w:rsidR="003F1A9E" w:rsidRDefault="00000000">
      <w:pPr>
        <w:pStyle w:val="ListParagraph"/>
        <w:numPr>
          <w:ilvl w:val="0"/>
          <w:numId w:val="2"/>
        </w:numPr>
        <w:spacing w:after="90" w:line="264" w:lineRule="auto"/>
      </w:pPr>
      <w:r>
        <w:rPr>
          <w:rFonts w:ascii="Calibri" w:eastAsia="Calibri" w:hAnsi="Calibri" w:cs="Calibri"/>
          <w:color w:val="2A2A32"/>
          <w:sz w:val="22"/>
          <w:szCs w:val="22"/>
        </w:rPr>
        <w:t>Wire the dashboard to live data from the HR personnel system, replacing the seeded mock dataset.</w:t>
      </w:r>
    </w:p>
    <w:p w14:paraId="169EEDC1" w14:textId="77777777" w:rsidR="003F1A9E" w:rsidRDefault="00000000">
      <w:pPr>
        <w:pStyle w:val="ListParagraph"/>
        <w:numPr>
          <w:ilvl w:val="0"/>
          <w:numId w:val="2"/>
        </w:numPr>
        <w:spacing w:after="90" w:line="264" w:lineRule="auto"/>
      </w:pPr>
      <w:r>
        <w:rPr>
          <w:rFonts w:ascii="Calibri" w:eastAsia="Calibri" w:hAnsi="Calibri" w:cs="Calibri"/>
          <w:color w:val="2A2A32"/>
          <w:sz w:val="22"/>
          <w:szCs w:val="22"/>
        </w:rPr>
        <w:t>Extend the filter set (e.g. by role, location, or manager) as new questions arise.</w:t>
      </w:r>
    </w:p>
    <w:p w14:paraId="6A13C4BA" w14:textId="77777777" w:rsidR="003F1A9E" w:rsidRDefault="00000000">
      <w:pPr>
        <w:pStyle w:val="ListParagraph"/>
        <w:numPr>
          <w:ilvl w:val="0"/>
          <w:numId w:val="2"/>
        </w:numPr>
        <w:spacing w:after="90" w:line="264" w:lineRule="auto"/>
      </w:pPr>
      <w:r>
        <w:rPr>
          <w:rFonts w:ascii="Calibri" w:eastAsia="Calibri" w:hAnsi="Calibri" w:cs="Calibri"/>
          <w:color w:val="2A2A32"/>
          <w:sz w:val="22"/>
          <w:szCs w:val="22"/>
        </w:rPr>
        <w:t>Gather feedback from HR stakeholders during the Zoom presentation and iterate on the dashboard accordingly.</w:t>
      </w:r>
    </w:p>
    <w:p w14:paraId="136EF594" w14:textId="77777777" w:rsidR="003F1A9E" w:rsidRDefault="00000000">
      <w:pPr>
        <w:spacing w:before="400"/>
        <w:jc w:val="center"/>
      </w:pPr>
      <w:r>
        <w:rPr>
          <w:rFonts w:ascii="Calibri" w:eastAsia="Calibri" w:hAnsi="Calibri" w:cs="Calibri"/>
          <w:b/>
          <w:bCs/>
          <w:color w:val="6B7280"/>
        </w:rPr>
        <w:t>— End of Document —</w:t>
      </w:r>
    </w:p>
    <w:sectPr w:rsidR="003F1A9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70A66" w14:textId="77777777" w:rsidR="009468A2" w:rsidRDefault="009468A2">
      <w:r>
        <w:separator/>
      </w:r>
    </w:p>
  </w:endnote>
  <w:endnote w:type="continuationSeparator" w:id="0">
    <w:p w14:paraId="495574C1" w14:textId="77777777" w:rsidR="009468A2" w:rsidRDefault="00946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B3C" w14:textId="2D4C3251" w:rsidR="003F1A9E" w:rsidRDefault="00000000">
    <w:pPr>
      <w:jc w:val="center"/>
    </w:pPr>
    <w:r>
      <w:rPr>
        <w:rFonts w:ascii="Calibri" w:eastAsia="Calibri" w:hAnsi="Calibri" w:cs="Calibri"/>
        <w:color w:val="6B7280"/>
        <w:sz w:val="16"/>
        <w:szCs w:val="16"/>
      </w:rPr>
      <w:t xml:space="preserve">Page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PAGE</w:instrText>
    </w:r>
    <w:r>
      <w:rPr>
        <w:rFonts w:ascii="Calibri" w:eastAsia="Calibri" w:hAnsi="Calibri" w:cs="Calibri"/>
        <w:color w:val="6B7280"/>
        <w:sz w:val="16"/>
        <w:szCs w:val="16"/>
      </w:rPr>
      <w:fldChar w:fldCharType="separate"/>
    </w:r>
    <w:r w:rsidR="000D0B30">
      <w:rPr>
        <w:rFonts w:ascii="Calibri" w:eastAsia="Calibri" w:hAnsi="Calibri" w:cs="Calibri"/>
        <w:noProof/>
        <w:color w:val="6B7280"/>
        <w:sz w:val="16"/>
        <w:szCs w:val="16"/>
      </w:rPr>
      <w:t>3</w:t>
    </w:r>
    <w:r>
      <w:rPr>
        <w:rFonts w:ascii="Calibri" w:eastAsia="Calibri" w:hAnsi="Calibri" w:cs="Calibri"/>
        <w:color w:val="6B7280"/>
        <w:sz w:val="16"/>
        <w:szCs w:val="16"/>
      </w:rPr>
      <w:fldChar w:fldCharType="end"/>
    </w:r>
    <w:r>
      <w:rPr>
        <w:rFonts w:ascii="Calibri" w:eastAsia="Calibri" w:hAnsi="Calibri" w:cs="Calibri"/>
        <w:color w:val="6B7280"/>
        <w:sz w:val="16"/>
        <w:szCs w:val="16"/>
      </w:rPr>
      <w:t xml:space="preserve"> of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NUMPAGES</w:instrText>
    </w:r>
    <w:r>
      <w:rPr>
        <w:rFonts w:ascii="Calibri" w:eastAsia="Calibri" w:hAnsi="Calibri" w:cs="Calibri"/>
        <w:color w:val="6B7280"/>
        <w:sz w:val="16"/>
        <w:szCs w:val="16"/>
      </w:rPr>
      <w:fldChar w:fldCharType="separate"/>
    </w:r>
    <w:r w:rsidR="000D0B30">
      <w:rPr>
        <w:rFonts w:ascii="Calibri" w:eastAsia="Calibri" w:hAnsi="Calibri" w:cs="Calibri"/>
        <w:noProof/>
        <w:color w:val="6B7280"/>
        <w:sz w:val="16"/>
        <w:szCs w:val="16"/>
      </w:rPr>
      <w:t>4</w:t>
    </w:r>
    <w:r>
      <w:rPr>
        <w:rFonts w:ascii="Calibri" w:eastAsia="Calibri" w:hAnsi="Calibri" w:cs="Calibri"/>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08EF8" w14:textId="77777777" w:rsidR="009468A2" w:rsidRDefault="009468A2">
      <w:r>
        <w:separator/>
      </w:r>
    </w:p>
  </w:footnote>
  <w:footnote w:type="continuationSeparator" w:id="0">
    <w:p w14:paraId="0944559E" w14:textId="77777777" w:rsidR="009468A2" w:rsidRDefault="00946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3B92" w14:textId="77777777" w:rsidR="003F1A9E" w:rsidRDefault="00000000">
    <w:pPr>
      <w:jc w:val="right"/>
    </w:pPr>
    <w:r>
      <w:rPr>
        <w:rFonts w:ascii="Calibri" w:eastAsia="Calibri" w:hAnsi="Calibri" w:cs="Calibri"/>
        <w:color w:val="6B7280"/>
        <w:sz w:val="16"/>
        <w:szCs w:val="16"/>
      </w:rPr>
      <w:t>HR Analytics Dashboard —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A5B37"/>
    <w:multiLevelType w:val="hybridMultilevel"/>
    <w:tmpl w:val="434891BC"/>
    <w:lvl w:ilvl="0" w:tplc="5C04839C">
      <w:start w:val="1"/>
      <w:numFmt w:val="bullet"/>
      <w:lvlText w:val="●"/>
      <w:lvlJc w:val="left"/>
      <w:pPr>
        <w:ind w:left="720" w:hanging="360"/>
      </w:pPr>
    </w:lvl>
    <w:lvl w:ilvl="1" w:tplc="999ED518">
      <w:start w:val="1"/>
      <w:numFmt w:val="bullet"/>
      <w:lvlText w:val="○"/>
      <w:lvlJc w:val="left"/>
      <w:pPr>
        <w:ind w:left="1440" w:hanging="360"/>
      </w:pPr>
    </w:lvl>
    <w:lvl w:ilvl="2" w:tplc="7422CEDC">
      <w:start w:val="1"/>
      <w:numFmt w:val="bullet"/>
      <w:lvlText w:val="■"/>
      <w:lvlJc w:val="left"/>
      <w:pPr>
        <w:ind w:left="2160" w:hanging="360"/>
      </w:pPr>
    </w:lvl>
    <w:lvl w:ilvl="3" w:tplc="5EA09982">
      <w:start w:val="1"/>
      <w:numFmt w:val="bullet"/>
      <w:lvlText w:val="●"/>
      <w:lvlJc w:val="left"/>
      <w:pPr>
        <w:ind w:left="2880" w:hanging="360"/>
      </w:pPr>
    </w:lvl>
    <w:lvl w:ilvl="4" w:tplc="A4CE0FCE">
      <w:start w:val="1"/>
      <w:numFmt w:val="bullet"/>
      <w:lvlText w:val="○"/>
      <w:lvlJc w:val="left"/>
      <w:pPr>
        <w:ind w:left="3600" w:hanging="360"/>
      </w:pPr>
    </w:lvl>
    <w:lvl w:ilvl="5" w:tplc="8EA4B868">
      <w:start w:val="1"/>
      <w:numFmt w:val="bullet"/>
      <w:lvlText w:val="■"/>
      <w:lvlJc w:val="left"/>
      <w:pPr>
        <w:ind w:left="4320" w:hanging="360"/>
      </w:pPr>
    </w:lvl>
    <w:lvl w:ilvl="6" w:tplc="274883B8">
      <w:start w:val="1"/>
      <w:numFmt w:val="bullet"/>
      <w:lvlText w:val="●"/>
      <w:lvlJc w:val="left"/>
      <w:pPr>
        <w:ind w:left="5040" w:hanging="360"/>
      </w:pPr>
    </w:lvl>
    <w:lvl w:ilvl="7" w:tplc="A1BC30F0">
      <w:start w:val="1"/>
      <w:numFmt w:val="bullet"/>
      <w:lvlText w:val="●"/>
      <w:lvlJc w:val="left"/>
      <w:pPr>
        <w:ind w:left="5760" w:hanging="360"/>
      </w:pPr>
    </w:lvl>
    <w:lvl w:ilvl="8" w:tplc="D0D64092">
      <w:start w:val="1"/>
      <w:numFmt w:val="bullet"/>
      <w:lvlText w:val="●"/>
      <w:lvlJc w:val="left"/>
      <w:pPr>
        <w:ind w:left="6480" w:hanging="360"/>
      </w:pPr>
    </w:lvl>
  </w:abstractNum>
  <w:abstractNum w:abstractNumId="1" w15:restartNumberingAfterBreak="0">
    <w:nsid w:val="742D3831"/>
    <w:multiLevelType w:val="hybridMultilevel"/>
    <w:tmpl w:val="CFCECC4A"/>
    <w:lvl w:ilvl="0" w:tplc="AEAA38FE">
      <w:start w:val="1"/>
      <w:numFmt w:val="bullet"/>
      <w:lvlText w:val="•"/>
      <w:lvlJc w:val="left"/>
      <w:pPr>
        <w:ind w:left="504" w:hanging="288"/>
      </w:pPr>
    </w:lvl>
    <w:lvl w:ilvl="1" w:tplc="DED8BE9E">
      <w:start w:val="1"/>
      <w:numFmt w:val="bullet"/>
      <w:lvlText w:val="–"/>
      <w:lvlJc w:val="left"/>
      <w:pPr>
        <w:ind w:left="1008" w:hanging="288"/>
      </w:pPr>
    </w:lvl>
    <w:lvl w:ilvl="2" w:tplc="6E24B622">
      <w:numFmt w:val="decimal"/>
      <w:lvlText w:val=""/>
      <w:lvlJc w:val="left"/>
    </w:lvl>
    <w:lvl w:ilvl="3" w:tplc="D2B637BA">
      <w:numFmt w:val="decimal"/>
      <w:lvlText w:val=""/>
      <w:lvlJc w:val="left"/>
    </w:lvl>
    <w:lvl w:ilvl="4" w:tplc="4AB806B4">
      <w:numFmt w:val="decimal"/>
      <w:lvlText w:val=""/>
      <w:lvlJc w:val="left"/>
    </w:lvl>
    <w:lvl w:ilvl="5" w:tplc="7C728F40">
      <w:numFmt w:val="decimal"/>
      <w:lvlText w:val=""/>
      <w:lvlJc w:val="left"/>
    </w:lvl>
    <w:lvl w:ilvl="6" w:tplc="F73EAEE0">
      <w:numFmt w:val="decimal"/>
      <w:lvlText w:val=""/>
      <w:lvlJc w:val="left"/>
    </w:lvl>
    <w:lvl w:ilvl="7" w:tplc="7E225E32">
      <w:numFmt w:val="decimal"/>
      <w:lvlText w:val=""/>
      <w:lvlJc w:val="left"/>
    </w:lvl>
    <w:lvl w:ilvl="8" w:tplc="3B2A0E26">
      <w:numFmt w:val="decimal"/>
      <w:lvlText w:val=""/>
      <w:lvlJc w:val="left"/>
    </w:lvl>
  </w:abstractNum>
  <w:num w:numId="1" w16cid:durableId="563025253">
    <w:abstractNumId w:val="0"/>
    <w:lvlOverride w:ilvl="0">
      <w:startOverride w:val="1"/>
    </w:lvlOverride>
  </w:num>
  <w:num w:numId="2" w16cid:durableId="12246086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9E"/>
    <w:rsid w:val="000D0B30"/>
    <w:rsid w:val="003F1A9E"/>
    <w:rsid w:val="009468A2"/>
    <w:rsid w:val="00E340A0"/>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510C8"/>
  <w15:docId w15:val="{1106D930-044E-47F1-B2B3-671728AC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TZ" w:eastAsia="en-T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Analytics Dashboard — AI Level 2 Capstone Project</dc:title>
  <dc:creator>CA Ashish Kothari</dc:creator>
  <cp:lastModifiedBy>Ashish Kothari</cp:lastModifiedBy>
  <cp:revision>2</cp:revision>
  <dcterms:created xsi:type="dcterms:W3CDTF">2026-08-26T13:33:00Z</dcterms:created>
  <dcterms:modified xsi:type="dcterms:W3CDTF">2026-08-26T13:38:00Z</dcterms:modified>
</cp:coreProperties>
</file>