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94E7" w14:textId="77777777" w:rsidR="00621331" w:rsidRDefault="006A3355">
      <w:pPr>
        <w:spacing w:after="60"/>
      </w:pPr>
      <w:r>
        <w:rPr>
          <w:b/>
          <w:bCs/>
          <w:color w:val="1F4E78"/>
          <w:sz w:val="40"/>
          <w:szCs w:val="40"/>
        </w:rPr>
        <w:t>Ledger Sentinel — Master Capstone Prompt</w:t>
      </w:r>
    </w:p>
    <w:p w14:paraId="37AD94E8" w14:textId="77777777" w:rsidR="00621331" w:rsidRDefault="006A3355">
      <w:pPr>
        <w:spacing w:after="400"/>
      </w:pPr>
      <w:r>
        <w:rPr>
          <w:color w:val="444444"/>
          <w:sz w:val="24"/>
          <w:szCs w:val="24"/>
        </w:rPr>
        <w:t>A single, self-contained prompt that rebuilds this entire AICA Level 2 capstone project from scratch</w:t>
      </w:r>
    </w:p>
    <w:p w14:paraId="37AD94E9" w14:textId="77777777" w:rsidR="00621331" w:rsidRDefault="006A3355">
      <w:pPr>
        <w:spacing w:after="160"/>
      </w:pPr>
      <w:r>
        <w:rPr>
          <w:i/>
          <w:iCs/>
          <w:sz w:val="22"/>
          <w:szCs w:val="22"/>
        </w:rPr>
        <w:t>Paste everything below the line into Claude (or another capable AI assistant with code-execution and file tools) to reproduce this capstone project end to end. It captures every decision made while building the real project, including the exact rules, weights, file names and folder structure — so re-running it should reproduce materially the same result.</w:t>
      </w:r>
    </w:p>
    <w:p w14:paraId="37AD94EA" w14:textId="77777777" w:rsidR="00621331" w:rsidRDefault="006A3355">
      <w:pPr>
        <w:spacing w:before="200" w:after="300"/>
      </w:pPr>
      <w:r>
        <w:rPr>
          <w:color w:val="999999"/>
        </w:rPr>
        <w:t>────────────────────────────────────────────────────────────</w:t>
      </w:r>
    </w:p>
    <w:p w14:paraId="37AD94EB" w14:textId="77777777" w:rsidR="00621331" w:rsidRDefault="006A3355">
      <w:pPr>
        <w:pStyle w:val="Heading1"/>
        <w:spacing w:before="300" w:after="140"/>
      </w:pPr>
      <w:r>
        <w:t>ROLE AND CONTEXT</w:t>
      </w:r>
    </w:p>
    <w:p w14:paraId="37AD94EC" w14:textId="77777777" w:rsidR="00621331" w:rsidRDefault="006A3355">
      <w:pPr>
        <w:spacing w:after="160"/>
      </w:pPr>
      <w:r>
        <w:rPr>
          <w:sz w:val="22"/>
          <w:szCs w:val="22"/>
        </w:rPr>
        <w:t>You are helping me build "Ledger Sentinel," an AI-assisted fraud detection capstone project for my AICA Level 2 certification through ICAI. The project centres on Tally Prime, the accounting software most widely used in the UAE (including Abu Dhabi</w:t>
      </w:r>
      <w:proofErr w:type="gramStart"/>
      <w:r>
        <w:rPr>
          <w:sz w:val="22"/>
          <w:szCs w:val="22"/>
        </w:rPr>
        <w:t>), and</w:t>
      </w:r>
      <w:proofErr w:type="gramEnd"/>
      <w:r>
        <w:rPr>
          <w:sz w:val="22"/>
          <w:szCs w:val="22"/>
        </w:rPr>
        <w:t xml:space="preserve"> applies SA 240 (auditor responsibilities relating to fraud) journal-entry testing logic to a synthetic dataset.</w:t>
      </w:r>
    </w:p>
    <w:p w14:paraId="37AD94ED" w14:textId="77777777" w:rsidR="00621331" w:rsidRDefault="006A3355">
      <w:pPr>
        <w:pStyle w:val="Heading1"/>
        <w:spacing w:before="300" w:after="140"/>
      </w:pPr>
      <w:r>
        <w:t>PROBLEM STATEMENT (use exactly as written)</w:t>
      </w:r>
    </w:p>
    <w:p w14:paraId="37AD94EE" w14:textId="77777777" w:rsidR="00621331" w:rsidRDefault="006A3355">
      <w:pPr>
        <w:spacing w:after="160"/>
      </w:pPr>
      <w:r>
        <w:rPr>
          <w:i/>
          <w:iCs/>
          <w:sz w:val="22"/>
          <w:szCs w:val="22"/>
        </w:rPr>
        <w:t xml:space="preserve">"Journal entry testing — the primary control against management override of internal controls under SA 240 — still relies on manual sampling in most mid-sized organisations. With transaction volumes now running into the thousands per month, sample-based review leaves </w:t>
      </w:r>
      <w:proofErr w:type="gramStart"/>
      <w:r>
        <w:rPr>
          <w:i/>
          <w:iCs/>
          <w:sz w:val="22"/>
          <w:szCs w:val="22"/>
        </w:rPr>
        <w:t>the majority of</w:t>
      </w:r>
      <w:proofErr w:type="gramEnd"/>
      <w:r>
        <w:rPr>
          <w:i/>
          <w:iCs/>
          <w:sz w:val="22"/>
          <w:szCs w:val="22"/>
        </w:rPr>
        <w:t xml:space="preserve"> entries unexamined, creating material exposure to undetected fraud and a documentation gap that weakens the organisation's position in regulatory and external audit review.</w:t>
      </w:r>
    </w:p>
    <w:p w14:paraId="37AD94EF" w14:textId="77777777" w:rsidR="00621331" w:rsidRDefault="006A3355">
      <w:pPr>
        <w:spacing w:after="160"/>
      </w:pPr>
      <w:r>
        <w:rPr>
          <w:i/>
          <w:iCs/>
          <w:sz w:val="22"/>
          <w:szCs w:val="22"/>
        </w:rPr>
        <w:t>Ledger Sentinel addresses this by converting full-population journal entry testing from a manual, judgment-based exercise into an automated, rules-based control. The system screens 100% of entries in Tally Prime against a defined set of fraud indicators, assigns each a risk score, and generates audit-ready documentation with plain-language rationale — enabling finance and audit teams to focus review time on the highest-risk entries while maintaining a defensible, consistent methodology."</w:t>
      </w:r>
    </w:p>
    <w:p w14:paraId="37AD94F0" w14:textId="77777777" w:rsidR="00621331" w:rsidRDefault="006A3355">
      <w:pPr>
        <w:pStyle w:val="Heading1"/>
        <w:spacing w:before="300" w:after="140"/>
      </w:pPr>
      <w:r>
        <w:t>SCOPE STATEMENT (frozen — do not deviate)</w:t>
      </w:r>
    </w:p>
    <w:p w14:paraId="37AD94F1" w14:textId="345BAF61" w:rsidR="00621331" w:rsidRDefault="006A3355">
      <w:pPr>
        <w:spacing w:after="160"/>
      </w:pPr>
      <w:r>
        <w:rPr>
          <w:i/>
          <w:iCs/>
          <w:sz w:val="22"/>
          <w:szCs w:val="22"/>
        </w:rPr>
        <w:t xml:space="preserve">"Build a Python-based tool that ingests synthetic Tally Prime Day Book data with </w:t>
      </w:r>
      <w:r>
        <w:rPr>
          <w:i/>
          <w:iCs/>
          <w:sz w:val="22"/>
          <w:szCs w:val="22"/>
        </w:rPr>
        <w:t>fraud scenarios, applies a rules-based detection engine to identify suspicious journal entries using objective red flag criteria, assigns weighted risk scores, incorporates a local AI layer to generate plain-language explanations for each flagged entry, and produces an auditor-ready working paper — all processed locally with no data leaving the machine for privacy and governance compliance."</w:t>
      </w:r>
    </w:p>
    <w:p w14:paraId="37AD94F2" w14:textId="77777777" w:rsidR="00621331" w:rsidRDefault="006A3355">
      <w:pPr>
        <w:pStyle w:val="Heading1"/>
        <w:spacing w:before="300" w:after="140"/>
      </w:pPr>
      <w:r>
        <w:t>STEP 1 — Synthetic Data Generator (generate_data.py)</w:t>
      </w:r>
    </w:p>
    <w:p w14:paraId="37AD94F3" w14:textId="77777777" w:rsidR="00621331" w:rsidRDefault="006A3355">
      <w:pPr>
        <w:spacing w:after="160"/>
      </w:pPr>
      <w:r>
        <w:rPr>
          <w:sz w:val="22"/>
          <w:szCs w:val="22"/>
        </w:rPr>
        <w:t>Generate a fictional UAE trading company, "Ad Hoc Company Limited," with:</w:t>
      </w:r>
    </w:p>
    <w:p w14:paraId="37AD94F4" w14:textId="77777777" w:rsidR="00621331" w:rsidRDefault="006A3355">
      <w:pPr>
        <w:pStyle w:val="ListParagraph"/>
        <w:numPr>
          <w:ilvl w:val="0"/>
          <w:numId w:val="2"/>
        </w:numPr>
        <w:spacing w:after="80"/>
        <w:rPr>
          <w:sz w:val="22"/>
          <w:szCs w:val="22"/>
        </w:rPr>
      </w:pPr>
      <w:r>
        <w:t>8 fictional users with roles: Accountant, Senior Accountant, Finance Manager, Owner/Director, 2x Accounts Clerk, Controller, Auditor Liaison</w:t>
      </w:r>
    </w:p>
    <w:p w14:paraId="37AD94F5" w14:textId="77777777" w:rsidR="00621331" w:rsidRDefault="006A3355">
      <w:pPr>
        <w:pStyle w:val="ListParagraph"/>
        <w:numPr>
          <w:ilvl w:val="0"/>
          <w:numId w:val="2"/>
        </w:numPr>
        <w:spacing w:after="80"/>
        <w:rPr>
          <w:sz w:val="22"/>
          <w:szCs w:val="22"/>
        </w:rPr>
      </w:pPr>
      <w:r>
        <w:t xml:space="preserve">~27 chart-of-accounts entries typical of a UAE import/export trading company (Sales, Purchases, Inventory, AR/AP, two UAE bank accounts, VAT Input/Output, Suspense Account, Miscellaneous Expense, etc.) plus a dedicated ledger per vendor under Accounts Payable (“Accounts Payable - &lt;Vendor Name&gt;”) — 15 genuinely </w:t>
      </w:r>
      <w:r>
        <w:lastRenderedPageBreak/>
        <w:t>busy vendors plus 1 deliberately quiet “shell” vendor, each its own ledger, not one shared generic payable account; this per-vendor structure is what makes Rule 11 (Step 2) possible</w:t>
      </w:r>
    </w:p>
    <w:p w14:paraId="37AD94F6" w14:textId="77777777" w:rsidR="00621331" w:rsidRDefault="006A3355">
      <w:pPr>
        <w:pStyle w:val="ListParagraph"/>
        <w:numPr>
          <w:ilvl w:val="0"/>
          <w:numId w:val="2"/>
        </w:numPr>
        <w:spacing w:after="80"/>
        <w:rPr>
          <w:sz w:val="22"/>
          <w:szCs w:val="22"/>
        </w:rPr>
      </w:pPr>
      <w:r>
        <w:t>7,500 normal vouchers across calendar year 2025, business hours, weekday-only (UAE weekend = Friday/Saturday)</w:t>
      </w:r>
    </w:p>
    <w:p w14:paraId="37AD94F7" w14:textId="77777777" w:rsidR="00621331" w:rsidRDefault="006A3355">
      <w:pPr>
        <w:spacing w:after="160"/>
      </w:pPr>
      <w:r>
        <w:rPr>
          <w:sz w:val="22"/>
          <w:szCs w:val="22"/>
        </w:rPr>
        <w:t xml:space="preserve">Then plant exactly these 9 fraud scenarios on top (278 total fraudulent entries), each tagged with an </w:t>
      </w:r>
      <w:proofErr w:type="spellStart"/>
      <w:r>
        <w:rPr>
          <w:sz w:val="22"/>
          <w:szCs w:val="22"/>
        </w:rPr>
        <w:t>is_fraud</w:t>
      </w:r>
      <w:proofErr w:type="spellEnd"/>
      <w:r>
        <w:rPr>
          <w:sz w:val="22"/>
          <w:szCs w:val="22"/>
        </w:rPr>
        <w:t xml:space="preserve"> flag and </w:t>
      </w:r>
      <w:proofErr w:type="spellStart"/>
      <w:r>
        <w:rPr>
          <w:sz w:val="22"/>
          <w:szCs w:val="22"/>
        </w:rPr>
        <w:t>fraud_type</w:t>
      </w:r>
      <w:proofErr w:type="spellEnd"/>
      <w:r>
        <w:rPr>
          <w:sz w:val="22"/>
          <w:szCs w:val="22"/>
        </w:rPr>
        <w:t xml:space="preserve"> label kept ONLY in a separate hidden answer key file:</w:t>
      </w:r>
    </w:p>
    <w:p w14:paraId="37AD94F8" w14:textId="77777777" w:rsidR="00621331" w:rsidRDefault="006A3355">
      <w:pPr>
        <w:pStyle w:val="ListParagraph"/>
        <w:numPr>
          <w:ilvl w:val="0"/>
          <w:numId w:val="2"/>
        </w:numPr>
        <w:spacing w:after="80"/>
        <w:rPr>
          <w:sz w:val="22"/>
          <w:szCs w:val="22"/>
        </w:rPr>
      </w:pPr>
      <w:r>
        <w:t>Weekend/after-hours posting — 60 entries (posted Fri/Sat and/or 23:00–03:00)</w:t>
      </w:r>
    </w:p>
    <w:p w14:paraId="37AD94F9" w14:textId="77777777" w:rsidR="00621331" w:rsidRDefault="006A3355">
      <w:pPr>
        <w:pStyle w:val="ListParagraph"/>
        <w:numPr>
          <w:ilvl w:val="0"/>
          <w:numId w:val="2"/>
        </w:numPr>
        <w:spacing w:after="80"/>
        <w:rPr>
          <w:sz w:val="22"/>
          <w:szCs w:val="22"/>
        </w:rPr>
      </w:pPr>
      <w:r>
        <w:t>Backdated post year-end close — 25 entries (dated in December, altered the following January)</w:t>
      </w:r>
    </w:p>
    <w:p w14:paraId="37AD94FA" w14:textId="77777777" w:rsidR="00621331" w:rsidRDefault="006A3355">
      <w:pPr>
        <w:pStyle w:val="ListParagraph"/>
        <w:numPr>
          <w:ilvl w:val="0"/>
          <w:numId w:val="2"/>
        </w:numPr>
        <w:spacing w:after="80"/>
        <w:rPr>
          <w:sz w:val="22"/>
          <w:szCs w:val="22"/>
        </w:rPr>
      </w:pPr>
      <w:r>
        <w:t xml:space="preserve">Amount just under approval limit — 40 entries (AED 24,000–24,999, against a </w:t>
      </w:r>
      <w:proofErr w:type="gramStart"/>
      <w:r>
        <w:t>25,000 approval</w:t>
      </w:r>
      <w:proofErr w:type="gramEnd"/>
      <w:r>
        <w:t xml:space="preserve"> limit)</w:t>
      </w:r>
    </w:p>
    <w:p w14:paraId="37AD94FB" w14:textId="77777777" w:rsidR="00621331" w:rsidRDefault="006A3355">
      <w:pPr>
        <w:pStyle w:val="ListParagraph"/>
        <w:numPr>
          <w:ilvl w:val="0"/>
          <w:numId w:val="2"/>
        </w:numPr>
        <w:spacing w:after="80"/>
        <w:rPr>
          <w:sz w:val="22"/>
          <w:szCs w:val="22"/>
        </w:rPr>
      </w:pPr>
      <w:r>
        <w:t>Round amount to suspense/</w:t>
      </w:r>
      <w:proofErr w:type="spellStart"/>
      <w:r>
        <w:t>misc</w:t>
      </w:r>
      <w:proofErr w:type="spellEnd"/>
      <w:r>
        <w:t xml:space="preserve"> account — 35 entries (round thousands posted to Suspense Account or Miscellaneous Expense)</w:t>
      </w:r>
    </w:p>
    <w:p w14:paraId="37AD94FC" w14:textId="77777777" w:rsidR="00621331" w:rsidRDefault="006A3355">
      <w:pPr>
        <w:pStyle w:val="ListParagraph"/>
        <w:numPr>
          <w:ilvl w:val="0"/>
          <w:numId w:val="2"/>
        </w:numPr>
        <w:spacing w:after="80"/>
        <w:rPr>
          <w:sz w:val="22"/>
          <w:szCs w:val="22"/>
        </w:rPr>
      </w:pPr>
      <w:r>
        <w:t>Same user created and altered entry — 30 entries (no segregation of duties)</w:t>
      </w:r>
    </w:p>
    <w:p w14:paraId="37AD94FD" w14:textId="77777777" w:rsidR="00621331" w:rsidRDefault="006A3355">
      <w:pPr>
        <w:pStyle w:val="ListParagraph"/>
        <w:numPr>
          <w:ilvl w:val="0"/>
          <w:numId w:val="2"/>
        </w:numPr>
        <w:spacing w:after="80"/>
        <w:rPr>
          <w:sz w:val="22"/>
          <w:szCs w:val="22"/>
        </w:rPr>
      </w:pPr>
      <w:r>
        <w:t>Duplicate invoice, slightly changed amount — 20 pairs / 40 entries (same user, same accounts, amounts within ±5 of each other, posted within a few days)</w:t>
      </w:r>
    </w:p>
    <w:p w14:paraId="37AD94FE" w14:textId="77777777" w:rsidR="00621331" w:rsidRDefault="006A3355">
      <w:pPr>
        <w:pStyle w:val="ListParagraph"/>
        <w:numPr>
          <w:ilvl w:val="0"/>
          <w:numId w:val="2"/>
        </w:numPr>
        <w:spacing w:after="80"/>
        <w:rPr>
          <w:sz w:val="22"/>
          <w:szCs w:val="22"/>
        </w:rPr>
      </w:pPr>
      <w:r>
        <w:t>Vendor bank-detail change before large payment — 15 entries (narration flags a bank-detail change, AED 40,000–50,000 payment)</w:t>
      </w:r>
    </w:p>
    <w:p w14:paraId="37AD94FF" w14:textId="77777777" w:rsidR="00621331" w:rsidRDefault="006A3355">
      <w:pPr>
        <w:pStyle w:val="ListParagraph"/>
        <w:numPr>
          <w:ilvl w:val="0"/>
          <w:numId w:val="2"/>
        </w:numPr>
        <w:spacing w:after="80"/>
        <w:rPr>
          <w:sz w:val="22"/>
          <w:szCs w:val="22"/>
        </w:rPr>
      </w:pPr>
      <w:r>
        <w:t>Old voucher edited after review period — 20 entries (altered 60–150 days after original posting)</w:t>
      </w:r>
    </w:p>
    <w:p w14:paraId="37AD9500" w14:textId="77777777" w:rsidR="00621331" w:rsidRDefault="006A3355">
      <w:pPr>
        <w:pStyle w:val="ListParagraph"/>
        <w:numPr>
          <w:ilvl w:val="0"/>
          <w:numId w:val="2"/>
        </w:numPr>
        <w:spacing w:after="80"/>
        <w:rPr>
          <w:sz w:val="22"/>
          <w:szCs w:val="22"/>
        </w:rPr>
      </w:pPr>
      <w:r>
        <w:t>Structured disbursement to a single vendor — 13 entries (AED 9,000–19,500 each, spread across May–November, all paid to the one shell vendor ledger; individually unremarkable — not round, not near the approval limit, not after hours — by design, so none of the 10 single-entry rules below can ever catch them; only Rule 11 (Step 2) can)</w:t>
      </w:r>
    </w:p>
    <w:p w14:paraId="37AD9501" w14:textId="77777777" w:rsidR="00621331" w:rsidRDefault="006A3355">
      <w:pPr>
        <w:spacing w:after="160"/>
      </w:pPr>
      <w:r>
        <w:rPr>
          <w:sz w:val="22"/>
          <w:szCs w:val="22"/>
        </w:rPr>
        <w:t>Output two separate Excel files (shuffle rows first so fraud isn't clustered):</w:t>
      </w:r>
    </w:p>
    <w:p w14:paraId="37AD9502" w14:textId="77777777" w:rsidR="00621331" w:rsidRDefault="006A3355">
      <w:pPr>
        <w:pStyle w:val="ListParagraph"/>
        <w:numPr>
          <w:ilvl w:val="0"/>
          <w:numId w:val="2"/>
        </w:numPr>
        <w:spacing w:after="80"/>
        <w:rPr>
          <w:sz w:val="22"/>
          <w:szCs w:val="22"/>
        </w:rPr>
      </w:pPr>
      <w:r>
        <w:t>tally_daybook_export.xlsx — the clean "input" file with NO fraud labels (</w:t>
      </w:r>
      <w:proofErr w:type="spellStart"/>
      <w:r>
        <w:t>voucher_id</w:t>
      </w:r>
      <w:proofErr w:type="spellEnd"/>
      <w:r>
        <w:t xml:space="preserve">, date, time, </w:t>
      </w:r>
      <w:proofErr w:type="spellStart"/>
      <w:r>
        <w:t>day_of_week</w:t>
      </w:r>
      <w:proofErr w:type="spellEnd"/>
      <w:r>
        <w:t xml:space="preserve">, </w:t>
      </w:r>
      <w:proofErr w:type="spellStart"/>
      <w:r>
        <w:t>created_by</w:t>
      </w:r>
      <w:proofErr w:type="spellEnd"/>
      <w:r>
        <w:t xml:space="preserve">, </w:t>
      </w:r>
      <w:proofErr w:type="spellStart"/>
      <w:r>
        <w:t>created_by_name</w:t>
      </w:r>
      <w:proofErr w:type="spellEnd"/>
      <w:r>
        <w:t xml:space="preserve">, </w:t>
      </w:r>
      <w:proofErr w:type="spellStart"/>
      <w:r>
        <w:t>altered_by</w:t>
      </w:r>
      <w:proofErr w:type="spellEnd"/>
      <w:r>
        <w:t xml:space="preserve">, </w:t>
      </w:r>
      <w:proofErr w:type="spellStart"/>
      <w:r>
        <w:t>altered_date</w:t>
      </w:r>
      <w:proofErr w:type="spellEnd"/>
      <w:r>
        <w:t xml:space="preserve">, </w:t>
      </w:r>
      <w:proofErr w:type="spellStart"/>
      <w:r>
        <w:t>debit_account</w:t>
      </w:r>
      <w:proofErr w:type="spellEnd"/>
      <w:r>
        <w:t xml:space="preserve">, </w:t>
      </w:r>
      <w:proofErr w:type="spellStart"/>
      <w:r>
        <w:t>credit_account</w:t>
      </w:r>
      <w:proofErr w:type="spellEnd"/>
      <w:r>
        <w:t>, amount, narration)</w:t>
      </w:r>
    </w:p>
    <w:p w14:paraId="37AD9503" w14:textId="77777777" w:rsidR="00621331" w:rsidRDefault="006A3355">
      <w:pPr>
        <w:pStyle w:val="ListParagraph"/>
        <w:numPr>
          <w:ilvl w:val="0"/>
          <w:numId w:val="2"/>
        </w:numPr>
        <w:spacing w:after="80"/>
        <w:rPr>
          <w:sz w:val="22"/>
          <w:szCs w:val="22"/>
        </w:rPr>
      </w:pPr>
      <w:r>
        <w:t xml:space="preserve">fraud_answer_key.xlsx — </w:t>
      </w:r>
      <w:proofErr w:type="spellStart"/>
      <w:r>
        <w:t>voucher_id</w:t>
      </w:r>
      <w:proofErr w:type="spellEnd"/>
      <w:r>
        <w:t xml:space="preserve">, </w:t>
      </w:r>
      <w:proofErr w:type="spellStart"/>
      <w:r>
        <w:t>is_fraud</w:t>
      </w:r>
      <w:proofErr w:type="spellEnd"/>
      <w:r>
        <w:t xml:space="preserve">, </w:t>
      </w:r>
      <w:proofErr w:type="spellStart"/>
      <w:r>
        <w:t>fraud_type</w:t>
      </w:r>
      <w:proofErr w:type="spellEnd"/>
      <w:r>
        <w:t xml:space="preserve"> ONLY. Treat as read-only; never let detection code read it.</w:t>
      </w:r>
    </w:p>
    <w:p w14:paraId="37AD9504" w14:textId="77777777" w:rsidR="00621331" w:rsidRDefault="006A3355">
      <w:pPr>
        <w:spacing w:after="160"/>
      </w:pPr>
      <w:r>
        <w:rPr>
          <w:sz w:val="22"/>
          <w:szCs w:val="22"/>
        </w:rPr>
        <w:t xml:space="preserve">Use </w:t>
      </w:r>
      <w:proofErr w:type="spellStart"/>
      <w:proofErr w:type="gramStart"/>
      <w:r>
        <w:rPr>
          <w:sz w:val="22"/>
          <w:szCs w:val="22"/>
        </w:rPr>
        <w:t>random.seed</w:t>
      </w:r>
      <w:proofErr w:type="spellEnd"/>
      <w:proofErr w:type="gramEnd"/>
      <w:r>
        <w:rPr>
          <w:sz w:val="22"/>
          <w:szCs w:val="22"/>
        </w:rPr>
        <w:t>(42) for reproducibility. Format both as proper Excel workbooks (</w:t>
      </w:r>
      <w:proofErr w:type="spellStart"/>
      <w:r>
        <w:rPr>
          <w:sz w:val="22"/>
          <w:szCs w:val="22"/>
        </w:rPr>
        <w:t>openpyxl</w:t>
      </w:r>
      <w:proofErr w:type="spellEnd"/>
      <w:r>
        <w:rPr>
          <w:sz w:val="22"/>
          <w:szCs w:val="22"/>
        </w:rPr>
        <w:t>) with a bold white-on-blue header row, frozen header, and auto-fit column widths — not raw CSVs.</w:t>
      </w:r>
    </w:p>
    <w:p w14:paraId="37AD9505" w14:textId="77777777" w:rsidR="00621331" w:rsidRDefault="006A3355">
      <w:pPr>
        <w:pStyle w:val="Heading1"/>
        <w:spacing w:before="300" w:after="140"/>
      </w:pPr>
      <w:r>
        <w:t>STEP 2 — Rules Engine (rules_engine.py)</w:t>
      </w:r>
    </w:p>
    <w:p w14:paraId="37AD9506" w14:textId="77777777" w:rsidR="00621331" w:rsidRDefault="006A3355">
      <w:pPr>
        <w:spacing w:after="160"/>
      </w:pPr>
      <w:r>
        <w:rPr>
          <w:sz w:val="22"/>
          <w:szCs w:val="22"/>
        </w:rPr>
        <w:t>Load tally_daybook_export.xlsx. Implement one function per red flag, each returning (score 0–100, plain-language reason or None). Use these exact rules, scores and weights (tuned and validated against the answer key during development — do not lower them without re-testing):</w:t>
      </w:r>
    </w:p>
    <w:p w14:paraId="37AD9507" w14:textId="77777777" w:rsidR="00621331" w:rsidRDefault="006A3355">
      <w:pPr>
        <w:pStyle w:val="ListParagraph"/>
        <w:numPr>
          <w:ilvl w:val="0"/>
          <w:numId w:val="2"/>
        </w:numPr>
        <w:spacing w:after="80"/>
        <w:rPr>
          <w:sz w:val="22"/>
          <w:szCs w:val="22"/>
        </w:rPr>
      </w:pPr>
      <w:r>
        <w:t xml:space="preserve">Weekend/After-hours (weight 1.1): </w:t>
      </w:r>
      <w:proofErr w:type="spellStart"/>
      <w:r>
        <w:t>weekend+afterhours</w:t>
      </w:r>
      <w:proofErr w:type="spellEnd"/>
      <w:r>
        <w:t>=95, weekend only=65, afterhours only=65. Afterhours = hour ≥20 or ≤5.</w:t>
      </w:r>
    </w:p>
    <w:p w14:paraId="37AD9508" w14:textId="77777777" w:rsidR="00621331" w:rsidRDefault="006A3355">
      <w:pPr>
        <w:pStyle w:val="ListParagraph"/>
        <w:numPr>
          <w:ilvl w:val="0"/>
          <w:numId w:val="2"/>
        </w:numPr>
        <w:spacing w:after="80"/>
        <w:rPr>
          <w:sz w:val="22"/>
          <w:szCs w:val="22"/>
        </w:rPr>
      </w:pPr>
      <w:r>
        <w:t>Near period end (weight 1.2): within 5 days of Dec 31 = 70; altered after Dec 31 = 85 ("post-closing entry").</w:t>
      </w:r>
    </w:p>
    <w:p w14:paraId="37AD9509" w14:textId="77777777" w:rsidR="00621331" w:rsidRDefault="006A3355">
      <w:pPr>
        <w:pStyle w:val="ListParagraph"/>
        <w:numPr>
          <w:ilvl w:val="0"/>
          <w:numId w:val="2"/>
        </w:numPr>
        <w:spacing w:after="80"/>
        <w:rPr>
          <w:sz w:val="22"/>
          <w:szCs w:val="22"/>
        </w:rPr>
      </w:pPr>
      <w:r>
        <w:t>Round amount (weight 1.1): amount is a multiple of 1,000 AND posted to Suspense/Miscellaneous = 95; round amount elsewhere = 40.</w:t>
      </w:r>
    </w:p>
    <w:p w14:paraId="37AD950A" w14:textId="77777777" w:rsidR="00621331" w:rsidRDefault="006A3355">
      <w:pPr>
        <w:pStyle w:val="ListParagraph"/>
        <w:numPr>
          <w:ilvl w:val="0"/>
          <w:numId w:val="2"/>
        </w:numPr>
        <w:spacing w:after="80"/>
        <w:rPr>
          <w:sz w:val="22"/>
          <w:szCs w:val="22"/>
        </w:rPr>
      </w:pPr>
      <w:r>
        <w:t>Near approval limit (weight 1.1): amount within 4% below AED 25,000 = 80.</w:t>
      </w:r>
    </w:p>
    <w:p w14:paraId="37AD950B" w14:textId="77777777" w:rsidR="00621331" w:rsidRDefault="006A3355">
      <w:pPr>
        <w:pStyle w:val="ListParagraph"/>
        <w:numPr>
          <w:ilvl w:val="0"/>
          <w:numId w:val="2"/>
        </w:numPr>
        <w:spacing w:after="80"/>
        <w:rPr>
          <w:sz w:val="22"/>
          <w:szCs w:val="22"/>
        </w:rPr>
      </w:pPr>
      <w:r>
        <w:t>Rare account pair (weight 0.5): debit/credit account combination used in ≤0.2% of all vouchers = 35.</w:t>
      </w:r>
    </w:p>
    <w:p w14:paraId="37AD950C" w14:textId="77777777" w:rsidR="00621331" w:rsidRDefault="006A3355">
      <w:pPr>
        <w:pStyle w:val="ListParagraph"/>
        <w:numPr>
          <w:ilvl w:val="0"/>
          <w:numId w:val="2"/>
        </w:numPr>
        <w:spacing w:after="80"/>
        <w:rPr>
          <w:sz w:val="22"/>
          <w:szCs w:val="22"/>
        </w:rPr>
      </w:pPr>
      <w:r>
        <w:t xml:space="preserve">Vague narration (weight 0.7): narration is blank, "N/A", "Entry", "Adjustment", "As </w:t>
      </w:r>
      <w:proofErr w:type="gramStart"/>
      <w:r>
        <w:t>discussed</w:t>
      </w:r>
      <w:proofErr w:type="gramEnd"/>
      <w:r>
        <w:t>", or "</w:t>
      </w:r>
      <w:proofErr w:type="spellStart"/>
      <w:r>
        <w:t>Misc</w:t>
      </w:r>
      <w:proofErr w:type="spellEnd"/>
      <w:r>
        <w:t xml:space="preserve"> entry" = 45.</w:t>
      </w:r>
    </w:p>
    <w:p w14:paraId="37AD950D" w14:textId="77777777" w:rsidR="00621331" w:rsidRDefault="006A3355">
      <w:pPr>
        <w:pStyle w:val="ListParagraph"/>
        <w:numPr>
          <w:ilvl w:val="0"/>
          <w:numId w:val="2"/>
        </w:numPr>
        <w:spacing w:after="80"/>
        <w:rPr>
          <w:sz w:val="22"/>
          <w:szCs w:val="22"/>
        </w:rPr>
      </w:pPr>
      <w:r>
        <w:lastRenderedPageBreak/>
        <w:t>Duplicate pattern (weight 1.2): same (</w:t>
      </w:r>
      <w:proofErr w:type="spellStart"/>
      <w:r>
        <w:t>created_by</w:t>
      </w:r>
      <w:proofErr w:type="spellEnd"/>
      <w:r>
        <w:t xml:space="preserve">, </w:t>
      </w:r>
      <w:proofErr w:type="spellStart"/>
      <w:r>
        <w:t>debit_account</w:t>
      </w:r>
      <w:proofErr w:type="spellEnd"/>
      <w:r>
        <w:t xml:space="preserve">, </w:t>
      </w:r>
      <w:proofErr w:type="spellStart"/>
      <w:r>
        <w:t>credit_account</w:t>
      </w:r>
      <w:proofErr w:type="spellEnd"/>
      <w:r>
        <w:t>, amount//50) key appears ≥2 times = 70. IMPORTANT: build the lookup Counter and the per-row lookup using the EXACT SAME key formula — a mismatch here silently breaks detection (this bug occurred during development and cut the catch rate for this rule to zero until fixed).</w:t>
      </w:r>
    </w:p>
    <w:p w14:paraId="37AD950E" w14:textId="77777777" w:rsidR="00621331" w:rsidRDefault="006A3355">
      <w:pPr>
        <w:pStyle w:val="ListParagraph"/>
        <w:numPr>
          <w:ilvl w:val="0"/>
          <w:numId w:val="2"/>
        </w:numPr>
        <w:spacing w:after="80"/>
        <w:rPr>
          <w:sz w:val="22"/>
          <w:szCs w:val="22"/>
        </w:rPr>
      </w:pPr>
      <w:r>
        <w:t xml:space="preserve">Same </w:t>
      </w:r>
      <w:proofErr w:type="gramStart"/>
      <w:r>
        <w:t>user</w:t>
      </w:r>
      <w:proofErr w:type="gramEnd"/>
      <w:r>
        <w:t xml:space="preserve"> create/alter (weight 1.3): </w:t>
      </w:r>
      <w:proofErr w:type="spellStart"/>
      <w:r>
        <w:t>altered_by</w:t>
      </w:r>
      <w:proofErr w:type="spellEnd"/>
      <w:r>
        <w:t xml:space="preserve"> equals </w:t>
      </w:r>
      <w:proofErr w:type="spellStart"/>
      <w:r>
        <w:t>created_by</w:t>
      </w:r>
      <w:proofErr w:type="spellEnd"/>
      <w:r>
        <w:t xml:space="preserve"> and is non-blank = 85.</w:t>
      </w:r>
    </w:p>
    <w:p w14:paraId="37AD950F" w14:textId="77777777" w:rsidR="00621331" w:rsidRDefault="006A3355">
      <w:pPr>
        <w:pStyle w:val="ListParagraph"/>
        <w:numPr>
          <w:ilvl w:val="0"/>
          <w:numId w:val="2"/>
        </w:numPr>
        <w:spacing w:after="80"/>
        <w:rPr>
          <w:sz w:val="22"/>
          <w:szCs w:val="22"/>
        </w:rPr>
      </w:pPr>
      <w:r>
        <w:t xml:space="preserve">Old voucher late edit (weight 1.4): </w:t>
      </w:r>
      <w:proofErr w:type="spellStart"/>
      <w:r>
        <w:t>altered_date</w:t>
      </w:r>
      <w:proofErr w:type="spellEnd"/>
      <w:r>
        <w:t xml:space="preserve"> is ≥60 days after date = 85.</w:t>
      </w:r>
    </w:p>
    <w:p w14:paraId="37AD9510" w14:textId="77777777" w:rsidR="00621331" w:rsidRDefault="006A3355">
      <w:pPr>
        <w:pStyle w:val="ListParagraph"/>
        <w:numPr>
          <w:ilvl w:val="0"/>
          <w:numId w:val="2"/>
        </w:numPr>
        <w:spacing w:after="80"/>
        <w:rPr>
          <w:sz w:val="22"/>
          <w:szCs w:val="22"/>
        </w:rPr>
      </w:pPr>
      <w:r>
        <w:t>Vendor bank-detail change (weight 1.3): narration contains "bank detail(s)", "account details updated", "new bank account" or "updated bank" = 90 if amount ≥30,000, else 60. Document this as narration-dependent and a real-world limitation — a live Tally export won't reliably narrate this.</w:t>
      </w:r>
    </w:p>
    <w:p w14:paraId="37AD9511" w14:textId="77777777" w:rsidR="00621331" w:rsidRDefault="006A3355">
      <w:pPr>
        <w:spacing w:after="160"/>
      </w:pPr>
      <w:r>
        <w:rPr>
          <w:b/>
          <w:sz w:val="22"/>
          <w:szCs w:val="22"/>
        </w:rPr>
        <w:t xml:space="preserve">Rule 11 — vendor structured-disbursement screen (SEPARATE from the 10 rules above, NOT part of the weighted </w:t>
      </w:r>
      <w:proofErr w:type="spellStart"/>
      <w:r>
        <w:rPr>
          <w:b/>
          <w:sz w:val="22"/>
          <w:szCs w:val="22"/>
        </w:rPr>
        <w:t>risk_score</w:t>
      </w:r>
      <w:proofErr w:type="spellEnd"/>
      <w:r>
        <w:rPr>
          <w:b/>
          <w:sz w:val="22"/>
          <w:szCs w:val="22"/>
        </w:rPr>
        <w:t xml:space="preserve"> combination):</w:t>
      </w:r>
    </w:p>
    <w:p w14:paraId="37AD9512" w14:textId="77777777" w:rsidR="00621331" w:rsidRDefault="006A3355">
      <w:pPr>
        <w:spacing w:after="160"/>
      </w:pPr>
      <w:r>
        <w:rPr>
          <w:sz w:val="22"/>
          <w:szCs w:val="22"/>
        </w:rPr>
        <w:t>All 10 rules above look at one voucher at a time, so a payment deliberately kept small, non-round and unremarkable — split across many months to one destination — is invisible to all of them, by design. Rule 11 catches this instead by watching the cumulative total paid to each vendor ledger (any account named "Accounts Payable - &lt;Vendor&gt;") over time: for each vendor, compare its trailing 270-day rolling total against that SAME vendor's own early-period baseline (its first 60 days of activity). If the rollin</w:t>
      </w:r>
      <w:r>
        <w:rPr>
          <w:sz w:val="22"/>
          <w:szCs w:val="22"/>
        </w:rPr>
        <w:t xml:space="preserve">g total exceeds 2x that baseline rate, flag the voucher that pushed it over, with a score from 40-100 that rises the further past the threshold it goes. Store the result as two new columns — </w:t>
      </w:r>
      <w:proofErr w:type="spellStart"/>
      <w:r>
        <w:rPr>
          <w:sz w:val="22"/>
          <w:szCs w:val="22"/>
        </w:rPr>
        <w:t>vendor_flag_score</w:t>
      </w:r>
      <w:proofErr w:type="spellEnd"/>
      <w:r>
        <w:rPr>
          <w:sz w:val="22"/>
          <w:szCs w:val="22"/>
        </w:rPr>
        <w:t xml:space="preserve">, </w:t>
      </w:r>
      <w:proofErr w:type="spellStart"/>
      <w:r>
        <w:rPr>
          <w:sz w:val="22"/>
          <w:szCs w:val="22"/>
        </w:rPr>
        <w:t>vendor_flag_reason</w:t>
      </w:r>
      <w:proofErr w:type="spellEnd"/>
      <w:r>
        <w:rPr>
          <w:sz w:val="22"/>
          <w:szCs w:val="22"/>
        </w:rPr>
        <w:t xml:space="preserve"> — and NEVER fold them into </w:t>
      </w:r>
      <w:proofErr w:type="spellStart"/>
      <w:r>
        <w:rPr>
          <w:sz w:val="22"/>
          <w:szCs w:val="22"/>
        </w:rPr>
        <w:t>risk_score</w:t>
      </w:r>
      <w:proofErr w:type="spellEnd"/>
      <w:r>
        <w:rPr>
          <w:sz w:val="22"/>
          <w:szCs w:val="22"/>
        </w:rPr>
        <w:t>: an earlier prototype proved that blending a vendor-level signal into the same weighted average as 10 single-entry rules drowns it out completely (it measured rank 414 of 7,778 despite firing correctly). Report it separately everywhere — rules_e</w:t>
      </w:r>
      <w:r>
        <w:rPr>
          <w:sz w:val="22"/>
          <w:szCs w:val="22"/>
        </w:rPr>
        <w:t>ngine.py, run_live_fraud_scan.py, app_streamlit.py, and ai_explainer.py — exactly like Benford's Law, never blended into the ranked list.</w:t>
      </w:r>
    </w:p>
    <w:p w14:paraId="37AD9513" w14:textId="77777777" w:rsidR="00621331" w:rsidRDefault="006A3355">
      <w:pPr>
        <w:spacing w:after="160"/>
      </w:pPr>
      <w:r>
        <w:rPr>
          <w:sz w:val="22"/>
          <w:szCs w:val="22"/>
        </w:rPr>
        <w:t xml:space="preserve">Combine into one risk score per voucher: </w:t>
      </w:r>
      <w:proofErr w:type="spellStart"/>
      <w:r>
        <w:rPr>
          <w:sz w:val="22"/>
          <w:szCs w:val="22"/>
        </w:rPr>
        <w:t>risk_score</w:t>
      </w:r>
      <w:proofErr w:type="spellEnd"/>
      <w:r>
        <w:rPr>
          <w:sz w:val="22"/>
          <w:szCs w:val="22"/>
        </w:rPr>
        <w:t xml:space="preserve"> = (sum of </w:t>
      </w:r>
      <w:proofErr w:type="spellStart"/>
      <w:r>
        <w:rPr>
          <w:sz w:val="22"/>
          <w:szCs w:val="22"/>
        </w:rPr>
        <w:t>score×weight</w:t>
      </w:r>
      <w:proofErr w:type="spellEnd"/>
      <w:r>
        <w:rPr>
          <w:sz w:val="22"/>
          <w:szCs w:val="22"/>
        </w:rPr>
        <w:t xml:space="preserve"> for every fired rule) / (sum of 100×weight across ALL rules) × 100, rounded to 1 decimal. Rank every voucher descending by </w:t>
      </w:r>
      <w:proofErr w:type="spellStart"/>
      <w:r>
        <w:rPr>
          <w:sz w:val="22"/>
          <w:szCs w:val="22"/>
        </w:rPr>
        <w:t>risk_score</w:t>
      </w:r>
      <w:proofErr w:type="spellEnd"/>
      <w:r>
        <w:rPr>
          <w:sz w:val="22"/>
          <w:szCs w:val="22"/>
        </w:rPr>
        <w:t xml:space="preserve">. Save to risk_scored_vouchers.xlsx with columns: rank, </w:t>
      </w:r>
      <w:proofErr w:type="spellStart"/>
      <w:r>
        <w:rPr>
          <w:sz w:val="22"/>
          <w:szCs w:val="22"/>
        </w:rPr>
        <w:t>voucher_id</w:t>
      </w:r>
      <w:proofErr w:type="spellEnd"/>
      <w:r>
        <w:rPr>
          <w:sz w:val="22"/>
          <w:szCs w:val="22"/>
        </w:rPr>
        <w:t xml:space="preserve">, date, </w:t>
      </w:r>
      <w:proofErr w:type="spellStart"/>
      <w:r>
        <w:rPr>
          <w:sz w:val="22"/>
          <w:szCs w:val="22"/>
        </w:rPr>
        <w:t>created_by_name</w:t>
      </w:r>
      <w:proofErr w:type="spellEnd"/>
      <w:r>
        <w:rPr>
          <w:sz w:val="22"/>
          <w:szCs w:val="22"/>
        </w:rPr>
        <w:t xml:space="preserve">, </w:t>
      </w:r>
      <w:proofErr w:type="spellStart"/>
      <w:r>
        <w:rPr>
          <w:sz w:val="22"/>
          <w:szCs w:val="22"/>
        </w:rPr>
        <w:t>debit_account</w:t>
      </w:r>
      <w:proofErr w:type="spellEnd"/>
      <w:r>
        <w:rPr>
          <w:sz w:val="22"/>
          <w:szCs w:val="22"/>
        </w:rPr>
        <w:t xml:space="preserve">, </w:t>
      </w:r>
      <w:proofErr w:type="spellStart"/>
      <w:r>
        <w:rPr>
          <w:sz w:val="22"/>
          <w:szCs w:val="22"/>
        </w:rPr>
        <w:t>credit_account</w:t>
      </w:r>
      <w:proofErr w:type="spellEnd"/>
      <w:r>
        <w:rPr>
          <w:sz w:val="22"/>
          <w:szCs w:val="22"/>
        </w:rPr>
        <w:t xml:space="preserve">, amount, narration, </w:t>
      </w:r>
      <w:proofErr w:type="spellStart"/>
      <w:r>
        <w:rPr>
          <w:sz w:val="22"/>
          <w:szCs w:val="22"/>
        </w:rPr>
        <w:t>risk_score</w:t>
      </w:r>
      <w:proofErr w:type="spellEnd"/>
      <w:r>
        <w:rPr>
          <w:sz w:val="22"/>
          <w:szCs w:val="22"/>
        </w:rPr>
        <w:t xml:space="preserve">, </w:t>
      </w:r>
      <w:proofErr w:type="spellStart"/>
      <w:r>
        <w:rPr>
          <w:sz w:val="22"/>
          <w:szCs w:val="22"/>
        </w:rPr>
        <w:t>num_flags</w:t>
      </w:r>
      <w:proofErr w:type="spellEnd"/>
      <w:r>
        <w:rPr>
          <w:sz w:val="22"/>
          <w:szCs w:val="22"/>
        </w:rPr>
        <w:t>, reasons.</w:t>
      </w:r>
    </w:p>
    <w:p w14:paraId="37AD9514" w14:textId="77777777" w:rsidR="00621331" w:rsidRDefault="006A3355">
      <w:pPr>
        <w:spacing w:after="160"/>
      </w:pPr>
      <w:r>
        <w:rPr>
          <w:sz w:val="22"/>
          <w:szCs w:val="22"/>
        </w:rPr>
        <w:t xml:space="preserve">Validate against fraud_answer_key.xlsx (build/test only — never in production use): take the top 278 ranked entries (= total planted fraud count), report overall catch rate, false positives, and a catch-rate breakdown by </w:t>
      </w:r>
      <w:proofErr w:type="spellStart"/>
      <w:r>
        <w:rPr>
          <w:sz w:val="22"/>
          <w:szCs w:val="22"/>
        </w:rPr>
        <w:t>fraud_type</w:t>
      </w:r>
      <w:proofErr w:type="spellEnd"/>
      <w:r>
        <w:rPr>
          <w:sz w:val="22"/>
          <w:szCs w:val="22"/>
        </w:rPr>
        <w:t>, then separately validate Rule 11 the same way. Print the 10 lowest-scored actual-fraud entries so weak spots are visible. Expect roughly: 57.9% overall catch rate from the 10 single-entry rules alone counting only unambiguous flags, rising to 72.3% if a large tied/borderline score band is also included (report both - a hard single cutoff landed 163 of 7,778 vouchers on one exact score, which makes a single-number cutoff non-reproducible; see rules_engine.py for the fix). Rule 11 adds 10 of the 1</w:t>
      </w:r>
      <w:r>
        <w:rPr>
          <w:sz w:val="22"/>
          <w:szCs w:val="22"/>
        </w:rPr>
        <w:t>3 structuring entries on top, with zero false positives — pure upside, since the 10 rules catch 0 of those 13 by design — for a combined 61.5% to 75.9%. 100% on 6 of the 9 fraud types (backdated, round-to-suspense, same-user, old-voucher-edit, vendor-bank-detail, near-limit), and much weaker on weekend-posting and duplicate-invoice, plus the structuring type which the 10 rules cannot see at all and which only Rule 11 catches — these are genuinely harder because legitimate activity overlaps with the same pat</w:t>
      </w:r>
      <w:r>
        <w:rPr>
          <w:sz w:val="22"/>
          <w:szCs w:val="22"/>
        </w:rPr>
        <w:t>tern, or because the fraud was designed specifically to beat single-entry detection. Report this honestly; do not over-tune to inflate the number.</w:t>
      </w:r>
    </w:p>
    <w:p w14:paraId="37AD9515" w14:textId="77777777" w:rsidR="00621331" w:rsidRDefault="006A3355">
      <w:pPr>
        <w:pStyle w:val="Heading1"/>
        <w:spacing w:before="300" w:after="140"/>
      </w:pPr>
      <w:r>
        <w:t>STEP 3 — AI Explanation Layer (ai_explainer.py)</w:t>
      </w:r>
    </w:p>
    <w:p w14:paraId="37AD9516" w14:textId="77777777" w:rsidR="00621331" w:rsidRDefault="006A3355">
      <w:pPr>
        <w:spacing w:after="160"/>
      </w:pPr>
      <w:r>
        <w:rPr>
          <w:sz w:val="22"/>
          <w:szCs w:val="22"/>
        </w:rPr>
        <w:t xml:space="preserve">Load risk_scored_vouchers.xlsx, take the top 50 entries by </w:t>
      </w:r>
      <w:proofErr w:type="spellStart"/>
      <w:r>
        <w:rPr>
          <w:sz w:val="22"/>
          <w:szCs w:val="22"/>
        </w:rPr>
        <w:t>risk_score</w:t>
      </w:r>
      <w:proofErr w:type="spellEnd"/>
      <w:r>
        <w:rPr>
          <w:sz w:val="22"/>
          <w:szCs w:val="22"/>
        </w:rPr>
        <w:t>, UNION every voucher Rule 11 flagged (</w:t>
      </w:r>
      <w:proofErr w:type="spellStart"/>
      <w:r>
        <w:rPr>
          <w:sz w:val="22"/>
          <w:szCs w:val="22"/>
        </w:rPr>
        <w:t>vendor_flag_score</w:t>
      </w:r>
      <w:proofErr w:type="spellEnd"/>
      <w:r>
        <w:rPr>
          <w:sz w:val="22"/>
          <w:szCs w:val="22"/>
        </w:rPr>
        <w:t xml:space="preserve"> &gt; 0) even if it ranks low on </w:t>
      </w:r>
      <w:proofErr w:type="spellStart"/>
      <w:r>
        <w:rPr>
          <w:sz w:val="22"/>
          <w:szCs w:val="22"/>
        </w:rPr>
        <w:t>risk_score</w:t>
      </w:r>
      <w:proofErr w:type="spellEnd"/>
      <w:r>
        <w:rPr>
          <w:sz w:val="22"/>
          <w:szCs w:val="22"/>
        </w:rPr>
        <w:t xml:space="preserve"> — Rule 11 is designed to fire on entries that look unremarkable alone, so skipping this union would silently drop every structuring catch from the working paper. For each, generate: (1) a 2–3 sentence plain-language explanation (for a Rule-11-</w:t>
      </w:r>
      <w:r>
        <w:rPr>
          <w:sz w:val="22"/>
          <w:szCs w:val="22"/>
        </w:rPr>
        <w:lastRenderedPageBreak/>
        <w:t xml:space="preserve">only entry, base it on </w:t>
      </w:r>
      <w:proofErr w:type="spellStart"/>
      <w:r>
        <w:rPr>
          <w:sz w:val="22"/>
          <w:szCs w:val="22"/>
        </w:rPr>
        <w:t>vendor_flag_reason</w:t>
      </w:r>
      <w:proofErr w:type="spellEnd"/>
      <w:r>
        <w:rPr>
          <w:sz w:val="22"/>
          <w:szCs w:val="22"/>
        </w:rPr>
        <w:t xml:space="preserve">, not the empty </w:t>
      </w:r>
      <w:proofErr w:type="spellStart"/>
      <w:r>
        <w:rPr>
          <w:sz w:val="22"/>
          <w:szCs w:val="22"/>
        </w:rPr>
        <w:t>risk_score</w:t>
      </w:r>
      <w:proofErr w:type="spellEnd"/>
      <w:r>
        <w:rPr>
          <w:sz w:val="22"/>
          <w:szCs w:val="22"/>
        </w:rPr>
        <w:t xml:space="preserve"> reasons), (2) two follow-up questions for management/preparer, (3) a one-paragraph working-pap</w:t>
      </w:r>
      <w:r>
        <w:rPr>
          <w:sz w:val="22"/>
          <w:szCs w:val="22"/>
        </w:rPr>
        <w:t>er note. The rules decide WHAT is flagged; the AI only explains an already-flagged entry — never let the AI add or remove flags.</w:t>
      </w:r>
    </w:p>
    <w:p w14:paraId="37AD9517" w14:textId="77777777" w:rsidR="00621331" w:rsidRDefault="006A3355">
      <w:pPr>
        <w:spacing w:after="160"/>
      </w:pPr>
      <w:r>
        <w:rPr>
          <w:sz w:val="22"/>
          <w:szCs w:val="22"/>
        </w:rPr>
        <w:t>Support three interchangeable backends, in this priority order:</w:t>
      </w:r>
    </w:p>
    <w:p w14:paraId="37AD9518" w14:textId="77777777" w:rsidR="00621331" w:rsidRDefault="006A3355">
      <w:pPr>
        <w:pStyle w:val="ListParagraph"/>
        <w:numPr>
          <w:ilvl w:val="0"/>
          <w:numId w:val="2"/>
        </w:numPr>
        <w:spacing w:after="80"/>
        <w:rPr>
          <w:sz w:val="22"/>
          <w:szCs w:val="22"/>
        </w:rPr>
      </w:pPr>
      <w:r>
        <w:t xml:space="preserve">If ANTHROPIC_API_KEY is </w:t>
      </w:r>
      <w:proofErr w:type="gramStart"/>
      <w:r>
        <w:t>set:</w:t>
      </w:r>
      <w:proofErr w:type="gramEnd"/>
      <w:r>
        <w:t xml:space="preserve"> call the Claude API directly.</w:t>
      </w:r>
    </w:p>
    <w:p w14:paraId="37AD9519" w14:textId="77777777" w:rsidR="00621331" w:rsidRDefault="006A3355">
      <w:pPr>
        <w:pStyle w:val="ListParagraph"/>
        <w:numPr>
          <w:ilvl w:val="0"/>
          <w:numId w:val="2"/>
        </w:numPr>
        <w:spacing w:after="80"/>
        <w:rPr>
          <w:sz w:val="22"/>
          <w:szCs w:val="22"/>
        </w:rPr>
      </w:pPr>
      <w:r>
        <w:t>Else if LM_STUDIO_URL is set (e.g. http://localhost:1234/v1): call a local model via LM Studio's OpenAI-compatible endpoint — no ledger data leaves the machine.</w:t>
      </w:r>
    </w:p>
    <w:p w14:paraId="37AD951A" w14:textId="77777777" w:rsidR="00621331" w:rsidRDefault="006A3355">
      <w:pPr>
        <w:pStyle w:val="ListParagraph"/>
        <w:numPr>
          <w:ilvl w:val="0"/>
          <w:numId w:val="2"/>
        </w:numPr>
        <w:spacing w:after="80"/>
        <w:rPr>
          <w:sz w:val="22"/>
          <w:szCs w:val="22"/>
        </w:rPr>
      </w:pPr>
      <w:r>
        <w:t>Else: fall back to a deterministic template built from the rule reasons already captured, so the script always produces a complete output with zero configuration.</w:t>
      </w:r>
    </w:p>
    <w:p w14:paraId="37AD951B" w14:textId="77777777" w:rsidR="00621331" w:rsidRDefault="006A3355">
      <w:pPr>
        <w:spacing w:after="160"/>
      </w:pPr>
      <w:r>
        <w:rPr>
          <w:sz w:val="22"/>
          <w:szCs w:val="22"/>
        </w:rPr>
        <w:t xml:space="preserve">Save to Auditor_Working_Paper.xlsx, adding </w:t>
      </w:r>
      <w:proofErr w:type="spellStart"/>
      <w:r>
        <w:rPr>
          <w:sz w:val="22"/>
          <w:szCs w:val="22"/>
        </w:rPr>
        <w:t>reviewed_by</w:t>
      </w:r>
      <w:proofErr w:type="spellEnd"/>
      <w:r>
        <w:rPr>
          <w:sz w:val="22"/>
          <w:szCs w:val="22"/>
        </w:rPr>
        <w:t xml:space="preserve">, </w:t>
      </w:r>
      <w:proofErr w:type="spellStart"/>
      <w:r>
        <w:rPr>
          <w:sz w:val="22"/>
          <w:szCs w:val="22"/>
        </w:rPr>
        <w:t>review_date</w:t>
      </w:r>
      <w:proofErr w:type="spellEnd"/>
      <w:r>
        <w:rPr>
          <w:sz w:val="22"/>
          <w:szCs w:val="22"/>
        </w:rPr>
        <w:t xml:space="preserve">, and </w:t>
      </w:r>
      <w:proofErr w:type="spellStart"/>
      <w:r>
        <w:rPr>
          <w:sz w:val="22"/>
          <w:szCs w:val="22"/>
        </w:rPr>
        <w:t>auditor_conclusion</w:t>
      </w:r>
      <w:proofErr w:type="spellEnd"/>
      <w:r>
        <w:rPr>
          <w:sz w:val="22"/>
          <w:szCs w:val="22"/>
        </w:rPr>
        <w:t xml:space="preserve"> columns left blank for the human reviewer to complete and sign off.</w:t>
      </w:r>
    </w:p>
    <w:p w14:paraId="37AD951C" w14:textId="77777777" w:rsidR="00621331" w:rsidRDefault="006A3355">
      <w:pPr>
        <w:pStyle w:val="Heading1"/>
        <w:spacing w:before="300" w:after="140"/>
      </w:pPr>
      <w:r>
        <w:t xml:space="preserve">STEP 4 — </w:t>
      </w:r>
      <w:proofErr w:type="spellStart"/>
      <w:r>
        <w:t>Streamlit</w:t>
      </w:r>
      <w:proofErr w:type="spellEnd"/>
      <w:r>
        <w:t xml:space="preserve"> Interface (app_streamlit.py)</w:t>
      </w:r>
    </w:p>
    <w:p w14:paraId="37AD951D" w14:textId="77777777" w:rsidR="00621331" w:rsidRDefault="006A3355">
      <w:pPr>
        <w:spacing w:after="160"/>
      </w:pPr>
      <w:r>
        <w:rPr>
          <w:sz w:val="22"/>
          <w:szCs w:val="22"/>
        </w:rPr>
        <w:t xml:space="preserve">Build a single-file </w:t>
      </w:r>
      <w:proofErr w:type="spellStart"/>
      <w:r>
        <w:rPr>
          <w:sz w:val="22"/>
          <w:szCs w:val="22"/>
        </w:rPr>
        <w:t>Streamlit</w:t>
      </w:r>
      <w:proofErr w:type="spellEnd"/>
      <w:r>
        <w:rPr>
          <w:sz w:val="22"/>
          <w:szCs w:val="22"/>
        </w:rPr>
        <w:t xml:space="preserve"> app (self-contained re-implementation of the rules, including Rule 11, so it works on any uploaded Day Book, without the answer key) with:</w:t>
      </w:r>
    </w:p>
    <w:p w14:paraId="37AD951E" w14:textId="77777777" w:rsidR="00621331" w:rsidRDefault="006A3355">
      <w:pPr>
        <w:pStyle w:val="ListParagraph"/>
        <w:numPr>
          <w:ilvl w:val="0"/>
          <w:numId w:val="2"/>
        </w:numPr>
        <w:spacing w:after="80"/>
        <w:rPr>
          <w:sz w:val="22"/>
          <w:szCs w:val="22"/>
        </w:rPr>
      </w:pPr>
      <w:r>
        <w:t>File upload for .xlsx/.csv Day Book exports</w:t>
      </w:r>
    </w:p>
    <w:p w14:paraId="37AD951F" w14:textId="77777777" w:rsidR="00621331" w:rsidRDefault="006A3355">
      <w:pPr>
        <w:pStyle w:val="ListParagraph"/>
        <w:numPr>
          <w:ilvl w:val="0"/>
          <w:numId w:val="2"/>
        </w:numPr>
        <w:spacing w:after="80"/>
        <w:rPr>
          <w:sz w:val="22"/>
          <w:szCs w:val="22"/>
        </w:rPr>
      </w:pPr>
      <w:r>
        <w:t>A risk dashboard: total entries, flagged count, high-risk count, average score</w:t>
      </w:r>
    </w:p>
    <w:p w14:paraId="37AD9520" w14:textId="77777777" w:rsidR="00621331" w:rsidRDefault="006A3355">
      <w:pPr>
        <w:pStyle w:val="ListParagraph"/>
        <w:numPr>
          <w:ilvl w:val="0"/>
          <w:numId w:val="2"/>
        </w:numPr>
        <w:spacing w:after="80"/>
        <w:rPr>
          <w:sz w:val="22"/>
          <w:szCs w:val="22"/>
        </w:rPr>
      </w:pPr>
      <w:r>
        <w:t xml:space="preserve">A sortable/filterable table of </w:t>
      </w:r>
      <w:proofErr w:type="gramStart"/>
      <w:r>
        <w:t>top-N</w:t>
      </w:r>
      <w:proofErr w:type="gramEnd"/>
      <w:r>
        <w:t xml:space="preserve"> ranked entries with reasons</w:t>
      </w:r>
    </w:p>
    <w:p w14:paraId="37AD9521" w14:textId="77777777" w:rsidR="00621331" w:rsidRDefault="006A3355">
      <w:pPr>
        <w:pStyle w:val="ListParagraph"/>
        <w:numPr>
          <w:ilvl w:val="0"/>
          <w:numId w:val="2"/>
        </w:numPr>
        <w:spacing w:after="80"/>
        <w:rPr>
          <w:sz w:val="22"/>
          <w:szCs w:val="22"/>
        </w:rPr>
      </w:pPr>
      <w:r>
        <w:t>A first-digit (Benford's Law) bar chart comparing observed vs. expected distribution, captioned as "a screen, not proof," recommended only above 5,000 records; shown as its own section, separate from the ranked list, the same way Rule 11's vendor screen is</w:t>
      </w:r>
    </w:p>
    <w:p w14:paraId="37AD9522" w14:textId="77777777" w:rsidR="00621331" w:rsidRDefault="006A3355">
      <w:pPr>
        <w:pStyle w:val="ListParagraph"/>
        <w:numPr>
          <w:ilvl w:val="0"/>
          <w:numId w:val="2"/>
        </w:numPr>
        <w:spacing w:after="80"/>
        <w:rPr>
          <w:sz w:val="22"/>
          <w:szCs w:val="22"/>
        </w:rPr>
      </w:pPr>
      <w:r>
        <w:t xml:space="preserve">A download button exporting the </w:t>
      </w:r>
      <w:proofErr w:type="gramStart"/>
      <w:r>
        <w:t>top-N</w:t>
      </w:r>
      <w:proofErr w:type="gramEnd"/>
      <w:r>
        <w:t xml:space="preserve"> entries as an Excel working paper</w:t>
      </w:r>
    </w:p>
    <w:p w14:paraId="37AD9523" w14:textId="77777777" w:rsidR="00621331" w:rsidRDefault="006A3355">
      <w:pPr>
        <w:pStyle w:val="Heading1"/>
        <w:spacing w:before="300" w:after="140"/>
      </w:pPr>
      <w:r>
        <w:t>STEP 5 — Documentation Deliverables</w:t>
      </w:r>
    </w:p>
    <w:p w14:paraId="37AD9524" w14:textId="77777777" w:rsidR="00621331" w:rsidRDefault="006A3355">
      <w:pPr>
        <w:spacing w:after="160"/>
      </w:pPr>
      <w:r>
        <w:rPr>
          <w:sz w:val="22"/>
          <w:szCs w:val="22"/>
        </w:rPr>
        <w:t>Produce three Word documents:</w:t>
      </w:r>
    </w:p>
    <w:p w14:paraId="37AD9525" w14:textId="77777777" w:rsidR="00621331" w:rsidRDefault="006A3355">
      <w:pPr>
        <w:pStyle w:val="ListParagraph"/>
        <w:numPr>
          <w:ilvl w:val="0"/>
          <w:numId w:val="2"/>
        </w:numPr>
        <w:spacing w:after="80"/>
        <w:rPr>
          <w:sz w:val="22"/>
          <w:szCs w:val="22"/>
        </w:rPr>
      </w:pPr>
      <w:r>
        <w:t>SOP_and_Audit_Trail.docx — purpose/scope, roles, a step-by-step SOP table, data governance/privacy section explaining the three AI backend modes, and a detailed "how to keep an audit trail for this project itself" section covering version control, run logging, dated milestone snapshots, documented assumptions/thresholds, and a sign-off log — plus an honest limitations table with real catch-rate numbers by fraud type.</w:t>
      </w:r>
    </w:p>
    <w:p w14:paraId="37AD9526" w14:textId="33A3AE48" w:rsidR="00621331" w:rsidRDefault="006A3355">
      <w:pPr>
        <w:pStyle w:val="ListParagraph"/>
        <w:numPr>
          <w:ilvl w:val="0"/>
          <w:numId w:val="2"/>
        </w:numPr>
        <w:spacing w:after="80"/>
        <w:rPr>
          <w:sz w:val="22"/>
          <w:szCs w:val="22"/>
        </w:rPr>
      </w:pPr>
      <w:r>
        <w:t>Ledger_Sentinel_Explained_Simply.docx — the entire project explained in plain language simple enough for a</w:t>
      </w:r>
      <w:r w:rsidR="007E0490">
        <w:t>ny person to understand</w:t>
      </w:r>
      <w:r>
        <w:t>, using concrete analogies (a pile of receipts, a detective who can't check everything, a metal detector plus a friendly guide for the AI layer), while remaining factually accurate about what the tool does and does not do.</w:t>
      </w:r>
    </w:p>
    <w:p w14:paraId="37AD9527" w14:textId="77777777" w:rsidR="00621331" w:rsidRDefault="006A3355">
      <w:pPr>
        <w:pStyle w:val="ListParagraph"/>
        <w:numPr>
          <w:ilvl w:val="0"/>
          <w:numId w:val="2"/>
        </w:numPr>
        <w:spacing w:after="80"/>
        <w:rPr>
          <w:sz w:val="22"/>
          <w:szCs w:val="22"/>
        </w:rPr>
      </w:pPr>
      <w:r>
        <w:t>This document (Master_Capstone_Prompt.docx) — kept as the reusable build spec.</w:t>
      </w:r>
    </w:p>
    <w:p w14:paraId="37AD9528" w14:textId="77777777" w:rsidR="00621331" w:rsidRDefault="006A3355">
      <w:pPr>
        <w:pStyle w:val="Heading1"/>
        <w:spacing w:before="300" w:after="140"/>
      </w:pPr>
      <w:r>
        <w:t>GLOBAL CONSTRAINTS</w:t>
      </w:r>
    </w:p>
    <w:p w14:paraId="37AD9529" w14:textId="77777777" w:rsidR="00621331" w:rsidRDefault="006A3355">
      <w:pPr>
        <w:pStyle w:val="ListParagraph"/>
        <w:numPr>
          <w:ilvl w:val="0"/>
          <w:numId w:val="2"/>
        </w:numPr>
        <w:spacing w:after="80"/>
        <w:rPr>
          <w:sz w:val="22"/>
          <w:szCs w:val="22"/>
        </w:rPr>
      </w:pPr>
      <w:r>
        <w:t>Never let the detection code (rules_engine.py, app_streamlit.py) read fraud_answer_key.xlsx — it exists only to score results after the fact, exactly like a real auditor would never have advance knowledge of which entries are fraudulent.</w:t>
      </w:r>
    </w:p>
    <w:p w14:paraId="37AD952A" w14:textId="77777777" w:rsidR="00621331" w:rsidRDefault="006A3355">
      <w:pPr>
        <w:pStyle w:val="ListParagraph"/>
        <w:numPr>
          <w:ilvl w:val="0"/>
          <w:numId w:val="2"/>
        </w:numPr>
        <w:spacing w:after="80"/>
        <w:rPr>
          <w:sz w:val="22"/>
          <w:szCs w:val="22"/>
        </w:rPr>
      </w:pPr>
      <w:r>
        <w:t xml:space="preserve">Report false positives and missed fraud honestly; do not tune thresholds purely to inflate the headline catch </w:t>
      </w:r>
      <w:proofErr w:type="gramStart"/>
      <w:r>
        <w:t>rate, and</w:t>
      </w:r>
      <w:proofErr w:type="gramEnd"/>
      <w:r>
        <w:t xml:space="preserve"> note any trade-off when a tuning change helps one fraud type at the expense of another.</w:t>
      </w:r>
    </w:p>
    <w:p w14:paraId="37AD952B" w14:textId="77777777" w:rsidR="00621331" w:rsidRDefault="006A3355">
      <w:pPr>
        <w:pStyle w:val="ListParagraph"/>
        <w:numPr>
          <w:ilvl w:val="0"/>
          <w:numId w:val="2"/>
        </w:numPr>
        <w:spacing w:after="80"/>
        <w:rPr>
          <w:sz w:val="22"/>
          <w:szCs w:val="22"/>
        </w:rPr>
      </w:pPr>
      <w:r>
        <w:t xml:space="preserve">Keep the rules deterministic and </w:t>
      </w:r>
      <w:proofErr w:type="gramStart"/>
      <w:r>
        <w:t>separate from the AI layer at all times</w:t>
      </w:r>
      <w:proofErr w:type="gramEnd"/>
      <w:r>
        <w:t xml:space="preserve"> — the AI </w:t>
      </w:r>
      <w:proofErr w:type="gramStart"/>
      <w:r>
        <w:t>explains,</w:t>
      </w:r>
      <w:proofErr w:type="gramEnd"/>
      <w:r>
        <w:t xml:space="preserve"> it never detects.</w:t>
      </w:r>
    </w:p>
    <w:p w14:paraId="37AD952C" w14:textId="77777777" w:rsidR="00621331" w:rsidRDefault="006A3355">
      <w:pPr>
        <w:pStyle w:val="ListParagraph"/>
        <w:numPr>
          <w:ilvl w:val="0"/>
          <w:numId w:val="2"/>
        </w:numPr>
        <w:spacing w:after="80"/>
        <w:rPr>
          <w:sz w:val="22"/>
          <w:szCs w:val="22"/>
        </w:rPr>
      </w:pPr>
      <w:r>
        <w:lastRenderedPageBreak/>
        <w:t>Use UAE-specific conventions throughout: Friday/Saturday weekend, AED currency, VAT (not GST), FTA/</w:t>
      </w:r>
      <w:proofErr w:type="spellStart"/>
      <w:r>
        <w:t>EmaraTax</w:t>
      </w:r>
      <w:proofErr w:type="spellEnd"/>
      <w:r>
        <w:t xml:space="preserve"> terminology where relevant.</w:t>
      </w:r>
    </w:p>
    <w:sectPr w:rsidR="006213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64FA7"/>
    <w:multiLevelType w:val="hybridMultilevel"/>
    <w:tmpl w:val="B418B0DC"/>
    <w:lvl w:ilvl="0" w:tplc="62B8A300">
      <w:start w:val="1"/>
      <w:numFmt w:val="bullet"/>
      <w:lvlText w:val="●"/>
      <w:lvlJc w:val="left"/>
      <w:pPr>
        <w:ind w:left="720" w:hanging="360"/>
      </w:pPr>
    </w:lvl>
    <w:lvl w:ilvl="1" w:tplc="D632FD5A">
      <w:start w:val="1"/>
      <w:numFmt w:val="bullet"/>
      <w:lvlText w:val="○"/>
      <w:lvlJc w:val="left"/>
      <w:pPr>
        <w:ind w:left="1440" w:hanging="360"/>
      </w:pPr>
    </w:lvl>
    <w:lvl w:ilvl="2" w:tplc="EA0A3ACA">
      <w:start w:val="1"/>
      <w:numFmt w:val="bullet"/>
      <w:lvlText w:val="■"/>
      <w:lvlJc w:val="left"/>
      <w:pPr>
        <w:ind w:left="2160" w:hanging="360"/>
      </w:pPr>
    </w:lvl>
    <w:lvl w:ilvl="3" w:tplc="DFB6C77A">
      <w:start w:val="1"/>
      <w:numFmt w:val="bullet"/>
      <w:lvlText w:val="●"/>
      <w:lvlJc w:val="left"/>
      <w:pPr>
        <w:ind w:left="2880" w:hanging="360"/>
      </w:pPr>
    </w:lvl>
    <w:lvl w:ilvl="4" w:tplc="209EC088">
      <w:start w:val="1"/>
      <w:numFmt w:val="bullet"/>
      <w:lvlText w:val="○"/>
      <w:lvlJc w:val="left"/>
      <w:pPr>
        <w:ind w:left="3600" w:hanging="360"/>
      </w:pPr>
    </w:lvl>
    <w:lvl w:ilvl="5" w:tplc="C360D674">
      <w:start w:val="1"/>
      <w:numFmt w:val="bullet"/>
      <w:lvlText w:val="■"/>
      <w:lvlJc w:val="left"/>
      <w:pPr>
        <w:ind w:left="4320" w:hanging="360"/>
      </w:pPr>
    </w:lvl>
    <w:lvl w:ilvl="6" w:tplc="B562F0E2">
      <w:start w:val="1"/>
      <w:numFmt w:val="bullet"/>
      <w:lvlText w:val="●"/>
      <w:lvlJc w:val="left"/>
      <w:pPr>
        <w:ind w:left="5040" w:hanging="360"/>
      </w:pPr>
    </w:lvl>
    <w:lvl w:ilvl="7" w:tplc="A5E4A586">
      <w:start w:val="1"/>
      <w:numFmt w:val="bullet"/>
      <w:lvlText w:val="●"/>
      <w:lvlJc w:val="left"/>
      <w:pPr>
        <w:ind w:left="5760" w:hanging="360"/>
      </w:pPr>
    </w:lvl>
    <w:lvl w:ilvl="8" w:tplc="AFCE0FBA">
      <w:start w:val="1"/>
      <w:numFmt w:val="bullet"/>
      <w:lvlText w:val="●"/>
      <w:lvlJc w:val="left"/>
      <w:pPr>
        <w:ind w:left="6480" w:hanging="360"/>
      </w:pPr>
    </w:lvl>
  </w:abstractNum>
  <w:abstractNum w:abstractNumId="1" w15:restartNumberingAfterBreak="0">
    <w:nsid w:val="26B94AA6"/>
    <w:multiLevelType w:val="multilevel"/>
    <w:tmpl w:val="4006A758"/>
    <w:lvl w:ilvl="0">
      <w:start w:val="1"/>
      <w:numFmt w:val="bullet"/>
      <w:lvlText w:val="•"/>
      <w:lvlJc w:val="left"/>
      <w:pPr>
        <w:ind w:left="420" w:hanging="260"/>
      </w:pPr>
    </w:lvl>
    <w:lvl w:ilvl="1">
      <w:start w:val="1"/>
      <w:numFmt w:val="decimal"/>
      <w:lvlText w:val="%1."/>
      <w:lvlJc w:val="left"/>
      <w:pPr>
        <w:ind w:left="84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18525712">
    <w:abstractNumId w:val="0"/>
    <w:lvlOverride w:ilvl="0">
      <w:startOverride w:val="1"/>
    </w:lvlOverride>
  </w:num>
  <w:num w:numId="2" w16cid:durableId="609623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331"/>
    <w:rsid w:val="00396375"/>
    <w:rsid w:val="00621331"/>
    <w:rsid w:val="006A3355"/>
    <w:rsid w:val="006F178C"/>
    <w:rsid w:val="007E0490"/>
    <w:rsid w:val="009F38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94E7"/>
  <w15:docId w15:val="{B9A490EA-4078-4DA1-8600-5E40899D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2068</Words>
  <Characters>11788</Characters>
  <Application>Microsoft Office Word</Application>
  <DocSecurity>0</DocSecurity>
  <Lines>98</Lines>
  <Paragraphs>27</Paragraphs>
  <ScaleCrop>false</ScaleCrop>
  <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Premnath TR</cp:lastModifiedBy>
  <cp:revision>5</cp:revision>
  <dcterms:created xsi:type="dcterms:W3CDTF">2026-10-13T08:28:00Z</dcterms:created>
  <dcterms:modified xsi:type="dcterms:W3CDTF">2026-10-17T08:32:00Z</dcterms:modified>
</cp:coreProperties>
</file>