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Final Review Paper - Corporate Tax</w:t>
      </w:r>
    </w:p>
    <w:p>
      <w:r>
        <w:rPr>
          <w:i/>
        </w:rPr>
        <w:t>Generated by AuditSignOff Suite UAE - Partner/Manager Review Automation (offline). Software finds and records; the reviewer decides and signs.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080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0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Module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D - Corporate tax working sheet review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Working sheet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ct_demo_locked.xlsx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Return figures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not supplied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Independent recomputation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Taxable income 0; CT payable 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Generated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2026-10-17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Prepared by / Reviewed by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____________ / ____________</w:t>
            </w:r>
          </w:p>
        </w:tc>
      </w:tr>
    </w:tbl>
    <w:p/>
    <w:p>
      <w:pPr>
        <w:spacing w:before="240"/>
      </w:pPr>
      <w:r>
        <w:rPr>
          <w:b/>
          <w:sz w:val="22"/>
        </w:rPr>
        <w:t>1.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1440"/>
        <w:gridCol w:w="1872"/>
        <w:gridCol w:w="1728"/>
        <w:gridCol w:w="1296"/>
        <w:gridCol w:w="864"/>
        <w:gridCol w:w="1008"/>
        <w:gridCol w:w="864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Checks automated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Passed (not listed again)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With exceptions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Assisted - reviewer to confirm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 run (input missing)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Manual only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High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r>
        <w:rPr>
          <w:b/>
        </w:rPr>
        <w:t>Automated checks clear. Complete the manual and judgement items in section 4 before sign-off.</w:t>
      </w:r>
    </w:p>
    <w:p>
      <w:pPr>
        <w:spacing w:before="240"/>
      </w:pPr>
      <w:r>
        <w:rPr>
          <w:b/>
          <w:sz w:val="22"/>
        </w:rPr>
        <w:t>2. Exceptions requiring reviewer action</w:t>
      </w:r>
    </w:p>
    <w:p>
      <w:r>
        <w:t>No exceptions raised by the automated checks.</w:t>
      </w:r>
    </w:p>
    <w:p>
      <w:pPr>
        <w:spacing w:before="240"/>
      </w:pPr>
      <w:r>
        <w:rPr>
          <w:b/>
          <w:sz w:val="22"/>
        </w:rPr>
        <w:t>4. Exceptions and items not fully checked by the software (checks that passed are not repeated)</w:t>
      </w:r>
    </w:p>
    <w:p>
      <w:r>
        <w:rPr>
          <w:sz w:val="18"/>
        </w:rPr>
        <w:t>EXC = exception (section 2); ASSIST = software extracted the evidence, reviewer confirms; r = not run or manual.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728"/>
        <w:gridCol w:w="4608"/>
        <w:gridCol w:w="720"/>
        <w:gridCol w:w="1008"/>
        <w:gridCol w:w="4896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18"/>
              </w:rPr>
              <w:t>Note / evidence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CT-05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Return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CT working agrees to every figure in the EmaraTax return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EmaraTax return figures not supplied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CT-06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Return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Related-party disclosures in the return agree to FS and TP report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EmaraTax return figures not supplied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CT-07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Return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Filing and payment deadlines computed from period end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Tax period end (01_CLIENT_INFO) is blank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CT-09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Judgement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Qualifying Free Zone Person status, qualifying income and de minimis test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Free zone sheet not completed (not a QFZP engagement?)</w:t>
            </w:r>
          </w:p>
        </w:tc>
      </w:tr>
    </w:tbl>
    <w:p/>
    <w:p>
      <w:pPr>
        <w:spacing w:before="240"/>
      </w:pPr>
      <w:r>
        <w:rPr>
          <w:b/>
          <w:sz w:val="22"/>
        </w:rP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>
              <w:t>Prepared by</w:t>
            </w:r>
          </w:p>
        </w:tc>
        <w:tc>
          <w:tcPr>
            <w:tcW w:type="dxa" w:w="2707"/>
          </w:tcPr>
          <w:p>
            <w:r>
              <w:t>First review</w:t>
            </w:r>
          </w:p>
        </w:tc>
        <w:tc>
          <w:tcPr>
            <w:tcW w:type="dxa" w:w="2707"/>
          </w:tcPr>
          <w:p>
            <w:r>
              <w:t>Manager review</w:t>
            </w:r>
          </w:p>
        </w:tc>
        <w:tc>
          <w:tcPr>
            <w:tcW w:type="dxa" w:w="2707"/>
          </w:tcPr>
          <w:p>
            <w:r>
              <w:t>Partner review</w:t>
            </w:r>
          </w:p>
        </w:tc>
      </w:tr>
      <w:tr>
        <w:tc>
          <w:tcPr>
            <w:tcW w:type="dxa" w:w="2707"/>
          </w:tcPr>
          <w:p>
            <w:r>
              <w:t>Name</w:t>
            </w:r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</w:tr>
      <w:tr>
        <w:tc>
          <w:tcPr>
            <w:tcW w:type="dxa" w:w="2707"/>
          </w:tcPr>
          <w:p>
            <w:r>
              <w:t>Date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  <w:tr>
        <w:tc>
          <w:tcPr>
            <w:tcW w:type="dxa" w:w="2707"/>
          </w:tcPr>
          <w:p>
            <w:r>
              <w:t>Sign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</w:tbl>
    <w:p/>
    <w:p>
      <w:r>
        <w:rPr>
          <w:sz w:val="16"/>
        </w:rPr>
        <w:t>Input integrity (SHA-256): ct_demo_locked.xlsx: 425ab5a6bfe4b5f1...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