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7EF8" w:rsidRPr="00DC7EF8" w:rsidRDefault="00F82371" w:rsidP="00DC7E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fldChar w:fldCharType="begin"/>
      </w:r>
      <w:r>
        <w:instrText xml:space="preserve"> HYPERLINK "https://fin-sparkle-08.lovable.app/" \t "_blank" </w:instrText>
      </w:r>
      <w:r>
        <w:fldChar w:fldCharType="separate"/>
      </w:r>
      <w:r w:rsidR="00DC7EF8" w:rsidRPr="00DC7EF8">
        <w:rPr>
          <w:rFonts w:ascii="Arial" w:eastAsia="Times New Roman" w:hAnsi="Arial" w:cs="Arial"/>
          <w:color w:val="1155CC"/>
          <w:sz w:val="24"/>
          <w:szCs w:val="24"/>
          <w:u w:val="single"/>
          <w:lang w:eastAsia="en-IN"/>
        </w:rPr>
        <w:t>SaaS Finance Tool — Finance Workspace</w:t>
      </w:r>
      <w:r>
        <w:rPr>
          <w:rFonts w:ascii="Arial" w:eastAsia="Times New Roman" w:hAnsi="Arial" w:cs="Arial"/>
          <w:color w:val="1155CC"/>
          <w:sz w:val="24"/>
          <w:szCs w:val="24"/>
          <w:u w:val="single"/>
          <w:lang w:eastAsia="en-IN"/>
        </w:rPr>
        <w:fldChar w:fldCharType="end"/>
      </w:r>
    </w:p>
    <w:p w:rsidR="00DC7EF8" w:rsidRPr="00DC7EF8" w:rsidRDefault="00F82371" w:rsidP="00DC7E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hyperlink r:id="rId5" w:tgtFrame="_blank" w:history="1">
        <w:r w:rsidR="00DC7EF8" w:rsidRPr="00DC7EF8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IN"/>
          </w:rPr>
          <w:t>https://fin-sparkle-08.lovable.app</w:t>
        </w:r>
      </w:hyperlink>
    </w:p>
    <w:p w:rsidR="00972E98" w:rsidRDefault="00972E98"/>
    <w:p w:rsidR="00F82371" w:rsidRDefault="00F82371"/>
    <w:p w:rsidR="00F82371" w:rsidRDefault="00F82371">
      <w:r>
        <w:t xml:space="preserve">Project Overview: </w:t>
      </w:r>
    </w:p>
    <w:p w:rsidR="00F82371" w:rsidRPr="00F82371" w:rsidRDefault="00F82371" w:rsidP="00F82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23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Title: SaaS Finance Tool — Finance Workspace</w:t>
      </w:r>
    </w:p>
    <w:p w:rsidR="00F82371" w:rsidRPr="00F82371" w:rsidRDefault="00F82371" w:rsidP="00F8237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823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Project Overview</w:t>
      </w:r>
    </w:p>
    <w:p w:rsidR="00F82371" w:rsidRPr="00F82371" w:rsidRDefault="00F82371" w:rsidP="00F8237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23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F823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SaaS Finance Tool — Finance Workspace</w:t>
      </w:r>
      <w:r w:rsidRPr="00F823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cloud-based, centralized financial management platform designed to help businesses, </w:t>
      </w:r>
      <w:proofErr w:type="spellStart"/>
      <w:r w:rsidRPr="00F82371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startups</w:t>
      </w:r>
      <w:proofErr w:type="spellEnd"/>
      <w:r w:rsidRPr="00F82371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finance teams automate routine accounting tasks, monitor cash flow, and achieve complete visibility over their financial operations. By replacing fragmented spreadsheets and manual data entry with a unified interface, the platform serves as a single source of truth for all corporate or personal financial tracking.</w:t>
      </w:r>
    </w:p>
    <w:p w:rsidR="00F82371" w:rsidRPr="00F82371" w:rsidRDefault="00F82371" w:rsidP="00F8237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823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Core Purpose &amp; Objectives</w:t>
      </w:r>
    </w:p>
    <w:p w:rsidR="00F82371" w:rsidRPr="00F82371" w:rsidRDefault="00F82371" w:rsidP="00F8237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23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Eliminate Spreadsheet Dependency:</w:t>
      </w:r>
      <w:r w:rsidRPr="00F823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Move away from error-prone, manual spreadsheets to automated, real-time financial tracking.</w:t>
      </w:r>
    </w:p>
    <w:p w:rsidR="00F82371" w:rsidRPr="00F82371" w:rsidRDefault="00F82371" w:rsidP="00F8237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23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Provide Financial Clarity:</w:t>
      </w:r>
      <w:r w:rsidRPr="00F823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Deliver instantaneous insights into runway, burn rate, liquidity, and operational health.</w:t>
      </w:r>
    </w:p>
    <w:p w:rsidR="00F82371" w:rsidRPr="00F82371" w:rsidRDefault="00F82371" w:rsidP="00F8237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23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Streamline Workflows:</w:t>
      </w:r>
      <w:r w:rsidRPr="00F823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Bring billing, expense management, budgeting, and forecasting together into one collaborative workspace.</w:t>
      </w:r>
    </w:p>
    <w:p w:rsidR="00F82371" w:rsidRPr="00F82371" w:rsidRDefault="00F82371" w:rsidP="00F8237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823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Key Features &amp; Functionality</w:t>
      </w:r>
    </w:p>
    <w:p w:rsidR="00F82371" w:rsidRPr="00F82371" w:rsidRDefault="00F82371" w:rsidP="00F8237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23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Unified Financial Dashboard:</w:t>
      </w:r>
      <w:r w:rsidRPr="00F823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high-level visual command </w:t>
      </w:r>
      <w:proofErr w:type="spellStart"/>
      <w:r w:rsidRPr="00F82371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F823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tracking key performance indicators (KPIs) like Monthly Recurring Revenue (MRR), Net Revenue Retention (NRR), cash balances, and upcoming commitments.</w:t>
      </w:r>
    </w:p>
    <w:p w:rsidR="00F82371" w:rsidRPr="00F82371" w:rsidRDefault="00F82371" w:rsidP="00F8237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23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Cash Flow Forecasting &amp; Runway </w:t>
      </w:r>
      <w:proofErr w:type="spellStart"/>
      <w:r w:rsidRPr="00F823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F823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F823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Predictive tools that project future income, upcoming expenses, and company runway to prevent cash flow gaps.</w:t>
      </w:r>
    </w:p>
    <w:p w:rsidR="00F82371" w:rsidRPr="00F82371" w:rsidRDefault="00F82371" w:rsidP="00F8237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23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Smart Expense &amp; Subscription Management:</w:t>
      </w:r>
      <w:r w:rsidRPr="00F823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Automated categorization of expenses, tracking of software spend (SaaS management), and notifications for upcoming vendor renewals.</w:t>
      </w:r>
    </w:p>
    <w:p w:rsidR="00F82371" w:rsidRPr="00F82371" w:rsidRDefault="00F82371" w:rsidP="00F8237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23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Invoicing &amp; Accounts Receivable (AR):</w:t>
      </w:r>
      <w:r w:rsidRPr="00F823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End-to-end tracking of client invoices, payment statuses (paid, pending, overdue), and automated payment reminders.</w:t>
      </w:r>
    </w:p>
    <w:p w:rsidR="00F82371" w:rsidRPr="00F82371" w:rsidRDefault="00F82371" w:rsidP="00F8237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23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Budgeting &amp; Scenario Planning:</w:t>
      </w:r>
      <w:r w:rsidRPr="00F823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Tools to set budget allocations by department, run "what-if" simulations, and model financial growth scenarios.</w:t>
      </w:r>
    </w:p>
    <w:p w:rsidR="00F82371" w:rsidRPr="00F82371" w:rsidRDefault="00F82371" w:rsidP="00F8237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23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Role-Based Collaboration &amp; Security:</w:t>
      </w:r>
      <w:r w:rsidRPr="00F823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Secure, cloud-accessible workspaces featuring audit trails, permission controls, and multi-user collaboration for founders, accountants, and team leads.</w:t>
      </w:r>
    </w:p>
    <w:p w:rsidR="00F82371" w:rsidRPr="00F82371" w:rsidRDefault="00F82371" w:rsidP="00F8237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823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Target Audience</w:t>
      </w:r>
    </w:p>
    <w:p w:rsidR="00F82371" w:rsidRPr="00F82371" w:rsidRDefault="00F82371" w:rsidP="00F8237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823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Startups</w:t>
      </w:r>
      <w:proofErr w:type="spellEnd"/>
      <w:r w:rsidRPr="00F823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&amp; Tech Companies:</w:t>
      </w:r>
      <w:r w:rsidRPr="00F823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Growth-stage businesses tracking capital burn and subscription metrics.</w:t>
      </w:r>
    </w:p>
    <w:p w:rsidR="00F82371" w:rsidRPr="00F82371" w:rsidRDefault="00F82371" w:rsidP="00F8237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23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Small-to-Medium Businesses (SMBs):</w:t>
      </w:r>
      <w:r w:rsidRPr="00F823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Organizations seeking automated bookkeeping and cash visibility without enterprise-level complexity.</w:t>
      </w:r>
    </w:p>
    <w:p w:rsidR="00F82371" w:rsidRPr="00F82371" w:rsidRDefault="00F82371" w:rsidP="00F8237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23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Freelancers &amp; Agencies:</w:t>
      </w:r>
      <w:r w:rsidRPr="00F823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Independent professionals managing client retainers, project billing, and fluctuating income streams.</w:t>
      </w:r>
    </w:p>
    <w:p w:rsidR="00F82371" w:rsidRPr="00F82371" w:rsidRDefault="00F82371" w:rsidP="00F8237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23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Finance Teams &amp; CFOs:</w:t>
      </w:r>
      <w:r w:rsidRPr="00F823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Professionals requiring clean audit trails, rapid month-end closes, and consolidated multi-entity reporting.</w:t>
      </w:r>
    </w:p>
    <w:p w:rsidR="00F82371" w:rsidRDefault="00F82371" w:rsidP="00F82371">
      <w:pPr>
        <w:jc w:val="both"/>
      </w:pPr>
      <w:bookmarkStart w:id="0" w:name="_GoBack"/>
      <w:bookmarkEnd w:id="0"/>
    </w:p>
    <w:sectPr w:rsidR="00F823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6F29AE"/>
    <w:multiLevelType w:val="multilevel"/>
    <w:tmpl w:val="7888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AF092C"/>
    <w:multiLevelType w:val="multilevel"/>
    <w:tmpl w:val="2BC2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110A38"/>
    <w:multiLevelType w:val="multilevel"/>
    <w:tmpl w:val="6F24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EF8"/>
    <w:rsid w:val="00972E98"/>
    <w:rsid w:val="00DC7EF8"/>
    <w:rsid w:val="00F82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1C88B"/>
  <w15:chartTrackingRefBased/>
  <w15:docId w15:val="{020C416D-35AA-4593-B26B-D19D5CECC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823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F8237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C7EF8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8237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F8237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82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6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in-sparkle-08.lovable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406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SHARMA</dc:creator>
  <cp:keywords/>
  <dc:description/>
  <cp:lastModifiedBy>ANUP SHARMA</cp:lastModifiedBy>
  <cp:revision>2</cp:revision>
  <dcterms:created xsi:type="dcterms:W3CDTF">2026-09-24T13:25:00Z</dcterms:created>
  <dcterms:modified xsi:type="dcterms:W3CDTF">2026-09-25T11:19:00Z</dcterms:modified>
</cp:coreProperties>
</file>