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D64F5" w:rsidRDefault="008C2977">
      <w:r>
        <w:t xml:space="preserve">Требования для Интернет-магазина: </w:t>
      </w:r>
    </w:p>
    <w:p w:rsidR="008C2977" w:rsidRDefault="008C2977"/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3397"/>
        <w:gridCol w:w="5670"/>
      </w:tblGrid>
      <w:tr w:rsidR="008C2977" w:rsidTr="000D0A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shd w:val="clear" w:color="auto" w:fill="A8D08D" w:themeFill="accent6" w:themeFillTint="99"/>
          </w:tcPr>
          <w:p w:rsidR="008C2977" w:rsidRDefault="008C2977" w:rsidP="008C2977">
            <w:pPr>
              <w:jc w:val="center"/>
            </w:pPr>
            <w:r>
              <w:t>Потребности покупателя</w:t>
            </w:r>
          </w:p>
        </w:tc>
        <w:tc>
          <w:tcPr>
            <w:tcW w:w="5670" w:type="dxa"/>
            <w:shd w:val="clear" w:color="auto" w:fill="A8D08D" w:themeFill="accent6" w:themeFillTint="99"/>
          </w:tcPr>
          <w:p w:rsidR="008C2977" w:rsidRDefault="008C2977" w:rsidP="008C29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Требования</w:t>
            </w:r>
          </w:p>
        </w:tc>
      </w:tr>
      <w:tr w:rsidR="00FC0EC4" w:rsidTr="000D0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Merge w:val="restart"/>
            <w:shd w:val="clear" w:color="auto" w:fill="E2EFD9" w:themeFill="accent6" w:themeFillTint="33"/>
          </w:tcPr>
          <w:p w:rsidR="00FC0EC4" w:rsidRDefault="00FC0EC4">
            <w:r>
              <w:t>Работа с корзиной</w:t>
            </w:r>
          </w:p>
        </w:tc>
        <w:tc>
          <w:tcPr>
            <w:tcW w:w="5670" w:type="dxa"/>
          </w:tcPr>
          <w:p w:rsidR="00FC0EC4" w:rsidRPr="00C036F5" w:rsidRDefault="000D0A2E" w:rsidP="000D0A2E">
            <w:pPr>
              <w:pStyle w:val="a9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Количество товаров в корзине </w:t>
            </w:r>
            <w:r w:rsidR="00612355">
              <w:t xml:space="preserve">должно быть больше </w:t>
            </w:r>
            <w:r w:rsidR="00DC5D8F">
              <w:t xml:space="preserve">или равно </w:t>
            </w:r>
            <w:r w:rsidR="00612355">
              <w:t>нул</w:t>
            </w:r>
            <w:r w:rsidR="00DC5D8F">
              <w:t xml:space="preserve">ю. </w:t>
            </w:r>
          </w:p>
        </w:tc>
      </w:tr>
      <w:tr w:rsidR="00FC0EC4" w:rsidTr="000D0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Merge/>
            <w:shd w:val="clear" w:color="auto" w:fill="E2EFD9" w:themeFill="accent6" w:themeFillTint="33"/>
          </w:tcPr>
          <w:p w:rsidR="00FC0EC4" w:rsidRDefault="00FC0EC4"/>
        </w:tc>
        <w:tc>
          <w:tcPr>
            <w:tcW w:w="5670" w:type="dxa"/>
          </w:tcPr>
          <w:p w:rsidR="00FC0EC4" w:rsidRPr="00957056" w:rsidRDefault="00FC0EC4" w:rsidP="000D0A2E">
            <w:pPr>
              <w:pStyle w:val="a9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При клике на значок корзины, в правой части сайта появляется всплывающее окно со всеми товарами в корзине, итоговой суммой и кнопкой «Смотреть корзину»</w:t>
            </w:r>
          </w:p>
        </w:tc>
      </w:tr>
      <w:tr w:rsidR="00FC0EC4" w:rsidTr="000D0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Merge/>
            <w:shd w:val="clear" w:color="auto" w:fill="E2EFD9" w:themeFill="accent6" w:themeFillTint="33"/>
          </w:tcPr>
          <w:p w:rsidR="00FC0EC4" w:rsidRDefault="00FC0EC4"/>
        </w:tc>
        <w:tc>
          <w:tcPr>
            <w:tcW w:w="5670" w:type="dxa"/>
          </w:tcPr>
          <w:p w:rsidR="00FC0EC4" w:rsidRPr="00957056" w:rsidRDefault="00FC0EC4" w:rsidP="000D0A2E">
            <w:pPr>
              <w:pStyle w:val="a9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 появившемся окне можно менять количество товаров путем нажатия на +, - или вписывать собственное значение</w:t>
            </w:r>
          </w:p>
        </w:tc>
      </w:tr>
      <w:tr w:rsidR="00FC0EC4" w:rsidTr="000D0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Merge/>
            <w:shd w:val="clear" w:color="auto" w:fill="E2EFD9" w:themeFill="accent6" w:themeFillTint="33"/>
          </w:tcPr>
          <w:p w:rsidR="00FC0EC4" w:rsidRDefault="00FC0EC4"/>
        </w:tc>
        <w:tc>
          <w:tcPr>
            <w:tcW w:w="5670" w:type="dxa"/>
          </w:tcPr>
          <w:p w:rsidR="00FC0EC4" w:rsidRDefault="00FC0EC4" w:rsidP="000D0A2E">
            <w:pPr>
              <w:pStyle w:val="a9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 появившемся окне можно удалять товары из корзины путем нажатия на значок крестика «х» справа, напротив товара</w:t>
            </w:r>
          </w:p>
        </w:tc>
      </w:tr>
      <w:tr w:rsidR="00FC0EC4" w:rsidTr="000D0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Merge/>
            <w:shd w:val="clear" w:color="auto" w:fill="E2EFD9" w:themeFill="accent6" w:themeFillTint="33"/>
          </w:tcPr>
          <w:p w:rsidR="00FC0EC4" w:rsidRDefault="00FC0EC4"/>
        </w:tc>
        <w:tc>
          <w:tcPr>
            <w:tcW w:w="5670" w:type="dxa"/>
          </w:tcPr>
          <w:p w:rsidR="00FC0EC4" w:rsidRDefault="00FC0EC4" w:rsidP="000D0A2E">
            <w:pPr>
              <w:pStyle w:val="a9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С изменением количества товара изменяется также финальная сумма снизу. </w:t>
            </w:r>
          </w:p>
        </w:tc>
      </w:tr>
      <w:tr w:rsidR="00FC0EC4" w:rsidTr="000D0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Merge w:val="restart"/>
            <w:shd w:val="clear" w:color="auto" w:fill="E2EFD9" w:themeFill="accent6" w:themeFillTint="33"/>
          </w:tcPr>
          <w:p w:rsidR="00FC0EC4" w:rsidRDefault="00FC0EC4" w:rsidP="00F16CEF">
            <w:r>
              <w:t xml:space="preserve">Работа с товаром </w:t>
            </w:r>
          </w:p>
        </w:tc>
        <w:tc>
          <w:tcPr>
            <w:tcW w:w="5670" w:type="dxa"/>
          </w:tcPr>
          <w:p w:rsidR="00FC0EC4" w:rsidRDefault="00FC0EC4" w:rsidP="000D0A2E">
            <w:pPr>
              <w:pStyle w:val="a9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При клике на товар должна открываться персональная страница с данным товаром. </w:t>
            </w:r>
          </w:p>
        </w:tc>
      </w:tr>
      <w:tr w:rsidR="00FC0EC4" w:rsidTr="000D0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Merge/>
            <w:shd w:val="clear" w:color="auto" w:fill="E2EFD9" w:themeFill="accent6" w:themeFillTint="33"/>
          </w:tcPr>
          <w:p w:rsidR="00FC0EC4" w:rsidRDefault="00FC0EC4" w:rsidP="00F16CEF"/>
        </w:tc>
        <w:tc>
          <w:tcPr>
            <w:tcW w:w="5670" w:type="dxa"/>
          </w:tcPr>
          <w:p w:rsidR="00FC0EC4" w:rsidRPr="00957056" w:rsidRDefault="00FC0EC4" w:rsidP="000D0A2E">
            <w:pPr>
              <w:pStyle w:val="a9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Справа от фотографии товара должны находиться поля выбора размера, цвета и количества товара. Варианты выбора находятся в выпадающем списке. </w:t>
            </w:r>
          </w:p>
        </w:tc>
      </w:tr>
      <w:tr w:rsidR="00FC0EC4" w:rsidTr="000D0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Merge/>
            <w:shd w:val="clear" w:color="auto" w:fill="E2EFD9" w:themeFill="accent6" w:themeFillTint="33"/>
          </w:tcPr>
          <w:p w:rsidR="00FC0EC4" w:rsidRDefault="00FC0EC4" w:rsidP="00F16CEF"/>
        </w:tc>
        <w:tc>
          <w:tcPr>
            <w:tcW w:w="5670" w:type="dxa"/>
          </w:tcPr>
          <w:p w:rsidR="00FC0EC4" w:rsidRDefault="00FC0EC4" w:rsidP="000D0A2E">
            <w:pPr>
              <w:pStyle w:val="a9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Пользователь может указать любое количество товара большее или равное единице. </w:t>
            </w:r>
          </w:p>
        </w:tc>
      </w:tr>
      <w:tr w:rsidR="00FC0EC4" w:rsidTr="000D0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Merge/>
            <w:shd w:val="clear" w:color="auto" w:fill="E2EFD9" w:themeFill="accent6" w:themeFillTint="33"/>
          </w:tcPr>
          <w:p w:rsidR="00FC0EC4" w:rsidRDefault="00FC0EC4" w:rsidP="00F16CEF"/>
        </w:tc>
        <w:tc>
          <w:tcPr>
            <w:tcW w:w="5670" w:type="dxa"/>
          </w:tcPr>
          <w:p w:rsidR="00FC0EC4" w:rsidRDefault="00FC0EC4" w:rsidP="000D0A2E">
            <w:pPr>
              <w:pStyle w:val="a9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Должна осуществляться проверка на выбор размера и цвета. Если данные параметры не выбраны, появляется подсказка о необходимом выборе. </w:t>
            </w:r>
          </w:p>
        </w:tc>
      </w:tr>
      <w:tr w:rsidR="00FC0EC4" w:rsidTr="000D0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Merge/>
            <w:shd w:val="clear" w:color="auto" w:fill="E2EFD9" w:themeFill="accent6" w:themeFillTint="33"/>
          </w:tcPr>
          <w:p w:rsidR="00FC0EC4" w:rsidRDefault="00FC0EC4" w:rsidP="00F16CEF"/>
        </w:tc>
        <w:tc>
          <w:tcPr>
            <w:tcW w:w="5670" w:type="dxa"/>
          </w:tcPr>
          <w:p w:rsidR="00FC0EC4" w:rsidRDefault="00FC0EC4" w:rsidP="000D0A2E">
            <w:pPr>
              <w:pStyle w:val="a9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При успешном нажатии на кнопку «Добавить в корзину» </w:t>
            </w:r>
            <w:r>
              <w:t>в правой части сайта появляется всплывающее окно со всеми товарами в корзине, итоговой суммой и кнопкой «Смотреть корзину»</w:t>
            </w:r>
            <w:r>
              <w:t xml:space="preserve">. </w:t>
            </w:r>
          </w:p>
        </w:tc>
      </w:tr>
    </w:tbl>
    <w:p w:rsidR="008C2977" w:rsidRDefault="008C2977"/>
    <w:p w:rsidR="00FC0EC4" w:rsidRDefault="00FC0EC4" w:rsidP="00FC0EC4">
      <w:pPr>
        <w:keepNext/>
      </w:pPr>
      <w:r>
        <w:rPr>
          <w:noProof/>
        </w:rPr>
        <w:lastRenderedPageBreak/>
        <w:drawing>
          <wp:inline distT="0" distB="0" distL="0" distR="0">
            <wp:extent cx="4943475" cy="2883914"/>
            <wp:effectExtent l="0" t="0" r="0" b="0"/>
            <wp:docPr id="1" name="Рисунок 1" descr="Изображение выглядит как фрук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фрукт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665" cy="289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EC4" w:rsidRDefault="00FC0EC4" w:rsidP="00FC0EC4">
      <w:pPr>
        <w:pStyle w:val="a8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 xml:space="preserve"> Пример всплывающих подсказок и общее расположение изображения товаров, блоков с выбором и кнопки "Добавить в корзину"</w:t>
      </w:r>
    </w:p>
    <w:p w:rsidR="00FC0EC4" w:rsidRDefault="00FC0EC4" w:rsidP="00FC0EC4">
      <w:pPr>
        <w:keepNext/>
      </w:pPr>
      <w:r>
        <w:rPr>
          <w:noProof/>
        </w:rPr>
        <w:drawing>
          <wp:inline distT="0" distB="0" distL="0" distR="0">
            <wp:extent cx="5936615" cy="3463290"/>
            <wp:effectExtent l="0" t="0" r="0" b="3810"/>
            <wp:docPr id="2" name="Рисунок 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EC4" w:rsidRPr="00FC0EC4" w:rsidRDefault="00FC0EC4" w:rsidP="00FC0EC4">
      <w:pPr>
        <w:pStyle w:val="a8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 xml:space="preserve"> Пример всплывающего окна</w:t>
      </w:r>
    </w:p>
    <w:sectPr w:rsidR="00FC0EC4" w:rsidRPr="00FC0EC4" w:rsidSect="005D1492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007A70" w:rsidRDefault="00007A70" w:rsidP="008C2977">
      <w:r>
        <w:separator/>
      </w:r>
    </w:p>
  </w:endnote>
  <w:endnote w:type="continuationSeparator" w:id="0">
    <w:p w:rsidR="00007A70" w:rsidRDefault="00007A70" w:rsidP="008C29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007A70" w:rsidRDefault="00007A70" w:rsidP="008C2977">
      <w:r>
        <w:separator/>
      </w:r>
    </w:p>
  </w:footnote>
  <w:footnote w:type="continuationSeparator" w:id="0">
    <w:p w:rsidR="00007A70" w:rsidRDefault="00007A70" w:rsidP="008C29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A12AC4"/>
    <w:multiLevelType w:val="hybridMultilevel"/>
    <w:tmpl w:val="D62AB5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977"/>
    <w:rsid w:val="00007A70"/>
    <w:rsid w:val="000D0A2E"/>
    <w:rsid w:val="001235EA"/>
    <w:rsid w:val="004212EC"/>
    <w:rsid w:val="00575AE6"/>
    <w:rsid w:val="005C5058"/>
    <w:rsid w:val="005D1492"/>
    <w:rsid w:val="00612355"/>
    <w:rsid w:val="007F062F"/>
    <w:rsid w:val="008C2977"/>
    <w:rsid w:val="008D27C1"/>
    <w:rsid w:val="00957056"/>
    <w:rsid w:val="009D7EE6"/>
    <w:rsid w:val="00A431E9"/>
    <w:rsid w:val="00C036F5"/>
    <w:rsid w:val="00D36C32"/>
    <w:rsid w:val="00DC5D8F"/>
    <w:rsid w:val="00DC70BE"/>
    <w:rsid w:val="00F16CEF"/>
    <w:rsid w:val="00FC0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50B183"/>
  <w15:chartTrackingRefBased/>
  <w15:docId w15:val="{90540FA1-65FF-C548-9BA5-E7DC8877A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C297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8C2977"/>
  </w:style>
  <w:style w:type="paragraph" w:styleId="a5">
    <w:name w:val="footer"/>
    <w:basedOn w:val="a"/>
    <w:link w:val="a6"/>
    <w:uiPriority w:val="99"/>
    <w:unhideWhenUsed/>
    <w:rsid w:val="008C2977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8C2977"/>
  </w:style>
  <w:style w:type="table" w:styleId="a7">
    <w:name w:val="Table Grid"/>
    <w:basedOn w:val="a1"/>
    <w:uiPriority w:val="39"/>
    <w:rsid w:val="008C29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Grid Table 1 Light"/>
    <w:basedOn w:val="a1"/>
    <w:uiPriority w:val="46"/>
    <w:rsid w:val="008C2977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8">
    <w:name w:val="caption"/>
    <w:basedOn w:val="a"/>
    <w:next w:val="a"/>
    <w:uiPriority w:val="35"/>
    <w:unhideWhenUsed/>
    <w:qFormat/>
    <w:rsid w:val="00FC0EC4"/>
    <w:pPr>
      <w:spacing w:after="200"/>
    </w:pPr>
    <w:rPr>
      <w:i/>
      <w:iCs/>
      <w:color w:val="44546A" w:themeColor="text2"/>
      <w:sz w:val="18"/>
      <w:szCs w:val="18"/>
    </w:rPr>
  </w:style>
  <w:style w:type="paragraph" w:styleId="a9">
    <w:name w:val="List Paragraph"/>
    <w:basedOn w:val="a"/>
    <w:uiPriority w:val="34"/>
    <w:qFormat/>
    <w:rsid w:val="000D0A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218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Мартынюк Олеся Олеговна</dc:creator>
  <cp:keywords/>
  <dc:description/>
  <cp:lastModifiedBy>Мартынюк Олеся Олеговна</cp:lastModifiedBy>
  <cp:revision>6</cp:revision>
  <dcterms:created xsi:type="dcterms:W3CDTF">2020-09-18T16:30:00Z</dcterms:created>
  <dcterms:modified xsi:type="dcterms:W3CDTF">2020-09-18T17:17:00Z</dcterms:modified>
</cp:coreProperties>
</file>