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Análisis organizado de TallerRNA.ipynb</w:t>
      </w:r>
    </w:p>
    <w:p>
      <w:pPr>
        <w:jc w:val="center"/>
      </w:pPr>
      <w:r>
        <w:rPr>
          <w:i/>
        </w:rPr>
        <w:t>Archivo: Laboratorios/Taller 3/TallerRNA.ipynb</w:t>
      </w:r>
    </w:p>
    <w:p>
      <w:r>
        <w:rPr>
          <w:b/>
          <w:sz w:val="26"/>
        </w:rPr>
        <w:t>Propósito general</w:t>
      </w:r>
    </w:p>
    <w:p>
      <w:pPr/>
      <w:r>
        <w:t>• El cuaderno implementa un experimento completo de clasificación facial con una red neuronal densa tipo MLP sobre el dataset Olivetti Faces.</w:t>
      </w:r>
    </w:p>
    <w:p>
      <w:pPr/>
      <w:r>
        <w:t>• El objetivo es entrenar varias variantes del modelo, compararlas con validación y conservar las mejores para evaluarlas después en prueba.</w:t>
      </w:r>
    </w:p>
    <w:p>
      <w:pPr/>
      <w:r>
        <w:t>• El flujo general va de carga de datos a partición estratificada, normalización, búsqueda aleatoria de hiperparámetros, selección top-3 y análisis final en test.</w:t>
      </w:r>
    </w:p>
    <w:p>
      <w:r>
        <w:rPr>
          <w:b/>
          <w:sz w:val="26"/>
        </w:rPr>
        <w:t>Carga y partición de datos</w:t>
      </w:r>
    </w:p>
    <w:p>
      <w:pPr/>
      <w:r>
        <w:t>• El dataset se carga con fetch_olivetti_faces y se trabaja con 400 imágenes aplanadas de tamaño 64 x 64, lo que produce vectores de 4096 características por imagen.</w:t>
      </w:r>
    </w:p>
    <w:p>
      <w:pPr/>
      <w:r>
        <w:t>• La división se hace en dos pasos con train_test_split y estratificación: primero 60% para entrenamiento y 40% para temporal, y luego el temporal se divide en partes iguales para validación y prueba.</w:t>
      </w:r>
    </w:p>
    <w:p>
      <w:pPr/>
      <w:r>
        <w:t>• Con esa estrategia se obtiene aproximadamente una distribución de 6 imágenes por identidad para entrenamiento, 2 para validación y 2 para prueba, manteniendo representación equilibrada en los tres subconjuntos.</w:t>
      </w:r>
    </w:p>
    <w:p>
      <w:r>
        <w:rPr>
          <w:b/>
          <w:sz w:val="26"/>
        </w:rPr>
        <w:t>Normalización y reproducibilidad</w:t>
      </w:r>
    </w:p>
    <w:p>
      <w:pPr/>
      <w:r>
        <w:t>• La normalización se realiza con StandardScaler ajustado únicamente sobre entrenamiento, y luego aplicado a validación y prueba con los mismos parámetros.</w:t>
      </w:r>
    </w:p>
    <w:p>
      <w:pPr/>
      <w:r>
        <w:t>• Esto evita fuga de información desde los conjuntos de evaluación y ayuda a estabilizar el entrenamiento en un espacio de 4096 variables.</w:t>
      </w:r>
    </w:p>
    <w:p>
      <w:pPr/>
      <w:r>
        <w:t>• También se fijan semillas aleatorias para NumPy, TensorFlow y random, con el fin de mejorar la reproducibilidad de los resultados.</w:t>
      </w:r>
    </w:p>
    <w:p>
      <w:r>
        <w:rPr>
          <w:b/>
          <w:sz w:val="26"/>
        </w:rPr>
        <w:t>Arquitecturas del MLP</w:t>
      </w:r>
    </w:p>
    <w:p>
      <w:pPr/>
      <w:r>
        <w:t>• La función build_model construye tres perfiles: Robusto, Profundo y Adaptativo.</w:t>
      </w:r>
    </w:p>
    <w:p>
      <w:pPr/>
      <w:r>
        <w:t>• El perfil Robusto usa Dense con ReLU, HeNormal, Dropout y optimizador Adam.</w:t>
      </w:r>
    </w:p>
    <w:p>
      <w:pPr/>
      <w:r>
        <w:t>• El perfil Profundo usa Dense con SELU, LecunNormal, regularización L2 y AdamW, con fallback a Adam si la versión de TensorFlow no soporta AdamW.</w:t>
      </w:r>
    </w:p>
    <w:p>
      <w:pPr/>
      <w:r>
        <w:t>• El perfil Adaptativo usa Dense con LeakyReLU, HeNormal y RMSprop, además de ReduceLROnPlateau para bajar la tasa de aprendizaje cuando la validación se estanca.</w:t>
      </w:r>
    </w:p>
    <w:p>
      <w:pPr/>
      <w:r>
        <w:t>• Todas las variantes terminan en una capa softmax de 40 neuronas, una por cada clase del problema multiclase.</w:t>
      </w:r>
    </w:p>
    <w:p>
      <w:r>
        <w:rPr>
          <w:b/>
          <w:sz w:val="26"/>
        </w:rPr>
        <w:t>Búsqueda aleatoria</w:t>
      </w:r>
    </w:p>
    <w:p>
      <w:pPr/>
      <w:r>
        <w:t>• El cuaderno ejecuta una búsqueda aleatoria de 50 iteraciones.</w:t>
      </w:r>
    </w:p>
    <w:p>
      <w:pPr/>
      <w:r>
        <w:t>• En cada iteración se elige al azar un perfil, una tasa de aprendizaje y varios hiperparámetros dependientes de la arquitectura.</w:t>
      </w:r>
    </w:p>
    <w:p>
      <w:pPr/>
      <w:r>
        <w:t>• El entrenamiento puede llegar hasta 150 épocas y usa EarlyStopping para detenerse cuando la validación deja de mejorar.</w:t>
      </w:r>
    </w:p>
    <w:p>
      <w:pPr/>
      <w:r>
        <w:t>• Para el perfil Adaptativo se agrega además ReduceLROnPlateau, y al final se guarda la mejor validación, el historial de entrenamiento y los pesos del mejor punto encontrado.</w:t>
      </w:r>
    </w:p>
    <w:p>
      <w:r>
        <w:rPr>
          <w:b/>
          <w:sz w:val="26"/>
        </w:rPr>
        <w:t>Selección del top 3</w:t>
      </w:r>
    </w:p>
    <w:p>
      <w:pPr/>
      <w:r>
        <w:t>• Con los resultados de la búsqueda, el cuaderno ordena los modelos por val_accuracy y conserva los tres mejores.</w:t>
      </w:r>
    </w:p>
    <w:p>
      <w:pPr/>
      <w:r>
        <w:t>• Esa decisión se toma exclusivamente con validación, no con prueba, para evitar sesgo por sobreajuste al conjunto test.</w:t>
      </w:r>
    </w:p>
    <w:p>
      <w:pPr/>
      <w:r>
        <w:t>• Por eso el orden del top 3 no necesariamente coincide con el mejor test accuracy.</w:t>
      </w:r>
    </w:p>
    <w:p>
      <w:pPr/>
      <w:r>
        <w:t>• En las salidas guardadas, los tres mejores modelos pertenecen al perfil Robusto.</w:t>
      </w:r>
    </w:p>
    <w:p>
      <w:r>
        <w:rPr>
          <w:b/>
          <w:sz w:val="26"/>
        </w:rPr>
        <w:t>Evaluación de los mejores modelos</w:t>
      </w:r>
    </w:p>
    <w:p>
      <w:pPr/>
      <w:r>
        <w:t>• Cada uno de los tres modelos se reconstruye exactamente con sus hiperparámetros y con los pesos guardados.</w:t>
      </w:r>
    </w:p>
    <w:p>
      <w:pPr/>
      <w:r>
        <w:t>• Después se grafican las curvas de loss y accuracy de entrenamiento frente a validación para inspeccionar la convergencia.</w:t>
      </w:r>
    </w:p>
    <w:p>
      <w:pPr/>
      <w:r>
        <w:t>• También se evalúa el conjunto de prueba, se reporta accuracy, classification report y matriz de confusión.</w:t>
      </w:r>
    </w:p>
    <w:p>
      <w:pPr/>
      <w:r>
        <w:t>• Esta etapa permite comparar desempeño cuantitativo y comportamiento de cada arquitectura elegida.</w:t>
      </w:r>
    </w:p>
    <w:p>
      <w:r>
        <w:rPr>
          <w:b/>
          <w:sz w:val="26"/>
        </w:rPr>
        <w:t>Inspección cualitativa</w:t>
      </w:r>
    </w:p>
    <w:p>
      <w:pPr/>
      <w:r>
        <w:t>• El cuaderno incluye una función para mostrar imágenes aleatorias de prueba junto con la predicción y la clase real.</w:t>
      </w:r>
    </w:p>
    <w:p>
      <w:pPr/>
      <w:r>
        <w:t>• También incorpora otra función para localizar todos los errores de clasificación y visualizarlos.</w:t>
      </w:r>
    </w:p>
    <w:p>
      <w:pPr/>
      <w:r>
        <w:t>• Estas herramientas ayudan a entender qué identidades se confunden y si los fallos tienen sentido visual.</w:t>
      </w:r>
    </w:p>
    <w:p>
      <w:r>
        <w:rPr>
          <w:b/>
          <w:sz w:val="26"/>
        </w:rPr>
        <w:t>Conclusión técnica</w:t>
      </w:r>
    </w:p>
    <w:p>
      <w:pPr/>
      <w:r>
        <w:t>• El comportamiento general sugiere que, para este conjunto pequeño, el perfil Robusto generaliza mejor.</w:t>
      </w:r>
    </w:p>
    <w:p>
      <w:pPr/>
      <w:r>
        <w:t>• Las curvas muestran una convergencia rápida y estable, con poca separación entre train y validation, lo que apunta a un control razonable del sobreajuste.</w:t>
      </w:r>
    </w:p>
    <w:p>
      <w:pPr/>
      <w:r>
        <w:t>• El resultado final queda cerca de 95% de accuracy en prueba y alrededor de 0.97 de macro F1, con errores concentrados en pocas clases.</w:t>
      </w:r>
    </w:p>
    <w:p>
      <w:r>
        <w:rPr>
          <w:b/>
          <w:sz w:val="26"/>
        </w:rPr>
        <w:t>Resumen técnico por apartados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Apartado</w:t>
            </w:r>
          </w:p>
        </w:tc>
        <w:tc>
          <w:tcPr>
            <w:tcW w:type="dxa" w:w="3216"/>
          </w:tcPr>
          <w:p>
            <w:r>
              <w:t>Qué hace</w:t>
            </w:r>
          </w:p>
        </w:tc>
        <w:tc>
          <w:tcPr>
            <w:tcW w:type="dxa" w:w="3216"/>
          </w:tcPr>
          <w:p>
            <w:r>
              <w:t>Idea clave</w:t>
            </w:r>
          </w:p>
        </w:tc>
      </w:tr>
      <w:tr>
        <w:tc>
          <w:tcPr>
            <w:tcW w:type="dxa" w:w="3216"/>
          </w:tcPr>
          <w:p>
            <w:r>
              <w:t>Partición</w:t>
            </w:r>
          </w:p>
        </w:tc>
        <w:tc>
          <w:tcPr>
            <w:tcW w:type="dxa" w:w="3216"/>
          </w:tcPr>
          <w:p>
            <w:r>
              <w:t>Divide 400 imágenes en train/val/test de forma estratificada.</w:t>
            </w:r>
          </w:p>
        </w:tc>
        <w:tc>
          <w:tcPr>
            <w:tcW w:type="dxa" w:w="3216"/>
          </w:tcPr>
          <w:p>
            <w:r>
              <w:t>Preserva la representación por identidad.</w:t>
            </w:r>
          </w:p>
        </w:tc>
      </w:tr>
      <w:tr>
        <w:tc>
          <w:tcPr>
            <w:tcW w:type="dxa" w:w="3216"/>
          </w:tcPr>
          <w:p>
            <w:r>
              <w:t>Normalización</w:t>
            </w:r>
          </w:p>
        </w:tc>
        <w:tc>
          <w:tcPr>
            <w:tcW w:type="dxa" w:w="3216"/>
          </w:tcPr>
          <w:p>
            <w:r>
              <w:t>Ajusta StandardScaler solo en entrenamiento.</w:t>
            </w:r>
          </w:p>
        </w:tc>
        <w:tc>
          <w:tcPr>
            <w:tcW w:type="dxa" w:w="3216"/>
          </w:tcPr>
          <w:p>
            <w:r>
              <w:t>Evita fuga de información.</w:t>
            </w:r>
          </w:p>
        </w:tc>
      </w:tr>
      <w:tr>
        <w:tc>
          <w:tcPr>
            <w:tcW w:type="dxa" w:w="3216"/>
          </w:tcPr>
          <w:p>
            <w:r>
              <w:t>Modelos</w:t>
            </w:r>
          </w:p>
        </w:tc>
        <w:tc>
          <w:tcPr>
            <w:tcW w:type="dxa" w:w="3216"/>
          </w:tcPr>
          <w:p>
            <w:r>
              <w:t>Prueba Robusto, Profundo y Adaptativo.</w:t>
            </w:r>
          </w:p>
        </w:tc>
        <w:tc>
          <w:tcPr>
            <w:tcW w:type="dxa" w:w="3216"/>
          </w:tcPr>
          <w:p>
            <w:r>
              <w:t>Compara tres estilos de MLP.</w:t>
            </w:r>
          </w:p>
        </w:tc>
      </w:tr>
      <w:tr>
        <w:tc>
          <w:tcPr>
            <w:tcW w:type="dxa" w:w="3216"/>
          </w:tcPr>
          <w:p>
            <w:r>
              <w:t>Búsqueda</w:t>
            </w:r>
          </w:p>
        </w:tc>
        <w:tc>
          <w:tcPr>
            <w:tcW w:type="dxa" w:w="3216"/>
          </w:tcPr>
          <w:p>
            <w:r>
              <w:t>Explora 50 combinaciones al azar.</w:t>
            </w:r>
          </w:p>
        </w:tc>
        <w:tc>
          <w:tcPr>
            <w:tcW w:type="dxa" w:w="3216"/>
          </w:tcPr>
          <w:p>
            <w:r>
              <w:t>Selecciona por validación.</w:t>
            </w:r>
          </w:p>
        </w:tc>
      </w:tr>
      <w:tr>
        <w:tc>
          <w:tcPr>
            <w:tcW w:type="dxa" w:w="3216"/>
          </w:tcPr>
          <w:p>
            <w:r>
              <w:t>Evaluación</w:t>
            </w:r>
          </w:p>
        </w:tc>
        <w:tc>
          <w:tcPr>
            <w:tcW w:type="dxa" w:w="3216"/>
          </w:tcPr>
          <w:p>
            <w:r>
              <w:t>Reconstruye top-3 y mide test.</w:t>
            </w:r>
          </w:p>
        </w:tc>
        <w:tc>
          <w:tcPr>
            <w:tcW w:type="dxa" w:w="3216"/>
          </w:tcPr>
          <w:p>
            <w:r>
              <w:t>Separa selección de evaluación final.</w:t>
            </w:r>
          </w:p>
        </w:tc>
      </w:tr>
      <w:tr>
        <w:tc>
          <w:tcPr>
            <w:tcW w:type="dxa" w:w="3216"/>
          </w:tcPr>
          <w:p>
            <w:r>
              <w:t>Análisis visual</w:t>
            </w:r>
          </w:p>
        </w:tc>
        <w:tc>
          <w:tcPr>
            <w:tcW w:type="dxa" w:w="3216"/>
          </w:tcPr>
          <w:p>
            <w:r>
              <w:t>Muestra aciertos y errores.</w:t>
            </w:r>
          </w:p>
        </w:tc>
        <w:tc>
          <w:tcPr>
            <w:tcW w:type="dxa" w:w="3216"/>
          </w:tcPr>
          <w:p>
            <w:r>
              <w:t>Facilita interpretación cualitativa.</w:t>
            </w:r>
          </w:p>
        </w:tc>
      </w:tr>
    </w:tbl>
    <w:p>
      <w:r>
        <w:rPr>
          <w:b/>
          <w:sz w:val="26"/>
        </w:rPr>
        <w:t>Observación sobre el código</w:t>
      </w:r>
    </w:p>
    <w:p>
      <w:r>
        <w:t>Hay dos detalles técnicos mejorables: el argumento neurons_list=[] en build_model usa una lista mutable por defecto, y en versiones de TensorFlow antiguas conviene verificar el nombre exacto de las métricas en history.history.</w:t>
      </w:r>
    </w:p>
    <w:p>
      <w:r>
        <w:rPr>
          <w:i/>
        </w:rPr>
        <w:t>Este documento reorganiza la explicación para que puedas usarla como informe técnico, resumen de laboratorio o base para una entrega académica.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