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p14">
  <w:body>
    <w:p w14:paraId="743385FC"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Leave Policy Document</w:t>
      </w:r>
    </w:p>
    <w:p w14:paraId="77A802B0" w14:textId="374515C4" w:rsidR="00936245" w:rsidRPr="00936245" w:rsidRDefault="00936245" w:rsidP="00936245">
      <w:p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Effective Date:</w:t>
      </w:r>
      <w:r w:rsidRPr="00936245">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01-01-2025</w:t>
      </w:r>
      <w:r w:rsidRPr="00936245">
        <w:rPr>
          <w:rFonts w:ascii="Times New Roman" w:eastAsia="Times New Roman" w:hAnsi="Times New Roman" w:cs="Times New Roman"/>
          <w:kern w:val="0"/>
          <w:lang w:eastAsia="en-GB"/>
          <w14:ligatures w14:val="none"/>
        </w:rPr>
        <w:br/>
      </w:r>
      <w:r w:rsidRPr="00936245">
        <w:rPr>
          <w:rFonts w:ascii="Times New Roman" w:eastAsia="Times New Roman" w:hAnsi="Times New Roman" w:cs="Times New Roman"/>
          <w:b/>
          <w:bCs/>
          <w:kern w:val="0"/>
          <w:lang w:eastAsia="en-GB"/>
          <w14:ligatures w14:val="none"/>
        </w:rPr>
        <w:t>Policy Number</w:t>
      </w:r>
      <w:r>
        <w:rPr>
          <w:rFonts w:ascii="Times New Roman" w:eastAsia="Times New Roman" w:hAnsi="Times New Roman" w:cs="Times New Roman"/>
          <w:kern w:val="0"/>
          <w:lang w:eastAsia="en-GB"/>
          <w14:ligatures w14:val="none"/>
        </w:rPr>
        <w:t>: version-1</w:t>
      </w:r>
      <w:r w:rsidRPr="00936245">
        <w:rPr>
          <w:rFonts w:ascii="Times New Roman" w:eastAsia="Times New Roman" w:hAnsi="Times New Roman" w:cs="Times New Roman"/>
          <w:kern w:val="0"/>
          <w:lang w:eastAsia="en-GB"/>
          <w14:ligatures w14:val="none"/>
        </w:rPr>
        <w:br/>
      </w:r>
      <w:r w:rsidRPr="00936245">
        <w:rPr>
          <w:rFonts w:ascii="Times New Roman" w:eastAsia="Times New Roman" w:hAnsi="Times New Roman" w:cs="Times New Roman"/>
          <w:b/>
          <w:bCs/>
          <w:kern w:val="0"/>
          <w:lang w:eastAsia="en-GB"/>
          <w14:ligatures w14:val="none"/>
        </w:rPr>
        <w:t>Reviewed by:</w:t>
      </w:r>
      <w:r w:rsidRPr="00936245">
        <w:rPr>
          <w:rFonts w:ascii="Times New Roman" w:eastAsia="Times New Roman" w:hAnsi="Times New Roman" w:cs="Times New Roman"/>
          <w:kern w:val="0"/>
          <w:lang w:eastAsia="en-GB"/>
          <w14:ligatures w14:val="none"/>
        </w:rPr>
        <w:t xml:space="preserve"> HR Department</w:t>
      </w:r>
      <w:r w:rsidRPr="00936245">
        <w:rPr>
          <w:rFonts w:ascii="Times New Roman" w:eastAsia="Times New Roman" w:hAnsi="Times New Roman" w:cs="Times New Roman"/>
          <w:kern w:val="0"/>
          <w:lang w:eastAsia="en-GB"/>
          <w14:ligatures w14:val="none"/>
        </w:rPr>
        <w:br/>
      </w:r>
      <w:r w:rsidRPr="00936245">
        <w:rPr>
          <w:rFonts w:ascii="Times New Roman" w:eastAsia="Times New Roman" w:hAnsi="Times New Roman" w:cs="Times New Roman"/>
          <w:b/>
          <w:bCs/>
          <w:kern w:val="0"/>
          <w:lang w:eastAsia="en-GB"/>
          <w14:ligatures w14:val="none"/>
        </w:rPr>
        <w:t>Next Review Date:</w:t>
      </w:r>
      <w:r w:rsidRPr="00936245">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01-01-2026</w:t>
      </w:r>
    </w:p>
    <w:p w14:paraId="037C1A98" w14:textId="77777777" w:rsidR="00936245" w:rsidRPr="00936245" w:rsidRDefault="005F2795" w:rsidP="00936245">
      <w:pPr>
        <w:rPr>
          <w:rFonts w:ascii="Times New Roman" w:eastAsia="Times New Roman" w:hAnsi="Times New Roman" w:cs="Times New Roman"/>
          <w:kern w:val="0"/>
          <w:lang w:eastAsia="en-GB"/>
          <w14:ligatures w14:val="none"/>
        </w:rPr>
      </w:pPr>
      <w:r w:rsidRPr="005F2795">
        <w:rPr>
          <w:rFonts w:ascii="Times New Roman" w:eastAsia="Times New Roman" w:hAnsi="Times New Roman" w:cs="Times New Roman"/>
          <w:noProof/>
          <w:kern w:val="0"/>
          <w:lang w:eastAsia="en-GB"/>
        </w:rPr>
        <w:pict w14:anchorId="40D38E68">
          <v:rect id="_x0000_i1026" alt="" style="width:451.3pt;height:.05pt;mso-width-percent:0;mso-height-percent:0;mso-width-percent:0;mso-height-percent:0" o:hralign="center" o:hrstd="t" o:hr="t" fillcolor="#a0a0a0" stroked="f"/>
        </w:pict>
      </w:r>
    </w:p>
    <w:p w14:paraId="4B14E80C"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1. Purpose</w:t>
      </w:r>
    </w:p>
    <w:p w14:paraId="7C17025A" w14:textId="77777777" w:rsidR="00936245" w:rsidRPr="00936245" w:rsidRDefault="00936245" w:rsidP="00936245">
      <w:p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The Leave Policy provides guidelines for employees regarding the types of leaves available, the conditions under which these leaves may be taken, and the procedure for applying for leave. The aim is to ensure a fair and consistent approach to leave management while supporting employees in balancing their personal and work commitments.</w:t>
      </w:r>
    </w:p>
    <w:p w14:paraId="19C2296A"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2. Scope</w:t>
      </w:r>
    </w:p>
    <w:p w14:paraId="48BB7E94" w14:textId="15D34B00" w:rsidR="00936245" w:rsidRPr="00936245" w:rsidRDefault="00936245" w:rsidP="00936245">
      <w:p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 xml:space="preserve">This policy applies to all employees of </w:t>
      </w:r>
      <w:r w:rsidR="00E06DEB">
        <w:rPr>
          <w:rFonts w:ascii="Times New Roman" w:eastAsia="Times New Roman" w:hAnsi="Times New Roman" w:cs="Times New Roman"/>
          <w:kern w:val="0"/>
          <w:lang w:eastAsia="en-GB"/>
          <w14:ligatures w14:val="none"/>
        </w:rPr>
        <w:t>KMART</w:t>
      </w:r>
      <w:r w:rsidRPr="00936245">
        <w:rPr>
          <w:rFonts w:ascii="Times New Roman" w:eastAsia="Times New Roman" w:hAnsi="Times New Roman" w:cs="Times New Roman"/>
          <w:kern w:val="0"/>
          <w:lang w:eastAsia="en-GB"/>
          <w14:ligatures w14:val="none"/>
        </w:rPr>
        <w:t xml:space="preserve"> in India, covering full-time and part-time personnel.</w:t>
      </w:r>
    </w:p>
    <w:p w14:paraId="5BF3E102"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3. Types of Leave</w:t>
      </w:r>
    </w:p>
    <w:p w14:paraId="360C037C" w14:textId="77777777" w:rsidR="00936245" w:rsidRPr="00936245" w:rsidRDefault="00936245" w:rsidP="00936245">
      <w:p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Employees are entitled to the following types of leave:</w:t>
      </w:r>
    </w:p>
    <w:p w14:paraId="05EE8C42" w14:textId="77777777" w:rsidR="00936245" w:rsidRPr="00936245" w:rsidRDefault="00936245" w:rsidP="0093624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36245">
        <w:rPr>
          <w:rFonts w:ascii="Times New Roman" w:eastAsia="Times New Roman" w:hAnsi="Times New Roman" w:cs="Times New Roman"/>
          <w:b/>
          <w:bCs/>
          <w:kern w:val="0"/>
          <w:lang w:eastAsia="en-GB"/>
          <w14:ligatures w14:val="none"/>
        </w:rPr>
        <w:t>3.1. Casual Leave (CL)</w:t>
      </w:r>
    </w:p>
    <w:p w14:paraId="2B877C25" w14:textId="77777777" w:rsidR="00936245" w:rsidRPr="00936245" w:rsidRDefault="00936245" w:rsidP="0093624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Eligibility:</w:t>
      </w:r>
      <w:r w:rsidRPr="00936245">
        <w:rPr>
          <w:rFonts w:ascii="Times New Roman" w:eastAsia="Times New Roman" w:hAnsi="Times New Roman" w:cs="Times New Roman"/>
          <w:kern w:val="0"/>
          <w:lang w:eastAsia="en-GB"/>
          <w14:ligatures w14:val="none"/>
        </w:rPr>
        <w:t xml:space="preserve"> All permanent employees.</w:t>
      </w:r>
    </w:p>
    <w:p w14:paraId="07B26BD0" w14:textId="77777777" w:rsidR="00936245" w:rsidRPr="00936245" w:rsidRDefault="00936245" w:rsidP="0093624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Entitlement:</w:t>
      </w:r>
      <w:r w:rsidRPr="00936245">
        <w:rPr>
          <w:rFonts w:ascii="Times New Roman" w:eastAsia="Times New Roman" w:hAnsi="Times New Roman" w:cs="Times New Roman"/>
          <w:kern w:val="0"/>
          <w:lang w:eastAsia="en-GB"/>
          <w14:ligatures w14:val="none"/>
        </w:rPr>
        <w:t xml:space="preserve"> 12 days per calendar year, accrued on a pro rata basis for employees joining mid-year.</w:t>
      </w:r>
    </w:p>
    <w:p w14:paraId="62DED244" w14:textId="77777777" w:rsidR="00936245" w:rsidRPr="00936245" w:rsidRDefault="00936245" w:rsidP="0093624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Purpose:</w:t>
      </w:r>
      <w:r w:rsidRPr="00936245">
        <w:rPr>
          <w:rFonts w:ascii="Times New Roman" w:eastAsia="Times New Roman" w:hAnsi="Times New Roman" w:cs="Times New Roman"/>
          <w:kern w:val="0"/>
          <w:lang w:eastAsia="en-GB"/>
          <w14:ligatures w14:val="none"/>
        </w:rPr>
        <w:t xml:space="preserve"> To cater to personal matters or urgent, unforeseen circumstances.</w:t>
      </w:r>
    </w:p>
    <w:p w14:paraId="19357464" w14:textId="77777777" w:rsidR="00936245" w:rsidRPr="00936245" w:rsidRDefault="00936245" w:rsidP="0093624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Carrying Forward:</w:t>
      </w:r>
      <w:r w:rsidRPr="00936245">
        <w:rPr>
          <w:rFonts w:ascii="Times New Roman" w:eastAsia="Times New Roman" w:hAnsi="Times New Roman" w:cs="Times New Roman"/>
          <w:kern w:val="0"/>
          <w:lang w:eastAsia="en-GB"/>
          <w14:ligatures w14:val="none"/>
        </w:rPr>
        <w:t xml:space="preserve"> Casual leave cannot be carried forward to the next year and will lapse if unused.</w:t>
      </w:r>
    </w:p>
    <w:p w14:paraId="32BED335" w14:textId="77777777" w:rsidR="00936245" w:rsidRPr="00936245" w:rsidRDefault="00936245" w:rsidP="0093624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36245">
        <w:rPr>
          <w:rFonts w:ascii="Times New Roman" w:eastAsia="Times New Roman" w:hAnsi="Times New Roman" w:cs="Times New Roman"/>
          <w:b/>
          <w:bCs/>
          <w:kern w:val="0"/>
          <w:lang w:eastAsia="en-GB"/>
          <w14:ligatures w14:val="none"/>
        </w:rPr>
        <w:t>3.2. Sick Leave (SL)</w:t>
      </w:r>
    </w:p>
    <w:p w14:paraId="5DB9588A" w14:textId="77777777" w:rsidR="00936245" w:rsidRPr="00936245" w:rsidRDefault="00936245" w:rsidP="0093624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Eligibility:</w:t>
      </w:r>
      <w:r w:rsidRPr="00936245">
        <w:rPr>
          <w:rFonts w:ascii="Times New Roman" w:eastAsia="Times New Roman" w:hAnsi="Times New Roman" w:cs="Times New Roman"/>
          <w:kern w:val="0"/>
          <w:lang w:eastAsia="en-GB"/>
          <w14:ligatures w14:val="none"/>
        </w:rPr>
        <w:t xml:space="preserve"> All permanent employees.</w:t>
      </w:r>
    </w:p>
    <w:p w14:paraId="2A86A07E" w14:textId="77777777" w:rsidR="00936245" w:rsidRPr="00936245" w:rsidRDefault="00936245" w:rsidP="0093624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Entitlement:</w:t>
      </w:r>
      <w:r w:rsidRPr="00936245">
        <w:rPr>
          <w:rFonts w:ascii="Times New Roman" w:eastAsia="Times New Roman" w:hAnsi="Times New Roman" w:cs="Times New Roman"/>
          <w:kern w:val="0"/>
          <w:lang w:eastAsia="en-GB"/>
          <w14:ligatures w14:val="none"/>
        </w:rPr>
        <w:t xml:space="preserve"> 12 days per calendar year, accrued on a pro rata basis.</w:t>
      </w:r>
    </w:p>
    <w:p w14:paraId="09C7CD01" w14:textId="77777777" w:rsidR="00936245" w:rsidRPr="00936245" w:rsidRDefault="00936245" w:rsidP="0093624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Purpose:</w:t>
      </w:r>
      <w:r w:rsidRPr="00936245">
        <w:rPr>
          <w:rFonts w:ascii="Times New Roman" w:eastAsia="Times New Roman" w:hAnsi="Times New Roman" w:cs="Times New Roman"/>
          <w:kern w:val="0"/>
          <w:lang w:eastAsia="en-GB"/>
          <w14:ligatures w14:val="none"/>
        </w:rPr>
        <w:t xml:space="preserve"> For health-related issues requiring absence from work.</w:t>
      </w:r>
    </w:p>
    <w:p w14:paraId="511060ED" w14:textId="77777777" w:rsidR="00936245" w:rsidRPr="00936245" w:rsidRDefault="00936245" w:rsidP="0093624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Carrying Forward:</w:t>
      </w:r>
      <w:r w:rsidRPr="00936245">
        <w:rPr>
          <w:rFonts w:ascii="Times New Roman" w:eastAsia="Times New Roman" w:hAnsi="Times New Roman" w:cs="Times New Roman"/>
          <w:kern w:val="0"/>
          <w:lang w:eastAsia="en-GB"/>
          <w14:ligatures w14:val="none"/>
        </w:rPr>
        <w:t xml:space="preserve"> Unused sick leave can be carried forward up to a maximum of 30 days.</w:t>
      </w:r>
    </w:p>
    <w:p w14:paraId="7C633B76" w14:textId="77777777" w:rsidR="00936245" w:rsidRPr="00936245" w:rsidRDefault="00936245" w:rsidP="0093624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36245">
        <w:rPr>
          <w:rFonts w:ascii="Times New Roman" w:eastAsia="Times New Roman" w:hAnsi="Times New Roman" w:cs="Times New Roman"/>
          <w:b/>
          <w:bCs/>
          <w:kern w:val="0"/>
          <w:lang w:eastAsia="en-GB"/>
          <w14:ligatures w14:val="none"/>
        </w:rPr>
        <w:t>3.3. Earned Leave (EL)</w:t>
      </w:r>
    </w:p>
    <w:p w14:paraId="05ED1622" w14:textId="77777777" w:rsidR="00936245" w:rsidRPr="00936245" w:rsidRDefault="00936245" w:rsidP="0093624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Eligibility:</w:t>
      </w:r>
      <w:r w:rsidRPr="00936245">
        <w:rPr>
          <w:rFonts w:ascii="Times New Roman" w:eastAsia="Times New Roman" w:hAnsi="Times New Roman" w:cs="Times New Roman"/>
          <w:kern w:val="0"/>
          <w:lang w:eastAsia="en-GB"/>
          <w14:ligatures w14:val="none"/>
        </w:rPr>
        <w:t xml:space="preserve"> All permanent employees with more than one year of service.</w:t>
      </w:r>
    </w:p>
    <w:p w14:paraId="7376B7FE" w14:textId="77777777" w:rsidR="00936245" w:rsidRPr="00936245" w:rsidRDefault="00936245" w:rsidP="0093624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Entitlement:</w:t>
      </w:r>
      <w:r w:rsidRPr="00936245">
        <w:rPr>
          <w:rFonts w:ascii="Times New Roman" w:eastAsia="Times New Roman" w:hAnsi="Times New Roman" w:cs="Times New Roman"/>
          <w:kern w:val="0"/>
          <w:lang w:eastAsia="en-GB"/>
          <w14:ligatures w14:val="none"/>
        </w:rPr>
        <w:t xml:space="preserve"> 15 days per year, accrued at the rate of 1.25 days per month.</w:t>
      </w:r>
    </w:p>
    <w:p w14:paraId="2C7D7A78" w14:textId="77777777" w:rsidR="00936245" w:rsidRPr="00936245" w:rsidRDefault="00936245" w:rsidP="0093624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Purpose:</w:t>
      </w:r>
      <w:r w:rsidRPr="00936245">
        <w:rPr>
          <w:rFonts w:ascii="Times New Roman" w:eastAsia="Times New Roman" w:hAnsi="Times New Roman" w:cs="Times New Roman"/>
          <w:kern w:val="0"/>
          <w:lang w:eastAsia="en-GB"/>
          <w14:ligatures w14:val="none"/>
        </w:rPr>
        <w:t xml:space="preserve"> For vacation, personal reasons, or longer-term needs.</w:t>
      </w:r>
    </w:p>
    <w:p w14:paraId="64D01659" w14:textId="77777777" w:rsidR="00936245" w:rsidRPr="00936245" w:rsidRDefault="00936245" w:rsidP="0093624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Carrying Forward:</w:t>
      </w:r>
      <w:r w:rsidRPr="00936245">
        <w:rPr>
          <w:rFonts w:ascii="Times New Roman" w:eastAsia="Times New Roman" w:hAnsi="Times New Roman" w:cs="Times New Roman"/>
          <w:kern w:val="0"/>
          <w:lang w:eastAsia="en-GB"/>
          <w14:ligatures w14:val="none"/>
        </w:rPr>
        <w:t xml:space="preserve"> Unused earned leave can be carried forward up to a maximum of 45 days.</w:t>
      </w:r>
    </w:p>
    <w:p w14:paraId="1DF63C7C" w14:textId="77777777" w:rsidR="00936245" w:rsidRPr="00936245" w:rsidRDefault="00936245" w:rsidP="0093624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36245">
        <w:rPr>
          <w:rFonts w:ascii="Times New Roman" w:eastAsia="Times New Roman" w:hAnsi="Times New Roman" w:cs="Times New Roman"/>
          <w:b/>
          <w:bCs/>
          <w:kern w:val="0"/>
          <w:lang w:eastAsia="en-GB"/>
          <w14:ligatures w14:val="none"/>
        </w:rPr>
        <w:lastRenderedPageBreak/>
        <w:t>3.4. Maternity Leave</w:t>
      </w:r>
    </w:p>
    <w:p w14:paraId="0A7B26F5" w14:textId="77777777" w:rsidR="00936245" w:rsidRPr="00936245" w:rsidRDefault="00936245" w:rsidP="0093624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Eligibility:</w:t>
      </w:r>
      <w:r w:rsidRPr="00936245">
        <w:rPr>
          <w:rFonts w:ascii="Times New Roman" w:eastAsia="Times New Roman" w:hAnsi="Times New Roman" w:cs="Times New Roman"/>
          <w:kern w:val="0"/>
          <w:lang w:eastAsia="en-GB"/>
          <w14:ligatures w14:val="none"/>
        </w:rPr>
        <w:t xml:space="preserve"> Female employees with a minimum of 80 days of continuous service.</w:t>
      </w:r>
    </w:p>
    <w:p w14:paraId="31924A8A" w14:textId="77777777" w:rsidR="00936245" w:rsidRPr="00936245" w:rsidRDefault="00936245" w:rsidP="0093624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Entitlement:</w:t>
      </w:r>
      <w:r w:rsidRPr="00936245">
        <w:rPr>
          <w:rFonts w:ascii="Times New Roman" w:eastAsia="Times New Roman" w:hAnsi="Times New Roman" w:cs="Times New Roman"/>
          <w:kern w:val="0"/>
          <w:lang w:eastAsia="en-GB"/>
          <w14:ligatures w14:val="none"/>
        </w:rPr>
        <w:t xml:space="preserve"> 26 weeks (6 months) for the first two children, and 12 weeks for subsequent children.</w:t>
      </w:r>
    </w:p>
    <w:p w14:paraId="54425930" w14:textId="77777777" w:rsidR="00936245" w:rsidRPr="00936245" w:rsidRDefault="00936245" w:rsidP="0093624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Purpose:</w:t>
      </w:r>
      <w:r w:rsidRPr="00936245">
        <w:rPr>
          <w:rFonts w:ascii="Times New Roman" w:eastAsia="Times New Roman" w:hAnsi="Times New Roman" w:cs="Times New Roman"/>
          <w:kern w:val="0"/>
          <w:lang w:eastAsia="en-GB"/>
          <w14:ligatures w14:val="none"/>
        </w:rPr>
        <w:t xml:space="preserve"> For maternity and related health conditions.</w:t>
      </w:r>
    </w:p>
    <w:p w14:paraId="1064641A" w14:textId="77777777" w:rsidR="00936245" w:rsidRPr="00936245" w:rsidRDefault="00936245" w:rsidP="0093624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Carrying Forward:</w:t>
      </w:r>
      <w:r w:rsidRPr="00936245">
        <w:rPr>
          <w:rFonts w:ascii="Times New Roman" w:eastAsia="Times New Roman" w:hAnsi="Times New Roman" w:cs="Times New Roman"/>
          <w:kern w:val="0"/>
          <w:lang w:eastAsia="en-GB"/>
          <w14:ligatures w14:val="none"/>
        </w:rPr>
        <w:t xml:space="preserve"> Not applicable; this leave is specific to maternity.</w:t>
      </w:r>
    </w:p>
    <w:p w14:paraId="7660EEDE" w14:textId="77777777" w:rsidR="00936245" w:rsidRPr="00936245" w:rsidRDefault="00936245" w:rsidP="0093624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36245">
        <w:rPr>
          <w:rFonts w:ascii="Times New Roman" w:eastAsia="Times New Roman" w:hAnsi="Times New Roman" w:cs="Times New Roman"/>
          <w:b/>
          <w:bCs/>
          <w:kern w:val="0"/>
          <w:lang w:eastAsia="en-GB"/>
          <w14:ligatures w14:val="none"/>
        </w:rPr>
        <w:t>3.5. Paternity Leave</w:t>
      </w:r>
    </w:p>
    <w:p w14:paraId="7FB8A80A" w14:textId="77777777" w:rsidR="00936245" w:rsidRPr="00936245" w:rsidRDefault="00936245" w:rsidP="0093624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Eligibility:</w:t>
      </w:r>
      <w:r w:rsidRPr="00936245">
        <w:rPr>
          <w:rFonts w:ascii="Times New Roman" w:eastAsia="Times New Roman" w:hAnsi="Times New Roman" w:cs="Times New Roman"/>
          <w:kern w:val="0"/>
          <w:lang w:eastAsia="en-GB"/>
          <w14:ligatures w14:val="none"/>
        </w:rPr>
        <w:t xml:space="preserve"> Male employees.</w:t>
      </w:r>
    </w:p>
    <w:p w14:paraId="6A138F53" w14:textId="77777777" w:rsidR="00936245" w:rsidRPr="00936245" w:rsidRDefault="00936245" w:rsidP="0093624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Entitlement:</w:t>
      </w:r>
      <w:r w:rsidRPr="00936245">
        <w:rPr>
          <w:rFonts w:ascii="Times New Roman" w:eastAsia="Times New Roman" w:hAnsi="Times New Roman" w:cs="Times New Roman"/>
          <w:kern w:val="0"/>
          <w:lang w:eastAsia="en-GB"/>
          <w14:ligatures w14:val="none"/>
        </w:rPr>
        <w:t xml:space="preserve"> 15 days upon the birth of a child.</w:t>
      </w:r>
    </w:p>
    <w:p w14:paraId="0B6E618F" w14:textId="77777777" w:rsidR="00936245" w:rsidRPr="00936245" w:rsidRDefault="00936245" w:rsidP="0093624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Purpose:</w:t>
      </w:r>
      <w:r w:rsidRPr="00936245">
        <w:rPr>
          <w:rFonts w:ascii="Times New Roman" w:eastAsia="Times New Roman" w:hAnsi="Times New Roman" w:cs="Times New Roman"/>
          <w:kern w:val="0"/>
          <w:lang w:eastAsia="en-GB"/>
          <w14:ligatures w14:val="none"/>
        </w:rPr>
        <w:t xml:space="preserve"> To support the family during the initial days of a newborn.</w:t>
      </w:r>
    </w:p>
    <w:p w14:paraId="24A16ED6" w14:textId="77777777" w:rsidR="00936245" w:rsidRPr="00936245" w:rsidRDefault="00936245" w:rsidP="0093624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Carrying Forward:</w:t>
      </w:r>
      <w:r w:rsidRPr="00936245">
        <w:rPr>
          <w:rFonts w:ascii="Times New Roman" w:eastAsia="Times New Roman" w:hAnsi="Times New Roman" w:cs="Times New Roman"/>
          <w:kern w:val="0"/>
          <w:lang w:eastAsia="en-GB"/>
          <w14:ligatures w14:val="none"/>
        </w:rPr>
        <w:t xml:space="preserve"> Not applicable; should be taken within six months of the child's birth.</w:t>
      </w:r>
    </w:p>
    <w:p w14:paraId="6025D0F2" w14:textId="77777777" w:rsidR="00936245" w:rsidRPr="00936245" w:rsidRDefault="00936245" w:rsidP="0093624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936245">
        <w:rPr>
          <w:rFonts w:ascii="Times New Roman" w:eastAsia="Times New Roman" w:hAnsi="Times New Roman" w:cs="Times New Roman"/>
          <w:b/>
          <w:bCs/>
          <w:kern w:val="0"/>
          <w:lang w:eastAsia="en-GB"/>
          <w14:ligatures w14:val="none"/>
        </w:rPr>
        <w:t>3.6. Leave Without Pay (LWP)</w:t>
      </w:r>
    </w:p>
    <w:p w14:paraId="25CDBF83" w14:textId="77777777" w:rsidR="00936245" w:rsidRPr="00936245" w:rsidRDefault="00936245" w:rsidP="0093624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Eligibility:</w:t>
      </w:r>
      <w:r w:rsidRPr="00936245">
        <w:rPr>
          <w:rFonts w:ascii="Times New Roman" w:eastAsia="Times New Roman" w:hAnsi="Times New Roman" w:cs="Times New Roman"/>
          <w:kern w:val="0"/>
          <w:lang w:eastAsia="en-GB"/>
          <w14:ligatures w14:val="none"/>
        </w:rPr>
        <w:t xml:space="preserve"> All employees.</w:t>
      </w:r>
    </w:p>
    <w:p w14:paraId="6138D822" w14:textId="77777777" w:rsidR="00936245" w:rsidRPr="00936245" w:rsidRDefault="00936245" w:rsidP="0093624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Entitlement:</w:t>
      </w:r>
      <w:r w:rsidRPr="00936245">
        <w:rPr>
          <w:rFonts w:ascii="Times New Roman" w:eastAsia="Times New Roman" w:hAnsi="Times New Roman" w:cs="Times New Roman"/>
          <w:kern w:val="0"/>
          <w:lang w:eastAsia="en-GB"/>
          <w14:ligatures w14:val="none"/>
        </w:rPr>
        <w:t xml:space="preserve"> As needed, subject to management approval.</w:t>
      </w:r>
    </w:p>
    <w:p w14:paraId="5CC87E7F" w14:textId="77777777" w:rsidR="00936245" w:rsidRPr="00936245" w:rsidRDefault="00936245" w:rsidP="0093624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Purpose:</w:t>
      </w:r>
      <w:r w:rsidRPr="00936245">
        <w:rPr>
          <w:rFonts w:ascii="Times New Roman" w:eastAsia="Times New Roman" w:hAnsi="Times New Roman" w:cs="Times New Roman"/>
          <w:kern w:val="0"/>
          <w:lang w:eastAsia="en-GB"/>
          <w14:ligatures w14:val="none"/>
        </w:rPr>
        <w:t xml:space="preserve"> For personal circumstances that do not fall under other leave types.</w:t>
      </w:r>
    </w:p>
    <w:p w14:paraId="12A9A86E" w14:textId="77777777" w:rsidR="00936245" w:rsidRPr="00936245" w:rsidRDefault="00936245" w:rsidP="0093624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Carrying Forward:</w:t>
      </w:r>
      <w:r w:rsidRPr="00936245">
        <w:rPr>
          <w:rFonts w:ascii="Times New Roman" w:eastAsia="Times New Roman" w:hAnsi="Times New Roman" w:cs="Times New Roman"/>
          <w:kern w:val="0"/>
          <w:lang w:eastAsia="en-GB"/>
          <w14:ligatures w14:val="none"/>
        </w:rPr>
        <w:t xml:space="preserve"> Not applicable; must be approved based on individual circumstances.</w:t>
      </w:r>
    </w:p>
    <w:p w14:paraId="11AF32B8"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4. Leave Application Procedure</w:t>
      </w:r>
    </w:p>
    <w:p w14:paraId="09397D83" w14:textId="77777777" w:rsidR="00936245" w:rsidRPr="00936245" w:rsidRDefault="00936245" w:rsidP="0093624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Application:</w:t>
      </w:r>
      <w:r w:rsidRPr="00936245">
        <w:rPr>
          <w:rFonts w:ascii="Times New Roman" w:eastAsia="Times New Roman" w:hAnsi="Times New Roman" w:cs="Times New Roman"/>
          <w:kern w:val="0"/>
          <w:lang w:eastAsia="en-GB"/>
          <w14:ligatures w14:val="none"/>
        </w:rPr>
        <w:t xml:space="preserve"> Employees must submit a leave application to their immediate supervisor/manager at least [insert number] days in advance for planned leaves or as soon as possible for unplanned leave.</w:t>
      </w:r>
    </w:p>
    <w:p w14:paraId="7D90B4B2" w14:textId="77777777" w:rsidR="00936245" w:rsidRPr="00936245" w:rsidRDefault="00936245" w:rsidP="0093624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Format:</w:t>
      </w:r>
      <w:r w:rsidRPr="00936245">
        <w:rPr>
          <w:rFonts w:ascii="Times New Roman" w:eastAsia="Times New Roman" w:hAnsi="Times New Roman" w:cs="Times New Roman"/>
          <w:kern w:val="0"/>
          <w:lang w:eastAsia="en-GB"/>
          <w14:ligatures w14:val="none"/>
        </w:rPr>
        <w:t xml:space="preserve"> The leave application should include:</w:t>
      </w:r>
    </w:p>
    <w:p w14:paraId="33711404" w14:textId="77777777" w:rsidR="00936245" w:rsidRPr="00936245" w:rsidRDefault="00936245" w:rsidP="00936245">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Type of leave requested.</w:t>
      </w:r>
    </w:p>
    <w:p w14:paraId="1419A0F7" w14:textId="77777777" w:rsidR="00936245" w:rsidRPr="00936245" w:rsidRDefault="00936245" w:rsidP="00936245">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Dates of leave.</w:t>
      </w:r>
    </w:p>
    <w:p w14:paraId="3640F075" w14:textId="77777777" w:rsidR="00936245" w:rsidRPr="00936245" w:rsidRDefault="00936245" w:rsidP="00936245">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Reason for leave (if applicable).</w:t>
      </w:r>
    </w:p>
    <w:p w14:paraId="74559257" w14:textId="77777777" w:rsidR="00936245" w:rsidRPr="00936245" w:rsidRDefault="00936245" w:rsidP="0093624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Approval:</w:t>
      </w:r>
      <w:r w:rsidRPr="00936245">
        <w:rPr>
          <w:rFonts w:ascii="Times New Roman" w:eastAsia="Times New Roman" w:hAnsi="Times New Roman" w:cs="Times New Roman"/>
          <w:kern w:val="0"/>
          <w:lang w:eastAsia="en-GB"/>
          <w14:ligatures w14:val="none"/>
        </w:rPr>
        <w:t xml:space="preserve"> All leave requests must be approved by the supervisor. The management reserves the right to deny leave based on operational requirements.</w:t>
      </w:r>
    </w:p>
    <w:p w14:paraId="11DC0BA5" w14:textId="77777777" w:rsidR="00936245" w:rsidRPr="00936245" w:rsidRDefault="00936245" w:rsidP="0093624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b/>
          <w:bCs/>
          <w:kern w:val="0"/>
          <w:lang w:eastAsia="en-GB"/>
          <w14:ligatures w14:val="none"/>
        </w:rPr>
        <w:t>Documentation:</w:t>
      </w:r>
      <w:r w:rsidRPr="00936245">
        <w:rPr>
          <w:rFonts w:ascii="Times New Roman" w:eastAsia="Times New Roman" w:hAnsi="Times New Roman" w:cs="Times New Roman"/>
          <w:kern w:val="0"/>
          <w:lang w:eastAsia="en-GB"/>
          <w14:ligatures w14:val="none"/>
        </w:rPr>
        <w:t xml:space="preserve"> For Sick Leave exceeding [insert number] consecutive days, medical certificates may be required. Maternity Leave requests must be accompanied by a doctor’s note.</w:t>
      </w:r>
    </w:p>
    <w:p w14:paraId="41B76BF8"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5. Leave Encashment</w:t>
      </w:r>
    </w:p>
    <w:p w14:paraId="34B5D752" w14:textId="77777777" w:rsidR="00936245" w:rsidRPr="00936245" w:rsidRDefault="00936245" w:rsidP="0093624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On separation from the organization, the employee shall be entitled to encash accumulated Earned Leave, subject to the maximum limit of 45 days.</w:t>
      </w:r>
    </w:p>
    <w:p w14:paraId="3F12308B"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6. Termination of Employment</w:t>
      </w:r>
    </w:p>
    <w:p w14:paraId="37DD1079" w14:textId="77777777" w:rsidR="00936245" w:rsidRPr="00936245" w:rsidRDefault="00936245" w:rsidP="0093624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Employees must utilize their leave entitlements during their notice period. Any pending leaves shall not be carried forward or encashed upon termination.</w:t>
      </w:r>
    </w:p>
    <w:p w14:paraId="36CDD2D7"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lastRenderedPageBreak/>
        <w:t>7. Policy Review and Amendments</w:t>
      </w:r>
    </w:p>
    <w:p w14:paraId="111E56A1" w14:textId="77777777" w:rsidR="00936245" w:rsidRPr="00936245" w:rsidRDefault="00936245" w:rsidP="0093624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This policy is reviewed annually and may be amended as required. Any changes will be communicated to all staff.</w:t>
      </w:r>
    </w:p>
    <w:p w14:paraId="53EE0DC4" w14:textId="77777777" w:rsidR="00936245" w:rsidRPr="00936245" w:rsidRDefault="00936245" w:rsidP="0093624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36245">
        <w:rPr>
          <w:rFonts w:ascii="Times New Roman" w:eastAsia="Times New Roman" w:hAnsi="Times New Roman" w:cs="Times New Roman"/>
          <w:b/>
          <w:bCs/>
          <w:kern w:val="0"/>
          <w:sz w:val="27"/>
          <w:szCs w:val="27"/>
          <w:lang w:eastAsia="en-GB"/>
          <w14:ligatures w14:val="none"/>
        </w:rPr>
        <w:t>8. Contact Information</w:t>
      </w:r>
    </w:p>
    <w:p w14:paraId="6E9309A4" w14:textId="150E4D6B" w:rsidR="00936245" w:rsidRPr="00936245" w:rsidRDefault="00936245" w:rsidP="0093624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36245">
        <w:rPr>
          <w:rFonts w:ascii="Times New Roman" w:eastAsia="Times New Roman" w:hAnsi="Times New Roman" w:cs="Times New Roman"/>
          <w:kern w:val="0"/>
          <w:lang w:eastAsia="en-GB"/>
          <w14:ligatures w14:val="none"/>
        </w:rPr>
        <w:t>For inquiries regarding this policy, please contact the HR department at [</w:t>
      </w:r>
      <w:r>
        <w:rPr>
          <w:rFonts w:ascii="Times New Roman" w:eastAsia="Times New Roman" w:hAnsi="Times New Roman" w:cs="Times New Roman"/>
          <w:kern w:val="0"/>
          <w:lang w:eastAsia="en-GB"/>
          <w14:ligatures w14:val="none"/>
        </w:rPr>
        <w:t>hr@kmart.com]</w:t>
      </w:r>
      <w:r w:rsidRPr="00936245">
        <w:rPr>
          <w:rFonts w:ascii="Times New Roman" w:eastAsia="Times New Roman" w:hAnsi="Times New Roman" w:cs="Times New Roman"/>
          <w:kern w:val="0"/>
          <w:lang w:eastAsia="en-GB"/>
          <w14:ligatures w14:val="none"/>
        </w:rPr>
        <w:t>.</w:t>
      </w:r>
    </w:p>
    <w:p w14:paraId="0CC0C0EC" w14:textId="425DAAD1" w:rsidR="00936245" w:rsidRPr="00936245" w:rsidRDefault="005F2795" w:rsidP="00936245">
      <w:pPr>
        <w:rPr>
          <w:rFonts w:ascii="Times New Roman" w:eastAsia="Times New Roman" w:hAnsi="Times New Roman" w:cs="Times New Roman"/>
          <w:kern w:val="0"/>
          <w:lang w:eastAsia="en-GB"/>
          <w14:ligatures w14:val="none"/>
        </w:rPr>
      </w:pPr>
      <w:r w:rsidRPr="005F2795">
        <w:rPr>
          <w:rFonts w:ascii="Times New Roman" w:eastAsia="Times New Roman" w:hAnsi="Times New Roman" w:cs="Times New Roman"/>
          <w:noProof/>
          <w:kern w:val="0"/>
          <w:lang w:eastAsia="en-GB"/>
        </w:rPr>
        <w:pict w14:anchorId="32655325">
          <v:rect id="_x0000_i1025" alt="" style="width:451.3pt;height:.05pt;mso-width-percent:0;mso-height-percent:0;mso-width-percent:0;mso-height-percent:0" o:hralign="center" o:hrstd="t" o:hr="t" fillcolor="#a0a0a0" stroked="f"/>
        </w:pict>
      </w:r>
    </w:p>
    <w:p w14:paraId="2070822E" w14:textId="77777777" w:rsidR="00604CAE" w:rsidRDefault="00604CAE"/>
    <w:sectPr w:rsidR="00604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mc:Ignorable="w14 w15 w16se w16cid w16 w16cex w16sdtdh w16sdtfl">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p14">
  <w:abstractNum w:abstractNumId="0" w15:restartNumberingAfterBreak="0">
    <w:nsid w:val="01722839"/>
    <w:multiLevelType w:val="multilevel"/>
    <w:tmpl w:val="8DC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AA5"/>
    <w:multiLevelType w:val="multilevel"/>
    <w:tmpl w:val="5A1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483C"/>
    <w:multiLevelType w:val="multilevel"/>
    <w:tmpl w:val="EC10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56A6"/>
    <w:multiLevelType w:val="multilevel"/>
    <w:tmpl w:val="EA4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241ED"/>
    <w:multiLevelType w:val="multilevel"/>
    <w:tmpl w:val="C0B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B308A"/>
    <w:multiLevelType w:val="multilevel"/>
    <w:tmpl w:val="9CEA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B22E9"/>
    <w:multiLevelType w:val="multilevel"/>
    <w:tmpl w:val="E68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F1CA6"/>
    <w:multiLevelType w:val="multilevel"/>
    <w:tmpl w:val="948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00C99"/>
    <w:multiLevelType w:val="multilevel"/>
    <w:tmpl w:val="04E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15498"/>
    <w:multiLevelType w:val="multilevel"/>
    <w:tmpl w:val="21C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643D7"/>
    <w:multiLevelType w:val="multilevel"/>
    <w:tmpl w:val="83D6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79245">
    <w:abstractNumId w:val="9"/>
  </w:num>
  <w:num w:numId="2" w16cid:durableId="32848245">
    <w:abstractNumId w:val="1"/>
  </w:num>
  <w:num w:numId="3" w16cid:durableId="602104940">
    <w:abstractNumId w:val="0"/>
  </w:num>
  <w:num w:numId="4" w16cid:durableId="1256522873">
    <w:abstractNumId w:val="8"/>
  </w:num>
  <w:num w:numId="5" w16cid:durableId="810052570">
    <w:abstractNumId w:val="6"/>
  </w:num>
  <w:num w:numId="6" w16cid:durableId="1802570204">
    <w:abstractNumId w:val="7"/>
  </w:num>
  <w:num w:numId="7" w16cid:durableId="1362973539">
    <w:abstractNumId w:val="10"/>
  </w:num>
  <w:num w:numId="8" w16cid:durableId="1882938053">
    <w:abstractNumId w:val="5"/>
  </w:num>
  <w:num w:numId="9" w16cid:durableId="1082726401">
    <w:abstractNumId w:val="2"/>
  </w:num>
  <w:num w:numId="10" w16cid:durableId="2107966787">
    <w:abstractNumId w:val="4"/>
  </w:num>
  <w:num w:numId="11" w16cid:durableId="1200897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45"/>
    <w:rsid w:val="000815D5"/>
    <w:rsid w:val="00157A82"/>
    <w:rsid w:val="005F2795"/>
    <w:rsid w:val="00604CAE"/>
    <w:rsid w:val="00936245"/>
    <w:rsid w:val="00DD553E"/>
    <w:rsid w:val="00E06DEB"/>
    <w:rsid w:val="00FF5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926D"/>
  <w15:chartTrackingRefBased/>
  <w15:docId w15:val="{AF057152-0021-3E40-9EB7-3E28F514C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mc:Ignorable="w14 w15 w16se w16cid w16 w16cex w16sdtdh w16sdtfl">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6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2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2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2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2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6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245"/>
    <w:rPr>
      <w:rFonts w:eastAsiaTheme="majorEastAsia" w:cstheme="majorBidi"/>
      <w:color w:val="272727" w:themeColor="text1" w:themeTint="D8"/>
    </w:rPr>
  </w:style>
  <w:style w:type="paragraph" w:styleId="Title">
    <w:name w:val="Title"/>
    <w:basedOn w:val="Normal"/>
    <w:next w:val="Normal"/>
    <w:link w:val="TitleChar"/>
    <w:uiPriority w:val="10"/>
    <w:qFormat/>
    <w:rsid w:val="009362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2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2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245"/>
    <w:rPr>
      <w:i/>
      <w:iCs/>
      <w:color w:val="404040" w:themeColor="text1" w:themeTint="BF"/>
    </w:rPr>
  </w:style>
  <w:style w:type="paragraph" w:styleId="ListParagraph">
    <w:name w:val="List Paragraph"/>
    <w:basedOn w:val="Normal"/>
    <w:uiPriority w:val="34"/>
    <w:qFormat/>
    <w:rsid w:val="00936245"/>
    <w:pPr>
      <w:ind w:left="720"/>
      <w:contextualSpacing/>
    </w:pPr>
  </w:style>
  <w:style w:type="character" w:styleId="IntenseEmphasis">
    <w:name w:val="Intense Emphasis"/>
    <w:basedOn w:val="DefaultParagraphFont"/>
    <w:uiPriority w:val="21"/>
    <w:qFormat/>
    <w:rsid w:val="00936245"/>
    <w:rPr>
      <w:i/>
      <w:iCs/>
      <w:color w:val="0F4761" w:themeColor="accent1" w:themeShade="BF"/>
    </w:rPr>
  </w:style>
  <w:style w:type="paragraph" w:styleId="IntenseQuote">
    <w:name w:val="Intense Quote"/>
    <w:basedOn w:val="Normal"/>
    <w:next w:val="Normal"/>
    <w:link w:val="IntenseQuoteChar"/>
    <w:uiPriority w:val="30"/>
    <w:qFormat/>
    <w:rsid w:val="00936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245"/>
    <w:rPr>
      <w:i/>
      <w:iCs/>
      <w:color w:val="0F4761" w:themeColor="accent1" w:themeShade="BF"/>
    </w:rPr>
  </w:style>
  <w:style w:type="character" w:styleId="IntenseReference">
    <w:name w:val="Intense Reference"/>
    <w:basedOn w:val="DefaultParagraphFont"/>
    <w:uiPriority w:val="32"/>
    <w:qFormat/>
    <w:rsid w:val="00936245"/>
    <w:rPr>
      <w:b/>
      <w:bCs/>
      <w:smallCaps/>
      <w:color w:val="0F4761" w:themeColor="accent1" w:themeShade="BF"/>
      <w:spacing w:val="5"/>
    </w:rPr>
  </w:style>
  <w:style w:type="paragraph" w:customStyle="1" w:styleId="mb-15">
    <w:name w:val="mb-1.5"/>
    <w:basedOn w:val="Normal"/>
    <w:rsid w:val="0093624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36245"/>
    <w:rPr>
      <w:b/>
      <w:bCs/>
    </w:rPr>
  </w:style>
  <w:style w:type="paragraph" w:customStyle="1" w:styleId="my-1">
    <w:name w:val="my-1"/>
    <w:basedOn w:val="Normal"/>
    <w:rsid w:val="0093624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mc:Ignorable="w14 w15 w16se w16cid w16 w16cex w16sdtdh w16sdtfl">
  <w:divs>
    <w:div w:id="132562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Parshwanath Ijari</dc:creator>
  <cp:keywords/>
  <dc:description/>
  <cp:lastModifiedBy>Akshay Parshwanath Ijari</cp:lastModifiedBy>
  <cp:revision>2</cp:revision>
  <dcterms:created xsi:type="dcterms:W3CDTF">2025-01-30T08:37:00Z</dcterms:created>
  <dcterms:modified xsi:type="dcterms:W3CDTF">2025-01-30T08:41:00Z</dcterms:modified>
</cp:coreProperties>
</file>