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toothgrowth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Aijing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2015年12月25日</w:t>
      </w:r>
    </w:p>
    <w:p>
      <w:r>
        <w:t xml:space="preserve">[1]Basic explantory analysis of ToothGrowth data from datasets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This data has 60 observation, three variables (1)len(numeric): Tooth length (2) supp(factor): Supplement type (VC or OJ). (3) dose(numeric): Dose in milligrams/day</w:t>
      </w:r>
    </w:p>
    <w:p>
      <w:r>
        <w:t xml:space="preserve">[2].Summary of data by comparisons</w:t>
      </w:r>
    </w:p>
    <w:p>
      <w:pPr>
        <w:pStyle w:val="SourceCode"/>
      </w:pPr>
      <w:r>
        <w:rPr>
          <w:rStyle w:val="CommentTok"/>
        </w:rPr>
        <w:t xml:space="preserve">#make plot to campare Tooth length with different supplement type for each dosage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(supp,len,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~dose,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"Tooth growth of guinea pigs by different supplement type in each dose"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"Supplement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supp))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project_assignmen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As we can observe in the plot, the average tooth length increases as the dose increases.</w:t>
      </w:r>
    </w:p>
    <w:p>
      <w:r>
        <w:t xml:space="preserve">[3].Use confidence intervals and/or hypothesis tests to compare tooth growth by supp and dose Hypothesis testing (1). Assumption: the variables are independent and identically distributed. Tooth growth follows a normal distribution. (2). Null hypothesis for different supplement type: There is no difference in tooth growth when using the supplement OJ and VC. Alternative hypothesis: There is a difference in tooth growth when using the supplement OJ and VC.</w:t>
      </w:r>
    </w:p>
    <w:p>
      <w:r>
        <w:t xml:space="preserve">Null hypothesis for different dose : There is no difference in tooth growth when using different dose. Alternative hypothesis: There is a difference in tooth growth when using different dose.</w:t>
      </w:r>
    </w:p>
    <w:p>
      <w:r>
        <w:t xml:space="preserve">Here we are going to use two-way ANOVA for identifying effects of supplement type and dose on tooth growth</w:t>
      </w:r>
    </w:p>
    <w:p>
      <w:pPr>
        <w:pStyle w:val="SourceCode"/>
      </w:pPr>
      <w:r>
        <w:rPr>
          <w:rStyle w:val="CommentTok"/>
        </w:rPr>
        <w:t xml:space="preserve">#Perform two-way ANOVA to identify effects of supplement type, dose and their interaction</w:t>
      </w:r>
      <w:r>
        <w:br w:type="textWrapping"/>
      </w:r>
      <w:r>
        <w:rPr>
          <w:rStyle w:val="NormalTok"/>
        </w:rPr>
        <w:t xml:space="preserve">ToothGrowth$dose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(ToothGrowth$dose,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ToothGrowth$supp=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(ToothGrowth$supp,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replications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supp+dose+supp:dose,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ToothGrowth)</w:t>
      </w:r>
    </w:p>
    <w:p>
      <w:pPr>
        <w:pStyle w:val="SourceCode"/>
      </w:pPr>
      <w:r>
        <w:rPr>
          <w:rStyle w:val="VerbatimChar"/>
        </w:rPr>
        <w:t xml:space="preserve">##      supp      dose supp:dose </w:t>
      </w:r>
      <w:r>
        <w:br w:type="textWrapping"/>
      </w:r>
      <w:r>
        <w:rPr>
          <w:rStyle w:val="VerbatimChar"/>
        </w:rPr>
        <w:t xml:space="preserve">##        30        20        10</w:t>
      </w:r>
    </w:p>
    <w:p>
      <w:pPr>
        <w:pStyle w:val="SourceCode"/>
      </w:pPr>
      <w:r>
        <w:rPr>
          <w:rStyle w:val="NormalTok"/>
        </w:rPr>
        <w:t xml:space="preserve">anova&lt;-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supp+dose+supp:dose,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supp         1  205.3   205.3  15.572 0.000231 ***</w:t>
      </w:r>
      <w:r>
        <w:br w:type="textWrapping"/>
      </w:r>
      <w:r>
        <w:rPr>
          <w:rStyle w:val="VerbatimChar"/>
        </w:rPr>
        <w:t xml:space="preserve">## dose         2 2426.4  1213.2  92.000  &lt; 2e-16 ***</w:t>
      </w:r>
      <w:r>
        <w:br w:type="textWrapping"/>
      </w:r>
      <w:r>
        <w:rPr>
          <w:rStyle w:val="VerbatimChar"/>
        </w:rPr>
        <w:t xml:space="preserve">## supp:dose    2  108.3    54.2   4.107 0.021860 *  </w:t>
      </w:r>
      <w:r>
        <w:br w:type="textWrapping"/>
      </w:r>
      <w:r>
        <w:rPr>
          <w:rStyle w:val="VerbatimChar"/>
        </w:rPr>
        <w:t xml:space="preserve">## Residuals   54  712.1    13.2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As the result shows, there are two significant main effects and a significant interaction between dose and supp.</w:t>
      </w:r>
    </w:p>
    <w:p>
      <w:pPr>
        <w:pStyle w:val="SourceCode"/>
      </w:pPr>
      <w:r>
        <w:rPr>
          <w:rStyle w:val="CommentTok"/>
        </w:rPr>
        <w:t xml:space="preserve">#Perform post hoc test to do pairwise comparison in different factors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len ~ supp + dose + supp:dose, data = ToothGrowth)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$supp</w:t>
      </w:r>
      <w:r>
        <w:br w:type="textWrapping"/>
      </w:r>
      <w:r>
        <w:rPr>
          <w:rStyle w:val="VerbatimChar"/>
        </w:rPr>
        <w:t xml:space="preserve">##       diff       lwr       upr     p adj</w:t>
      </w:r>
      <w:r>
        <w:br w:type="textWrapping"/>
      </w:r>
      <w:r>
        <w:rPr>
          <w:rStyle w:val="VerbatimChar"/>
        </w:rPr>
        <w:t xml:space="preserve">## VC-OJ -3.7 -5.579828 -1.820172 0.0002312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$dose</w:t>
      </w:r>
      <w:r>
        <w:br w:type="textWrapping"/>
      </w:r>
      <w:r>
        <w:rPr>
          <w:rStyle w:val="VerbatimChar"/>
        </w:rPr>
        <w:t xml:space="preserve">##            diff       lwr       upr   p adj</w:t>
      </w:r>
      <w:r>
        <w:br w:type="textWrapping"/>
      </w:r>
      <w:r>
        <w:rPr>
          <w:rStyle w:val="VerbatimChar"/>
        </w:rPr>
        <w:t xml:space="preserve">## med-low   9.130  6.362488 11.897512 0.0e+00</w:t>
      </w:r>
      <w:r>
        <w:br w:type="textWrapping"/>
      </w:r>
      <w:r>
        <w:rPr>
          <w:rStyle w:val="VerbatimChar"/>
        </w:rPr>
        <w:t xml:space="preserve">## high-low 15.495 12.727488 18.262512 0.0e+00</w:t>
      </w:r>
      <w:r>
        <w:br w:type="textWrapping"/>
      </w:r>
      <w:r>
        <w:rPr>
          <w:rStyle w:val="VerbatimChar"/>
        </w:rPr>
        <w:t xml:space="preserve">## high-med  6.365  3.597488  9.132512 2.7e-06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$`supp:dose`</w:t>
      </w:r>
      <w:r>
        <w:br w:type="textWrapping"/>
      </w:r>
      <w:r>
        <w:rPr>
          <w:rStyle w:val="VerbatimChar"/>
        </w:rPr>
        <w:t xml:space="preserve">##                  diff        lwr        upr     p adj</w:t>
      </w:r>
      <w:r>
        <w:br w:type="textWrapping"/>
      </w:r>
      <w:r>
        <w:rPr>
          <w:rStyle w:val="VerbatimChar"/>
        </w:rPr>
        <w:t xml:space="preserve">## VC:low-OJ:low   -5.25 -10.048124 -0.4518762 0.0242521</w:t>
      </w:r>
      <w:r>
        <w:br w:type="textWrapping"/>
      </w:r>
      <w:r>
        <w:rPr>
          <w:rStyle w:val="VerbatimChar"/>
        </w:rPr>
        <w:t xml:space="preserve">## OJ:med-OJ:low    9.47   4.671876 14.2681238 0.0000046</w:t>
      </w:r>
      <w:r>
        <w:br w:type="textWrapping"/>
      </w:r>
      <w:r>
        <w:rPr>
          <w:rStyle w:val="VerbatimChar"/>
        </w:rPr>
        <w:t xml:space="preserve">## VC:med-OJ:low    3.54  -1.258124  8.3381238 0.2640208</w:t>
      </w:r>
      <w:r>
        <w:br w:type="textWrapping"/>
      </w:r>
      <w:r>
        <w:rPr>
          <w:rStyle w:val="VerbatimChar"/>
        </w:rPr>
        <w:t xml:space="preserve">## OJ:high-OJ:low  12.83   8.031876 17.6281238 0.0000000</w:t>
      </w:r>
      <w:r>
        <w:br w:type="textWrapping"/>
      </w:r>
      <w:r>
        <w:rPr>
          <w:rStyle w:val="VerbatimChar"/>
        </w:rPr>
        <w:t xml:space="preserve">## VC:high-OJ:low  12.91   8.111876 17.7081238 0.0000000</w:t>
      </w:r>
      <w:r>
        <w:br w:type="textWrapping"/>
      </w:r>
      <w:r>
        <w:rPr>
          <w:rStyle w:val="VerbatimChar"/>
        </w:rPr>
        <w:t xml:space="preserve">## OJ:med-VC:low   14.72   9.921876 19.5181238 0.0000000</w:t>
      </w:r>
      <w:r>
        <w:br w:type="textWrapping"/>
      </w:r>
      <w:r>
        <w:rPr>
          <w:rStyle w:val="VerbatimChar"/>
        </w:rPr>
        <w:t xml:space="preserve">## VC:med-VC:low    8.79   3.991876 13.5881238 0.0000210</w:t>
      </w:r>
      <w:r>
        <w:br w:type="textWrapping"/>
      </w:r>
      <w:r>
        <w:rPr>
          <w:rStyle w:val="VerbatimChar"/>
        </w:rPr>
        <w:t xml:space="preserve">## OJ:high-VC:low  18.08  13.281876 22.8781238 0.0000000</w:t>
      </w:r>
      <w:r>
        <w:br w:type="textWrapping"/>
      </w:r>
      <w:r>
        <w:rPr>
          <w:rStyle w:val="VerbatimChar"/>
        </w:rPr>
        <w:t xml:space="preserve">## VC:high-VC:low  18.16  13.361876 22.9581238 0.0000000</w:t>
      </w:r>
      <w:r>
        <w:br w:type="textWrapping"/>
      </w:r>
      <w:r>
        <w:rPr>
          <w:rStyle w:val="VerbatimChar"/>
        </w:rPr>
        <w:t xml:space="preserve">## VC:med-OJ:med   -5.93 -10.728124 -1.1318762 0.0073930</w:t>
      </w:r>
      <w:r>
        <w:br w:type="textWrapping"/>
      </w:r>
      <w:r>
        <w:rPr>
          <w:rStyle w:val="VerbatimChar"/>
        </w:rPr>
        <w:t xml:space="preserve">## OJ:high-OJ:med   3.36  -1.438124  8.1581238 0.3187361</w:t>
      </w:r>
      <w:r>
        <w:br w:type="textWrapping"/>
      </w:r>
      <w:r>
        <w:rPr>
          <w:rStyle w:val="VerbatimChar"/>
        </w:rPr>
        <w:t xml:space="preserve">## VC:high-OJ:med   3.44  -1.358124  8.2381238 0.2936430</w:t>
      </w:r>
      <w:r>
        <w:br w:type="textWrapping"/>
      </w:r>
      <w:r>
        <w:rPr>
          <w:rStyle w:val="VerbatimChar"/>
        </w:rPr>
        <w:t xml:space="preserve">## OJ:high-VC:med   9.29   4.491876 14.0881238 0.0000069</w:t>
      </w:r>
      <w:r>
        <w:br w:type="textWrapping"/>
      </w:r>
      <w:r>
        <w:rPr>
          <w:rStyle w:val="VerbatimChar"/>
        </w:rPr>
        <w:t xml:space="preserve">## VC:high-VC:med   9.37   4.571876 14.1681238 0.0000058</w:t>
      </w:r>
      <w:r>
        <w:br w:type="textWrapping"/>
      </w:r>
      <w:r>
        <w:rPr>
          <w:rStyle w:val="VerbatimChar"/>
        </w:rPr>
        <w:t xml:space="preserve">## VC:high-OJ:high  0.08  -4.718124  4.8781238 1.0000000</w:t>
      </w:r>
    </w:p>
    <w:p>
      <w:pPr>
        <w:pStyle w:val="Compact"/>
        <w:numPr>
          <w:numId w:val="1001"/>
          <w:ilvl w:val="0"/>
        </w:numPr>
      </w:pPr>
      <w:r>
        <w:t xml:space="preserve">Conclusions The above results indicate that different supplement types result in different tooth growth. Different doses of a supplement type also result in different tooth growth.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0d7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9dfceb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toothgrowth data</dc:title>
  <dc:creator>Aijing Gao</dc:creator>
</cp:coreProperties>
</file>