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Will RTS,S cure malaria?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The RTS,S malaria vaccine candidate is designed to reduce infection by </w:t>
      </w:r>
      <w:r>
        <w:rPr>
          <w:rStyle w:val="DefaultParagraphFont"/>
          <w:i/>
          <w:iCs/>
          <w:noProof/>
        </w:rPr>
        <w:t>Plasmodium falciparum</w:t>
      </w:r>
      <w:r>
        <w:rPr>
          <w:rStyle w:val="DefaultParagraphFont"/>
          <w:noProof/>
        </w:rPr>
        <w:t>, the most deadly species of the malaria parasite. RTS,S cannot be used to treat malaria. Anti-malaria drugs should be used to treat malaria once infection has occurred and this drug treatment needs to be initiated without delay to avoid serious consequences of the disease.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