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is the economic impact of malaria prevention and control?</w:t>
      </w:r>
    </w:p>
    <w:p w:rsidR="004F6B2B" w:rsidP="004F6B2B">
      <w:pPr>
        <w:pStyle w:val="QuestionAns"/>
        <w:rPr>
          <w:rStyle w:val="DefaultParagraphFont"/>
          <w:noProof/>
          <w:sz w:val="20"/>
          <w:szCs w:val="20"/>
        </w:rPr>
      </w:pPr>
      <w:r>
        <w:rPr>
          <w:rStyle w:val="DefaultParagraphFont"/>
          <w:noProof/>
        </w:rPr>
        <w:t>Malaria prevention and control triggers a stronger economic growth by reducing also the disease burden on poor households.</w:t>
      </w:r>
    </w:p>
    <w:p w:rsidR="004F6B2B" w:rsidP="004F6B2B">
      <w:pPr>
        <w:pStyle w:val="QuestionAns"/>
        <w:numPr>
          <w:ilvl w:val="0"/>
          <w:numId w:val="3"/>
        </w:numPr>
        <w:ind w:left="720" w:hanging="192"/>
        <w:rPr>
          <w:rStyle w:val="DefaultParagraphFont"/>
          <w:noProof/>
          <w:sz w:val="20"/>
          <w:szCs w:val="20"/>
        </w:rPr>
      </w:pPr>
      <w:r>
        <w:rPr>
          <w:rStyle w:val="DefaultParagraphFont"/>
          <w:noProof/>
        </w:rPr>
        <w:t xml:space="preserve">Malaria has lifelong effects on cognitive development and education levels through the impact of chronic malaria-induced anemia and school absenteeism due to illness. </w:t>
      </w:r>
      <w:r>
        <w:rPr>
          <w:rStyle w:val="DefaultParagraphFont"/>
          <w:noProof/>
          <w:vertAlign w:val="superscript"/>
        </w:rPr>
        <w:t>(a)</w:t>
      </w:r>
    </w:p>
    <w:p w:rsidR="004F6B2B" w:rsidP="004F6B2B">
      <w:pPr>
        <w:pStyle w:val="QuestionAns"/>
        <w:numPr>
          <w:ilvl w:val="0"/>
          <w:numId w:val="3"/>
        </w:numPr>
        <w:ind w:left="720" w:hanging="192"/>
        <w:rPr>
          <w:rStyle w:val="DefaultParagraphFont"/>
          <w:noProof/>
          <w:sz w:val="20"/>
          <w:szCs w:val="20"/>
        </w:rPr>
      </w:pPr>
      <w:r>
        <w:rPr>
          <w:rStyle w:val="DefaultParagraphFont"/>
          <w:noProof/>
        </w:rPr>
        <w:t xml:space="preserve">Countries with high malaria incidence had their economic growth reduced by 1.3% annually compared with similar countries without malaria. </w:t>
      </w:r>
      <w:r>
        <w:rPr>
          <w:rStyle w:val="DefaultParagraphFont"/>
          <w:noProof/>
          <w:vertAlign w:val="superscript"/>
        </w:rPr>
        <w:t>(a)</w:t>
      </w:r>
    </w:p>
    <w:p w:rsidR="004F6B2B" w:rsidP="004F6B2B">
      <w:pPr>
        <w:pStyle w:val="QuestionAns"/>
        <w:numPr>
          <w:ilvl w:val="0"/>
          <w:numId w:val="3"/>
        </w:numPr>
        <w:ind w:left="720" w:hanging="192"/>
        <w:rPr>
          <w:rStyle w:val="DefaultParagraphFont"/>
          <w:noProof/>
          <w:sz w:val="20"/>
          <w:szCs w:val="20"/>
        </w:rPr>
      </w:pPr>
      <w:r>
        <w:rPr>
          <w:rStyle w:val="DefaultParagraphFont"/>
          <w:noProof/>
        </w:rPr>
        <w:t xml:space="preserve">Malaria promotes poverty by effects on household behaviour that limit economic growth (e.g. demography, education and human capital), and by macroeconomic effects such as adverse effects on trade, tourism and direct investment. </w:t>
      </w:r>
      <w:r>
        <w:rPr>
          <w:rStyle w:val="DefaultParagraphFont"/>
          <w:noProof/>
          <w:vertAlign w:val="superscript"/>
        </w:rPr>
        <w:t>(b,c)</w:t>
      </w:r>
    </w:p>
    <w:p w:rsidR="004F6B2B" w:rsidP="004F6B2B">
      <w:pPr>
        <w:pStyle w:val="References"/>
        <w:numPr>
          <w:ilvl w:val="0"/>
          <w:numId w:val="4"/>
        </w:numPr>
        <w:ind w:left="720" w:hanging="220"/>
        <w:rPr>
          <w:rStyle w:val="DefaultParagraphFont"/>
          <w:noProof/>
          <w:sz w:val="16"/>
          <w:szCs w:val="16"/>
        </w:rPr>
      </w:pPr>
      <w:r>
        <w:rPr>
          <w:rStyle w:val="DefaultParagraphFont"/>
          <w:i/>
          <w:iCs/>
          <w:noProof/>
        </w:rPr>
        <w:t>Gallup JL. and Sachs JD. Am J Trop Med Hyg. 2001; 64(1-2 Suppl): 85-96</w:t>
      </w:r>
    </w:p>
    <w:p w:rsidR="004F6B2B" w:rsidP="004F6B2B">
      <w:pPr>
        <w:pStyle w:val="References"/>
        <w:numPr>
          <w:ilvl w:val="0"/>
          <w:numId w:val="4"/>
        </w:numPr>
        <w:ind w:left="720" w:hanging="211"/>
        <w:rPr>
          <w:rStyle w:val="DefaultParagraphFont"/>
          <w:noProof/>
          <w:sz w:val="16"/>
          <w:szCs w:val="16"/>
        </w:rPr>
      </w:pPr>
      <w:r>
        <w:rPr>
          <w:rStyle w:val="DefaultParagraphFont"/>
          <w:i/>
          <w:iCs/>
          <w:noProof/>
        </w:rPr>
        <w:t>Sachs &amp; Malaney, Nature 415, 680-685</w:t>
      </w:r>
    </w:p>
    <w:p w:rsidR="004F6B2B" w:rsidP="004F6B2B">
      <w:pPr>
        <w:pStyle w:val="References"/>
        <w:numPr>
          <w:ilvl w:val="0"/>
          <w:numId w:val="4"/>
        </w:numPr>
        <w:ind w:left="720" w:hanging="220"/>
        <w:rPr>
          <w:rStyle w:val="DefaultParagraphFont"/>
          <w:noProof/>
          <w:sz w:val="16"/>
          <w:szCs w:val="16"/>
        </w:rPr>
      </w:pPr>
      <w:r>
        <w:rPr>
          <w:rStyle w:val="DefaultParagraphFont"/>
          <w:i/>
          <w:iCs/>
          <w:noProof/>
        </w:rPr>
        <w:t>Conley, McCord, &amp; Sachs, 2007, Africa's lagging demographic transition: evidence from exogenous impacts of malaria ecology and agricultural technology, National Bureau of Economic Research, Cambridge, MA, USA, Working paper 12892</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hybridMultilevel"/>
    <w:tmpl w:val="7CD2513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7CD25139"/>
    <w:multiLevelType w:val="multilevel"/>
    <w:tmpl w:val="7CD2513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