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a 'prime boost' vaccine?</w:t>
      </w:r>
    </w:p>
    <w:p w:rsidR="004F6B2B" w:rsidP="004F6B2B">
      <w:pPr>
        <w:pStyle w:val="QuestionAns"/>
        <w:rPr>
          <w:rStyle w:val="DefaultParagraphFont"/>
          <w:noProof/>
          <w:sz w:val="20"/>
          <w:szCs w:val="20"/>
        </w:rPr>
      </w:pPr>
      <w:r>
        <w:rPr>
          <w:rStyle w:val="DefaultParagraphFont"/>
          <w:noProof/>
        </w:rPr>
        <w:t>The ‘prime-boost’ approach is where the same antigen is delivered as two different vaccines, administered in successive immunisations to increase the immune response achieved by each single vaccine. Exposure to the antigen in the first immunization “primes” the immune response; the following immunisations “boost” the immune response.</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