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D6F82"/>
          <w:sz w:val="48"/>
        </w:rPr>
        <w:t>艺术二维码生成台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27168"/>
          <w:sz w:val="22"/>
        </w:rPr>
        <w:t>快速使用说明｜适用于当前项目页面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F1"/>
            <w:tcBorders>
              <w:top w:val="single" w:sz="6" w:space="0" w:color="C9DAD5"/>
              <w:left w:val="single" w:sz="6" w:space="0" w:color="C9DAD5"/>
              <w:bottom w:val="single" w:sz="6" w:space="0" w:color="C9DAD5"/>
              <w:right w:val="single" w:sz="6" w:space="0" w:color="C9DAD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D6F82"/>
                <w:sz w:val="22"/>
              </w:rPr>
              <w:t>适用对象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第一次使用本工具的运营、设计、内容发布或测试人员。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需要把普通二维码或 URL 转成艺术二维码，并可选同步到微信永久素材库的用户。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文档基于当前项目页面：npm start 启动后访问 http://127.0.0.1:4100/。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1D6F82"/>
          <w:sz w:val="32"/>
        </w:rPr>
        <w:t>一、打开项目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步骤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操作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说明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1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在项目目录打开终端。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目录为当前 qrcode-app 文件夹。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2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执行 npm start。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服务启动后默认监听 4100；如果端口被占用，会自动切换到下一个可用端口。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3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浏览器访问 http://127.0.0.1:4100/。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若终端提示切换端口，请访问终端中显示的新地址。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1D6F82"/>
          <w:sz w:val="32"/>
        </w:rPr>
        <w:t>二、页面总览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页面左侧是操作区，右侧是裁剪、预览、上下文图、生成结果和微信素材库。宽屏下预览区会自动展开，便于同时对比多个结果。</w:t>
      </w:r>
    </w:p>
    <w:p>
      <w:r>
        <w:drawing>
          <wp:inline xmlns:a="http://schemas.openxmlformats.org/drawingml/2006/main" xmlns:pic="http://schemas.openxmlformats.org/drawingml/2006/picture">
            <wp:extent cx="6400800" cy="3337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-cont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Microsoft YaHei" w:hAnsi="Microsoft YaHei" w:eastAsia="Microsoft YaHei"/>
          <w:b w:val="0"/>
          <w:color w:val="627168"/>
          <w:sz w:val="18"/>
        </w:rPr>
        <w:t>图 1：当前项目首页与主流程区域。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1D6F82"/>
          <w:sz w:val="32"/>
        </w:rPr>
        <w:t>三、最快上手流程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序号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动作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要点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1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上传二维码或输入 URL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选择普通二维码图片，或切换到“输入 URL 地址”并转换为二维码。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2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框选二维码区域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在裁剪区拖动选框。框选太小时会自动恢复为全选。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3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点击“艺术化二维码”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艺术化期间按钮会锁定，进度条会显示等待秒数，请保持页面打开。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4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上传空白盘模板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选择空白青花瓷模板或其他空白盘面图。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5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调整二维码位置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可修改 X、Y、大小，也可选择方形或圆形选取。调整后会刷新上下文图，不调用 AI。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6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设置生成张数并生成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默认 3 张，最多 12 张。完成一张会立即显示，可在结果卡片中切换。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7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下载或上传微信素材库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结果可直接下载。填写 AppID 和 Secret 后，上传或查询素材时会自动获取 access_token。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1D6F82"/>
          <w:sz w:val="32"/>
        </w:rPr>
        <w:t>四、准备素材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建议提前准备下面三类素材。普通二维码必须保持清晰、高对比度；空白盘模板建议留出足够中心区域；参考图为可选项。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普通二维码示例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空白盘模板示例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艺术二维码示例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1508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普通二维码输入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1471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空白青花瓷 模板图片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47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15137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艺术可扫二维码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513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1D6F82"/>
          <w:sz w:val="32"/>
        </w:rPr>
        <w:t>五、详细操作说明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17201B"/>
          <w:sz w:val="26"/>
        </w:rPr>
        <w:t>1. 上传二维码或输入 URL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默认处于“上传二维码图片”模式。点击上传区选择 PNG、JPG 或 WebP 图片。也可以切换到“输入 URL 地址”，填写完整 http:// 或 https:// 链接后点击转换。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AF8"/>
            <w:tcBorders>
              <w:top w:val="single" w:sz="6" w:space="0" w:color="C9DAD5"/>
              <w:left w:val="single" w:sz="6" w:space="0" w:color="C9DAD5"/>
              <w:bottom w:val="single" w:sz="6" w:space="0" w:color="C9DAD5"/>
              <w:right w:val="single" w:sz="6" w:space="0" w:color="C9DAD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D6F82"/>
                <w:sz w:val="22"/>
              </w:rPr>
              <w:t>校验规则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二维码图片只支持 PNG、JPG、WebP。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URL 必须以 http:// 或 https:// 开头。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图片过大或格式不支持时，页面会直接提示错误，不会继续提交。</w:t>
            </w:r>
          </w:p>
        </w:tc>
      </w:tr>
    </w:tbl>
    <w:p>
      <w:pPr>
        <w:spacing w:after="80"/>
      </w:pP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17201B"/>
          <w:sz w:val="26"/>
        </w:rPr>
        <w:t>2. 裁剪二维码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上传后，右侧顶部会出现裁剪区域。在图片上拖动框选二维码主体，系统会把当前选区作为后续艺术化和合成的输入。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627168"/>
          <w:sz w:val="20"/>
        </w:rPr>
        <w:t>如果不确定怎么裁剪，可以先保持默认全选，再根据预览效果微调。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17201B"/>
          <w:sz w:val="26"/>
        </w:rPr>
        <w:t>3. 艺术化二维码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点击“艺术化二维码”后，按钮会进入锁定状态，避免重复提交。进度条会持续显示等待时间；接口完成后，艺术化图会出现在右侧“艺术化二维码”预览区，并自动切换裁剪目标。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F1"/>
            <w:tcBorders>
              <w:top w:val="single" w:sz="6" w:space="0" w:color="C9DAD5"/>
              <w:left w:val="single" w:sz="6" w:space="0" w:color="C9DAD5"/>
              <w:bottom w:val="single" w:sz="6" w:space="0" w:color="C9DAD5"/>
              <w:right w:val="single" w:sz="6" w:space="0" w:color="C9DAD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D6F82"/>
                <w:sz w:val="22"/>
              </w:rPr>
              <w:t>等待时不要做的事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不要重复点击“艺术化二维码”。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不要关闭页面或刷新浏览器。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不要在同一个任务未完成时更换二维码文件。</w:t>
            </w:r>
          </w:p>
        </w:tc>
      </w:tr>
    </w:tbl>
    <w:p>
      <w:pPr>
        <w:spacing w:after="80"/>
      </w:pP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17201B"/>
          <w:sz w:val="26"/>
        </w:rPr>
        <w:t>4. 上传空白盘模板并调整位置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上传空白盘模板后，可以通过 X、Y、大小三个数字控制二维码放置位置。也可以用方向按钮微调位置，选择方形或圆形选取。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页面会先生成“实际提交给接口的上下文图”，这一步不调用 AI，用于确认二维码在盘面中的位置是否正确。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17201B"/>
          <w:sz w:val="26"/>
        </w:rPr>
        <w:t>5. 生成最终图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设置“生成张数”后点击“生成二维码”。系统会按队列生成，完成一张就先显示一张。可以点击结果卡片切换当前选中的生成图，再下载或上传。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AF8"/>
            <w:tcBorders>
              <w:top w:val="single" w:sz="6" w:space="0" w:color="C9DAD5"/>
              <w:left w:val="single" w:sz="6" w:space="0" w:color="C9DAD5"/>
              <w:bottom w:val="single" w:sz="6" w:space="0" w:color="C9DAD5"/>
              <w:right w:val="single" w:sz="6" w:space="0" w:color="C9DAD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D6F82"/>
                <w:sz w:val="22"/>
              </w:rPr>
              <w:t>生成结果判断标准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二维码主体结构不能被明显重绘或扭曲。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三个定位角要清晰，中心码点要保持高对比。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1D6F82"/>
          <w:sz w:val="32"/>
        </w:rPr>
        <w:t>六、微信素材库使用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微信素材库功能用于把选中的生成图上传到微信公众号永久素材库，或按名称查询并展示素材图片。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项目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怎么填写或使用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注意事项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AppID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填写公众号 AppID。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页面不会预置或展示默认 AppID。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Secret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填写公众号 Secret。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输入框为密码类型，不直接展示明文。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access_token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无需手动获取。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上传、查询、查看图片时自动获取并缓存。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过期时间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系统按 expires_in 自动计算。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未过期直接复用；过期自动重新获取。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关闭浏览器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本次缓存会被清理。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下次使用需要重新填写凭据并自动获取。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F1"/>
            <w:tcBorders>
              <w:top w:val="single" w:sz="6" w:space="0" w:color="C9DAD5"/>
              <w:left w:val="single" w:sz="6" w:space="0" w:color="C9DAD5"/>
              <w:bottom w:val="single" w:sz="6" w:space="0" w:color="C9DAD5"/>
              <w:right w:val="single" w:sz="6" w:space="0" w:color="C9DAD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D6F82"/>
                <w:sz w:val="22"/>
              </w:rPr>
              <w:t>上传前检查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必须先完成至少一张生成图，并选中要上传的结果。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必须填写生成图片名称，例如 final-qrcode.png。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微信永久图片素材限制为 10 MB，超限时先使用“压缩为微信素材大小”。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1D6F82"/>
          <w:sz w:val="32"/>
        </w:rPr>
        <w:t>七、常见问题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问题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原因</w:t>
            </w:r>
          </w:p>
        </w:tc>
        <w:tc>
          <w:tcPr>
            <w:tcW w:type="dxa" w:w="3360"/>
            <w:shd w:fill="F3FAF8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D6F82"/>
                <w:sz w:val="19"/>
              </w:rPr>
              <w:t>处理方法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页面打不开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服务未启动或端口变化。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重新执行 npm start，按终端显示的地址访问。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URL 转二维码失败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URL 缺少协议或后端不可达。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确认以 http:// 或 https:// 开头，并检查服务是否运行。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艺术化进度看起来停留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后端接口没有实时进度事件。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页面会显示等待秒数，返回结果后自动完成。请保持页面打开。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生成结果不能上传微信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未选中生成图、未填写文件名或图片超过 10 MB。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选中结果、填写名称；如超限，先点击压缩按钮。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获取微信 token 失败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AppID/Secret 错误、IP 白名单或网络问题。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核对公众号凭据，并检查微信公众号后台 IP 白名单设置。</w:t>
            </w:r>
          </w:p>
        </w:tc>
      </w:tr>
      <w:tr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二维码不可扫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艺术纹理覆盖了关键码点或二维码对比度不足。</w:t>
            </w:r>
          </w:p>
        </w:tc>
        <w:tc>
          <w:tcPr>
            <w:tcW w:type="dxa" w:w="3360"/>
            <w:tcBorders>
              <w:top w:val="single" w:sz="6" w:space="0" w:color="D7E3DF"/>
              <w:left w:val="single" w:sz="6" w:space="0" w:color="D7E3DF"/>
              <w:bottom w:val="single" w:sz="6" w:space="0" w:color="D7E3DF"/>
              <w:right w:val="single" w:sz="6" w:space="0" w:color="D7E3D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8"/>
              </w:rPr>
              <w:t>换一张更清晰的普通二维码，减少复杂纹理，重新生成。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1D6F82"/>
          <w:sz w:val="32"/>
        </w:rPr>
        <w:t>八、建议工作流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1B"/>
          <w:sz w:val="20"/>
        </w:rPr>
        <w:t>推荐先用 1 张进行小样测试，确认二维码可扫和盘面位置正确后，再批量生成多张候选图。最终上传微信前，应先在手机微信中扫码验证。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AF8"/>
            <w:tcBorders>
              <w:top w:val="single" w:sz="6" w:space="0" w:color="C9DAD5"/>
              <w:left w:val="single" w:sz="6" w:space="0" w:color="C9DAD5"/>
              <w:bottom w:val="single" w:sz="6" w:space="0" w:color="C9DAD5"/>
              <w:right w:val="single" w:sz="6" w:space="0" w:color="C9DAD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D6F82"/>
                <w:sz w:val="22"/>
              </w:rPr>
              <w:t>快速检查清单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普通二维码已上传或 URL 已转换。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裁剪框覆盖完整二维码，不压缩关键区域。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艺术化二维码已生成并可预览。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空白盘模板已上传，上下文图位置正确。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最终生成图已下载或已上传到微信素材库。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17201B"/>
                <w:sz w:val="19"/>
              </w:rPr>
              <w:t>正式使用前已用手机扫码验证。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27168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271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27168"/>
        <w:sz w:val="17"/>
      </w:rPr>
      <w:t>艺术二维码生成台｜快速使用说明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艺术二维码生成台快速使用说明</dc:title>
  <dc:subject>当前项目用户上手文档</dc:subject>
  <dc:creator>qrcode-app</dc:creator>
  <cp:keywords/>
  <dc:description>基于当前 qrcode-app 页面生成的快速使用说明。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