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83A64">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大跌之后股市将走向何方？</w:t>
      </w:r>
    </w:p>
    <w:p w14:paraId="14CDA20D">
      <w:pPr>
        <w:jc w:val="both"/>
        <w:rPr>
          <w:rFonts w:hint="eastAsia" w:ascii="微软雅黑" w:hAnsi="微软雅黑" w:eastAsia="微软雅黑" w:cs="微软雅黑"/>
          <w:sz w:val="18"/>
          <w:szCs w:val="18"/>
          <w:lang w:val="en-US" w:eastAsia="zh-CN"/>
        </w:rPr>
      </w:pPr>
    </w:p>
    <w:p w14:paraId="1770275D">
      <w:pPr>
        <w:jc w:val="both"/>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据华尔街见闻报道，截至1月3日号收盘，沪指跌1.61%，深成指跌1.77%，沪深京三市下跌个股近4800只。其中，创业板指跌超2%，创去年9月30日以来新低。</w:t>
      </w:r>
    </w:p>
    <w:p w14:paraId="7298089C">
      <w:pPr>
        <w:jc w:val="both"/>
        <w:rPr>
          <w:rFonts w:hint="eastAsia" w:ascii="微软雅黑" w:hAnsi="微软雅黑" w:eastAsia="微软雅黑" w:cs="微软雅黑"/>
          <w:sz w:val="18"/>
          <w:szCs w:val="18"/>
          <w:lang w:val="en-US" w:eastAsia="zh-CN"/>
        </w:rPr>
      </w:pPr>
    </w:p>
    <w:p w14:paraId="52FE200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本轮股市下跌，让很多股民措手不及，不明白国内除了利好几乎任何利空背景下，为何股市指数与个股会如此暴跌。</w:t>
      </w:r>
    </w:p>
    <w:p w14:paraId="79E86F4B">
      <w:pPr>
        <w:jc w:val="both"/>
        <w:rPr>
          <w:rFonts w:hint="eastAsia" w:ascii="微软雅黑" w:hAnsi="微软雅黑" w:eastAsia="微软雅黑" w:cs="微软雅黑"/>
          <w:sz w:val="18"/>
          <w:szCs w:val="18"/>
          <w:lang w:val="en-US" w:eastAsia="zh-CN"/>
        </w:rPr>
      </w:pPr>
    </w:p>
    <w:p w14:paraId="7B33489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先从本轮股市的上车时间说起。在本轮上涨前的2024年9月20日号，血饮发表《美联储降息对中国有什么影响》一文提醒大家，“本次降息是美联储对货币政策的修正，尽管在降息的皮夹克里面揣了一把杀人的缩表匕首，但短期来看，市场普遍预计降息带来的上涨情绪将带动各个市场上涨，在这个阶段可以短线介入，在盈利以后及时退出 </w:t>
      </w:r>
      <w:r>
        <w:rPr>
          <w:rFonts w:hint="default" w:ascii="Arial" w:hAnsi="Arial" w:eastAsia="微软雅黑" w:cs="Arial"/>
          <w:sz w:val="18"/>
          <w:szCs w:val="18"/>
          <w:lang w:val="en-US" w:eastAsia="zh-CN"/>
        </w:rPr>
        <w:t>…</w:t>
      </w:r>
      <w:r>
        <w:rPr>
          <w:rFonts w:hint="eastAsia" w:ascii="微软雅黑" w:hAnsi="微软雅黑" w:eastAsia="微软雅黑" w:cs="微软雅黑"/>
          <w:sz w:val="18"/>
          <w:szCs w:val="18"/>
          <w:lang w:val="en-US" w:eastAsia="zh-CN"/>
        </w:rPr>
        <w:t>目前的交易策略是短多长空</w:t>
      </w:r>
      <w:r>
        <w:rPr>
          <w:rFonts w:hint="default" w:ascii="Arial" w:hAnsi="Arial" w:eastAsia="微软雅黑" w:cs="Arial"/>
          <w:sz w:val="18"/>
          <w:szCs w:val="18"/>
          <w:lang w:val="en-US" w:eastAsia="zh-CN"/>
        </w:rPr>
        <w:t>…</w:t>
      </w:r>
      <w:r>
        <w:rPr>
          <w:rFonts w:hint="eastAsia" w:ascii="微软雅黑" w:hAnsi="微软雅黑" w:eastAsia="微软雅黑" w:cs="微软雅黑"/>
          <w:sz w:val="18"/>
          <w:szCs w:val="18"/>
          <w:lang w:val="en-US" w:eastAsia="zh-CN"/>
        </w:rPr>
        <w:t>建议短期做多，有盈利见好就收。其他的大宗产品也大致如此。”这是血饮首次明确提出购买股票的上车时间，并提示短多长空的交易策略。当时，大牛市舆论沸沸扬扬，短多长空的风险提示淹没人世喧嚣中，未引起大家注意。</w:t>
      </w:r>
    </w:p>
    <w:p w14:paraId="3E62B0DD">
      <w:pPr>
        <w:jc w:val="both"/>
        <w:rPr>
          <w:rFonts w:hint="default" w:ascii="微软雅黑" w:hAnsi="微软雅黑" w:eastAsia="微软雅黑" w:cs="微软雅黑"/>
          <w:sz w:val="18"/>
          <w:szCs w:val="18"/>
          <w:lang w:val="en-US" w:eastAsia="zh-CN"/>
        </w:rPr>
      </w:pPr>
    </w:p>
    <w:p w14:paraId="1318A88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为了最大限度避免读者投资损失，血饮顶住压力，再三明确提示大家撤离时间节点。在9月27日号发表的《东风导弹刺破苍穹！中国A股长虹贯日》一文中，给出的三个下车时间点分别是：</w:t>
      </w:r>
    </w:p>
    <w:p w14:paraId="1AE560CB">
      <w:pPr>
        <w:jc w:val="both"/>
        <w:rPr>
          <w:rFonts w:hint="eastAsia" w:ascii="微软雅黑" w:hAnsi="微软雅黑" w:eastAsia="微软雅黑" w:cs="微软雅黑"/>
          <w:sz w:val="18"/>
          <w:szCs w:val="18"/>
          <w:lang w:val="en-US" w:eastAsia="zh-CN"/>
        </w:rPr>
      </w:pPr>
    </w:p>
    <w:p w14:paraId="7D4EEBDE">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最保守：从9月23日到10月11日，做一个接近20天的超短线，及时落袋为安，好处是安全，坏处是可能吃不到最大的红利。</w:t>
      </w:r>
    </w:p>
    <w:p w14:paraId="0473DCBE">
      <w:pPr>
        <w:jc w:val="both"/>
        <w:rPr>
          <w:rFonts w:hint="default" w:ascii="微软雅黑" w:hAnsi="微软雅黑" w:eastAsia="微软雅黑" w:cs="微软雅黑"/>
          <w:sz w:val="18"/>
          <w:szCs w:val="18"/>
          <w:lang w:val="en-US" w:eastAsia="zh-CN"/>
        </w:rPr>
      </w:pPr>
    </w:p>
    <w:p w14:paraId="4F8806B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偏保守：从9月23日到10月23日，做一个持续一个月的波段操作，好处是最大可能吃到鱼身子。</w:t>
      </w:r>
    </w:p>
    <w:p w14:paraId="5B02E5AF">
      <w:pPr>
        <w:jc w:val="both"/>
        <w:rPr>
          <w:rFonts w:hint="default" w:ascii="微软雅黑" w:hAnsi="微软雅黑" w:eastAsia="微软雅黑" w:cs="微软雅黑"/>
          <w:sz w:val="18"/>
          <w:szCs w:val="18"/>
          <w:lang w:val="en-US" w:eastAsia="zh-CN"/>
        </w:rPr>
      </w:pPr>
    </w:p>
    <w:p w14:paraId="5B1096C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激进：从9月23日到12月21日，做一个持续3个月的长线。坏处是可能承受损失，好处是鱼头和鱼身以及鱼尾通吃</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w:t>
      </w:r>
    </w:p>
    <w:p w14:paraId="57489BA2">
      <w:pPr>
        <w:jc w:val="both"/>
        <w:rPr>
          <w:rFonts w:hint="default" w:ascii="微软雅黑" w:hAnsi="微软雅黑" w:eastAsia="微软雅黑" w:cs="微软雅黑"/>
          <w:sz w:val="18"/>
          <w:szCs w:val="18"/>
          <w:lang w:val="en-US" w:eastAsia="zh-CN"/>
        </w:rPr>
      </w:pPr>
    </w:p>
    <w:p w14:paraId="7253529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提前三个月发布的股市交易策略中，最保守的策略适合新股民，它能最大限度防止新股民在板块轮动中导致账户亏损。事实证明，偏保守策略中如果在10月23日号下车，也能够保住本轮上涨中最大的利润。激进策略适合老股民和短线高手，采取激进策只要能在12月21日迅速撤离，也能完美躲过本次暴跌。</w:t>
      </w:r>
    </w:p>
    <w:p w14:paraId="6F08765B">
      <w:pPr>
        <w:jc w:val="both"/>
        <w:rPr>
          <w:rFonts w:hint="default" w:ascii="微软雅黑" w:hAnsi="微软雅黑" w:eastAsia="微软雅黑" w:cs="微软雅黑"/>
          <w:sz w:val="18"/>
          <w:szCs w:val="18"/>
          <w:lang w:val="en-US" w:eastAsia="zh-CN"/>
        </w:rPr>
      </w:pPr>
    </w:p>
    <w:p w14:paraId="6FA9A99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很多读者好奇，血饮为何能够提前数月精准预测本轮股市的暴跌？为什么国内利好频发而且几乎并无利空的情况下会如此暴跌？</w:t>
      </w:r>
    </w:p>
    <w:p w14:paraId="63104D25">
      <w:pPr>
        <w:jc w:val="both"/>
        <w:rPr>
          <w:rFonts w:hint="eastAsia" w:ascii="微软雅黑" w:hAnsi="微软雅黑" w:eastAsia="微软雅黑" w:cs="微软雅黑"/>
          <w:sz w:val="18"/>
          <w:szCs w:val="18"/>
          <w:lang w:val="en-US" w:eastAsia="zh-CN"/>
        </w:rPr>
      </w:pPr>
    </w:p>
    <w:p w14:paraId="1BF6E3C1">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人认为是IPO过多，有人认为是量化绞杀，有人认为是特朗普上台提前调整股市的小作文，其实这些都不是根本原因。毕竟，IPO从未停过，量化和AI炒股早在2018年就已经在股市显山露水，现在不过是进化后更容易放大涨跌烈度罢了，而且，血饮2024年9月预测股市的时候，特朗普并未赢得大选。</w:t>
      </w:r>
    </w:p>
    <w:p w14:paraId="61A78AD7">
      <w:pPr>
        <w:jc w:val="both"/>
        <w:rPr>
          <w:rFonts w:hint="eastAsia" w:ascii="微软雅黑" w:hAnsi="微软雅黑" w:eastAsia="微软雅黑" w:cs="微软雅黑"/>
          <w:sz w:val="18"/>
          <w:szCs w:val="18"/>
          <w:lang w:val="en-US" w:eastAsia="zh-CN"/>
        </w:rPr>
      </w:pPr>
    </w:p>
    <w:p w14:paraId="1268673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实际上，之所以能够在跨越整个上涨周期的三个月前完美预测上下车的时间点，关键就在于对全球金融政策的深刻把握！</w:t>
      </w:r>
    </w:p>
    <w:p w14:paraId="7AD8782F">
      <w:pPr>
        <w:jc w:val="both"/>
        <w:rPr>
          <w:rFonts w:hint="eastAsia" w:ascii="微软雅黑" w:hAnsi="微软雅黑" w:eastAsia="微软雅黑" w:cs="微软雅黑"/>
          <w:sz w:val="18"/>
          <w:szCs w:val="18"/>
          <w:lang w:val="en-US" w:eastAsia="zh-CN"/>
        </w:rPr>
      </w:pPr>
    </w:p>
    <w:p w14:paraId="2FAFD69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12月24号，血饮在发表《中美金融暗战图穷匕见》一文再次提示”各位读者规避阶段性风险！”此后，大盘与个股开启加速下跌模式。</w:t>
      </w:r>
    </w:p>
    <w:p w14:paraId="16F252A6">
      <w:pPr>
        <w:jc w:val="both"/>
        <w:rPr>
          <w:rFonts w:hint="default" w:ascii="微软雅黑" w:hAnsi="微软雅黑" w:eastAsia="微软雅黑" w:cs="微软雅黑"/>
          <w:sz w:val="18"/>
          <w:szCs w:val="18"/>
          <w:lang w:val="en-US" w:eastAsia="zh-CN"/>
        </w:rPr>
      </w:pPr>
    </w:p>
    <w:p w14:paraId="3BD18B6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美联储降息不过是对加息战略的调整，美国从未放弃缩表。只有美国开始全面扩表，资本才能从美国流向全世界。美国在降息同时依旧保持高利率，12月18日号美联储会议中更进一步提高了中性利率水平，从3.6%提高到3.9%。这就大幅压缩了美联储降息的空间，也就是直接限制了美联储战术下蹲的空间，这代表美国绝不放弃高利率政策。</w:t>
      </w:r>
    </w:p>
    <w:p w14:paraId="2389842A">
      <w:pPr>
        <w:jc w:val="both"/>
        <w:rPr>
          <w:rFonts w:hint="eastAsia" w:ascii="微软雅黑" w:hAnsi="微软雅黑" w:eastAsia="微软雅黑" w:cs="微软雅黑"/>
          <w:sz w:val="18"/>
          <w:szCs w:val="18"/>
          <w:lang w:val="en-US" w:eastAsia="zh-CN"/>
        </w:rPr>
      </w:pPr>
    </w:p>
    <w:p w14:paraId="21CE39E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美国已经在叙利亚得手，沙特也开始动摇并配合美国，沙特处决6名伊朗人就是沙特向美国和以色列示好。沙特立场动摇，则必然答应美国打击油价的请求。届时，高利率和低油价叠加，对其他国家打击将全面扩大。他国货币动摇，直接带动强势美元崛起。</w:t>
      </w:r>
    </w:p>
    <w:p w14:paraId="16C7EE75">
      <w:pPr>
        <w:jc w:val="both"/>
        <w:rPr>
          <w:rFonts w:hint="eastAsia" w:ascii="微软雅黑" w:hAnsi="微软雅黑" w:eastAsia="微软雅黑" w:cs="微软雅黑"/>
          <w:sz w:val="18"/>
          <w:szCs w:val="18"/>
          <w:lang w:val="en-US" w:eastAsia="zh-CN"/>
        </w:rPr>
      </w:pPr>
    </w:p>
    <w:p w14:paraId="73E1889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当时美元指数只有103，现在一如血饮预测，美元指数已经暴涨到了109.3，按照这样的趋势下去，2025年美元指数极有可能突破110，上涨到114以后再次冲击120。一旦抵达120，很多南方国家就真的只能打120求救了。</w:t>
      </w:r>
    </w:p>
    <w:p w14:paraId="7A9020BD">
      <w:pPr>
        <w:jc w:val="both"/>
        <w:rPr>
          <w:rFonts w:hint="eastAsia" w:ascii="微软雅黑" w:hAnsi="微软雅黑" w:eastAsia="微软雅黑" w:cs="微软雅黑"/>
          <w:sz w:val="18"/>
          <w:szCs w:val="18"/>
          <w:lang w:val="en-US" w:eastAsia="zh-CN"/>
        </w:rPr>
      </w:pPr>
    </w:p>
    <w:p w14:paraId="75AE7DDB">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强势美元打击他国货币的同时，美联储加大缩表力度。据1月2号美联储公布数据，一周内美国银行储备金减少3260亿美元，创2020年10月以来的最低水平，是两年半以来最大单周跌幅。美联储缩表，就是</w:t>
      </w:r>
    </w:p>
    <w:p w14:paraId="36729E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向国内市场抛售美债，回笼美元现金。如此快速的缩表。这些都导致全球资本从南方国家流入美国以及新加坡、迪拜等离岸美元中心。大量资本涌入美元避险，即便躺平三年的收益都超过15%，这还不算本币的货币贬值损失。</w:t>
      </w:r>
    </w:p>
    <w:p w14:paraId="056388D6">
      <w:pPr>
        <w:jc w:val="both"/>
        <w:rPr>
          <w:rFonts w:hint="eastAsia" w:ascii="微软雅黑" w:hAnsi="微软雅黑" w:eastAsia="微软雅黑" w:cs="微软雅黑"/>
          <w:sz w:val="18"/>
          <w:szCs w:val="18"/>
          <w:lang w:val="en-US" w:eastAsia="zh-CN"/>
        </w:rPr>
      </w:pPr>
    </w:p>
    <w:p w14:paraId="035E9CA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资本逐利，无论是国际的，还是国内的。美国直接提高中性利率水平，让全球资本笃信，美国会在3.9%附近停止降息，这给全球资本吃了一颗定心丸。</w:t>
      </w:r>
    </w:p>
    <w:p w14:paraId="7C382860">
      <w:pPr>
        <w:jc w:val="both"/>
        <w:rPr>
          <w:rFonts w:hint="eastAsia" w:ascii="微软雅黑" w:hAnsi="微软雅黑" w:eastAsia="微软雅黑" w:cs="微软雅黑"/>
          <w:sz w:val="18"/>
          <w:szCs w:val="18"/>
          <w:lang w:val="en-US" w:eastAsia="zh-CN"/>
        </w:rPr>
      </w:pPr>
    </w:p>
    <w:p w14:paraId="7EC0D50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目前全球经济不稳，信心不足，美联储明确传达的保底3.9%的利率，让全球资本找到了最大的确定性。当本国经营和本币不稳定，而且投资预期也不确定时，资本就会流向美元。</w:t>
      </w:r>
    </w:p>
    <w:p w14:paraId="4B7388AE">
      <w:pPr>
        <w:jc w:val="both"/>
        <w:rPr>
          <w:rFonts w:hint="eastAsia" w:ascii="微软雅黑" w:hAnsi="微软雅黑" w:eastAsia="微软雅黑" w:cs="微软雅黑"/>
          <w:sz w:val="18"/>
          <w:szCs w:val="18"/>
          <w:lang w:val="en-US" w:eastAsia="zh-CN"/>
        </w:rPr>
      </w:pPr>
    </w:p>
    <w:p w14:paraId="65C42D9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产生的结果就是，全球资本从其他国家流向高利率的确定性的美国。</w:t>
      </w:r>
    </w:p>
    <w:p w14:paraId="7CEEE148">
      <w:pPr>
        <w:jc w:val="both"/>
        <w:rPr>
          <w:rFonts w:hint="eastAsia" w:ascii="微软雅黑" w:hAnsi="微软雅黑" w:eastAsia="微软雅黑" w:cs="微软雅黑"/>
          <w:sz w:val="18"/>
          <w:szCs w:val="18"/>
          <w:lang w:val="en-US" w:eastAsia="zh-CN"/>
        </w:rPr>
      </w:pPr>
    </w:p>
    <w:p w14:paraId="2DD5362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手法美国在20世纪８０年代也玩过。1980年美联储开始加息，一直加到1986年，最高时候加到了22％，高利差下美元指数飙升到164，全球资本包括日本、欧洲、东南亚的资本疯狂涌入美国。美国也借此击垮了日本、德国和苏联。</w:t>
      </w:r>
    </w:p>
    <w:p w14:paraId="50252AC3">
      <w:pPr>
        <w:jc w:val="both"/>
        <w:rPr>
          <w:rFonts w:hint="eastAsia" w:ascii="微软雅黑" w:hAnsi="微软雅黑" w:eastAsia="微软雅黑" w:cs="微软雅黑"/>
          <w:sz w:val="18"/>
          <w:szCs w:val="18"/>
          <w:lang w:val="en-US" w:eastAsia="zh-CN"/>
        </w:rPr>
      </w:pPr>
    </w:p>
    <w:p w14:paraId="3A45BF0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现在，美国玩的还是当年那套把戏。遗憾的是，目前很少有人正视这一点，甚至在血饮反复提示大家12月20日到23日的最后离场时间时，后台还有人扬言要举报此次吹哨。</w:t>
      </w:r>
    </w:p>
    <w:p w14:paraId="73070788">
      <w:pPr>
        <w:jc w:val="both"/>
        <w:rPr>
          <w:rFonts w:hint="eastAsia" w:ascii="微软雅黑" w:hAnsi="微软雅黑" w:eastAsia="微软雅黑" w:cs="微软雅黑"/>
          <w:sz w:val="18"/>
          <w:szCs w:val="18"/>
          <w:lang w:val="en-US" w:eastAsia="zh-CN"/>
        </w:rPr>
      </w:pPr>
    </w:p>
    <w:p w14:paraId="6EFBD6E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不管你认识到还是没认识到，美国设置的金融陷阱都摆在全世界面前。</w:t>
      </w:r>
    </w:p>
    <w:p w14:paraId="2402DB18">
      <w:pPr>
        <w:jc w:val="both"/>
        <w:rPr>
          <w:rFonts w:hint="eastAsia" w:ascii="微软雅黑" w:hAnsi="微软雅黑" w:eastAsia="微软雅黑" w:cs="微软雅黑"/>
          <w:sz w:val="18"/>
          <w:szCs w:val="18"/>
          <w:lang w:val="en-US" w:eastAsia="zh-CN"/>
        </w:rPr>
      </w:pPr>
    </w:p>
    <w:p w14:paraId="5C210F5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货币从其他国家流向美国，那么，这些国家内部的股市和楼市就会因为资本流出而流动性不足，流动性不足自然就会导致下跌，这才是股市下跌的真正原因，这也是为什么国内没有明显利空股市却骤然下跌的根源。</w:t>
      </w:r>
    </w:p>
    <w:p w14:paraId="338CA78E">
      <w:pPr>
        <w:jc w:val="both"/>
        <w:rPr>
          <w:rFonts w:hint="eastAsia" w:ascii="微软雅黑" w:hAnsi="微软雅黑" w:eastAsia="微软雅黑" w:cs="微软雅黑"/>
          <w:sz w:val="18"/>
          <w:szCs w:val="18"/>
          <w:lang w:val="en-US" w:eastAsia="zh-CN"/>
        </w:rPr>
      </w:pPr>
    </w:p>
    <w:p w14:paraId="3FF8FA4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美国的金融战略箱底还压着一个大杀器：低油价！不出所料的话，美国在控制叙利亚以后，就会铺设逊尼派管线，然后跨过叙利亚，搞乱伊拉克，威胁伊朗，进逼中亚和中国新J。只要控制中东核心区，美国就能左右油价。在叙利亚获利最丰厚的国家之一沙特，更会支持其代理人朱拉尼，配合美国打压油价。只要将中东石油通过逊尼派管线输送到欧洲，美国就能联合沙特打垮最大的地缘和能源对手俄罗斯。</w:t>
      </w:r>
    </w:p>
    <w:p w14:paraId="2ECE074C">
      <w:pPr>
        <w:jc w:val="both"/>
        <w:rPr>
          <w:rFonts w:hint="eastAsia" w:ascii="微软雅黑" w:hAnsi="微软雅黑" w:eastAsia="微软雅黑" w:cs="微软雅黑"/>
          <w:sz w:val="18"/>
          <w:szCs w:val="18"/>
          <w:lang w:val="en-US" w:eastAsia="zh-CN"/>
        </w:rPr>
      </w:pPr>
    </w:p>
    <w:p w14:paraId="7F4AEE30">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【未来股市将走向何方】</w:t>
      </w:r>
    </w:p>
    <w:p w14:paraId="5647B60F">
      <w:pPr>
        <w:jc w:val="both"/>
        <w:rPr>
          <w:rFonts w:hint="eastAsia" w:ascii="微软雅黑" w:hAnsi="微软雅黑" w:eastAsia="微软雅黑" w:cs="微软雅黑"/>
          <w:sz w:val="18"/>
          <w:szCs w:val="18"/>
          <w:lang w:val="en-US" w:eastAsia="zh-CN"/>
        </w:rPr>
      </w:pPr>
    </w:p>
    <w:p w14:paraId="2EE4A52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2025年1月20日号，特朗普将接替拜登出任美国总统。这次，特朗普政府几乎全部由纳粹化的成员组成，他们会将所有火力集中起来，不遗余力打击中国。这样的外部因素无疑将冲击国内市场，就如血饮之前文章说的那样，2025年中国股市将继续在2600到3600的箱体内部震荡。</w:t>
      </w:r>
    </w:p>
    <w:p w14:paraId="1B3CBE24">
      <w:pPr>
        <w:jc w:val="both"/>
        <w:rPr>
          <w:rFonts w:hint="eastAsia" w:ascii="微软雅黑" w:hAnsi="微软雅黑" w:eastAsia="微软雅黑" w:cs="微软雅黑"/>
          <w:sz w:val="18"/>
          <w:szCs w:val="18"/>
          <w:lang w:val="en-US" w:eastAsia="zh-CN"/>
        </w:rPr>
      </w:pPr>
    </w:p>
    <w:p w14:paraId="20FB601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具体的操作上，股市将一直调整到今年1月20日号之前，在过年前几个交易日会迎来一个短期的上涨周期，俗称过年行情，这个时间段大概只有5个交易日。这里再次强调，能力不足的新手千万不要参与，老股民和短线高手可以尝试，一旦时间进入1月27日号就要及时退出。</w:t>
      </w:r>
    </w:p>
    <w:p w14:paraId="0A7C7339">
      <w:pPr>
        <w:jc w:val="both"/>
        <w:rPr>
          <w:rFonts w:hint="eastAsia" w:ascii="微软雅黑" w:hAnsi="微软雅黑" w:eastAsia="微软雅黑" w:cs="微软雅黑"/>
          <w:sz w:val="18"/>
          <w:szCs w:val="18"/>
          <w:lang w:val="en-US" w:eastAsia="zh-CN"/>
        </w:rPr>
      </w:pPr>
    </w:p>
    <w:p w14:paraId="1097FEEA">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总结过往，提示未来，希望大家在后续股市操作以及生产投资中务必注意观察外部金融环境的变化，最大限度避免投资理财损失。</w:t>
      </w:r>
    </w:p>
    <w:p w14:paraId="7B3D267F">
      <w:pPr>
        <w:rPr>
          <w:rFonts w:hint="eastAsia" w:ascii="微软雅黑" w:hAnsi="微软雅黑" w:eastAsia="微软雅黑" w:cs="微软雅黑"/>
          <w:sz w:val="18"/>
          <w:szCs w:val="18"/>
          <w:lang w:val="en-US" w:eastAsia="zh-CN"/>
        </w:rPr>
      </w:pPr>
    </w:p>
    <w:p w14:paraId="7B8FEDC0">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如果想了解更多股市和家庭理财、房产和教育方面问题，欢迎</w:t>
      </w:r>
      <w:r>
        <w:rPr>
          <w:rFonts w:hint="eastAsia" w:ascii="微软雅黑" w:hAnsi="微软雅黑" w:eastAsia="微软雅黑" w:cs="微软雅黑"/>
          <w:sz w:val="18"/>
          <w:szCs w:val="18"/>
        </w:rPr>
        <w:t>各位亲友</w:t>
      </w:r>
      <w:r>
        <w:rPr>
          <w:rFonts w:hint="eastAsia" w:ascii="微软雅黑" w:hAnsi="微软雅黑" w:eastAsia="微软雅黑" w:cs="微软雅黑"/>
          <w:sz w:val="18"/>
          <w:szCs w:val="18"/>
          <w:lang w:val="en-US" w:eastAsia="zh-CN"/>
        </w:rPr>
        <w:t>可以</w:t>
      </w:r>
      <w:r>
        <w:rPr>
          <w:rFonts w:hint="eastAsia" w:ascii="微软雅黑" w:hAnsi="微软雅黑" w:eastAsia="微软雅黑" w:cs="微软雅黑"/>
          <w:sz w:val="18"/>
          <w:szCs w:val="18"/>
        </w:rPr>
        <w:t>加入下方血饮知识星球，直接与作者沟通，</w:t>
      </w:r>
      <w:r>
        <w:rPr>
          <w:rFonts w:hint="eastAsia" w:ascii="微软雅黑" w:hAnsi="微软雅黑" w:eastAsia="微软雅黑" w:cs="微软雅黑"/>
          <w:sz w:val="18"/>
          <w:szCs w:val="18"/>
          <w:lang w:val="en-US" w:eastAsia="zh-CN"/>
        </w:rPr>
        <w:t>血饮将为大家耐心讲解，也会在内部课程分析最新形势，</w:t>
      </w:r>
      <w:r>
        <w:rPr>
          <w:rFonts w:hint="eastAsia" w:ascii="微软雅黑" w:hAnsi="微软雅黑" w:eastAsia="微软雅黑" w:cs="微软雅黑"/>
          <w:sz w:val="18"/>
          <w:szCs w:val="18"/>
        </w:rPr>
        <w:t>为您定制符合自身需求的具体方略。</w:t>
      </w:r>
    </w:p>
    <w:p w14:paraId="48FCD70B">
      <w:pPr>
        <w:rPr>
          <w:rFonts w:hint="eastAsia" w:ascii="微软雅黑" w:hAnsi="微软雅黑" w:eastAsia="微软雅黑" w:cs="微软雅黑"/>
          <w:sz w:val="18"/>
          <w:szCs w:val="18"/>
        </w:rPr>
      </w:pPr>
    </w:p>
    <w:p w14:paraId="17E1E239">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祝所有读者在2025年新的一年，心想事成，阖家欢乐！</w:t>
      </w:r>
    </w:p>
    <w:bookmarkEnd w:id="0"/>
    <w:p w14:paraId="6B522A9C">
      <w:pPr>
        <w:rPr>
          <w:rFonts w:hint="eastAsia" w:ascii="微软雅黑" w:hAnsi="微软雅黑" w:eastAsia="微软雅黑" w:cs="微软雅黑"/>
          <w:sz w:val="18"/>
          <w:szCs w:val="18"/>
        </w:rPr>
      </w:pPr>
    </w:p>
    <w:p w14:paraId="6699F6C0">
      <w:pPr>
        <w:rPr>
          <w:rFonts w:hint="default" w:ascii="微软雅黑" w:hAnsi="微软雅黑" w:eastAsia="微软雅黑" w:cs="微软雅黑"/>
          <w:sz w:val="18"/>
          <w:szCs w:val="18"/>
          <w:lang w:val="en-US" w:eastAsia="zh-CN"/>
        </w:rPr>
      </w:pPr>
    </w:p>
    <w:p w14:paraId="4ED20F72">
      <w:pPr>
        <w:jc w:val="both"/>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10D62"/>
    <w:rsid w:val="06480E25"/>
    <w:rsid w:val="07EF46DA"/>
    <w:rsid w:val="0A2A37A7"/>
    <w:rsid w:val="1E2C7696"/>
    <w:rsid w:val="21392780"/>
    <w:rsid w:val="29410D62"/>
    <w:rsid w:val="31603DCF"/>
    <w:rsid w:val="33376A4B"/>
    <w:rsid w:val="6BE24E05"/>
    <w:rsid w:val="75B82733"/>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2620</Words>
  <Characters>2733</Characters>
  <Lines>0</Lines>
  <Paragraphs>0</Paragraphs>
  <TotalTime>171</TotalTime>
  <ScaleCrop>false</ScaleCrop>
  <LinksUpToDate>false</LinksUpToDate>
  <CharactersWithSpaces>2733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2025-01-03T08:09:00Z</dcterms:created>
  <dc:creator>WPS_1177624873</dc:creator>
  <cp:lastModifiedBy>WPS_1177624873</cp:lastModifiedBy>
  <dcterms:modified xsi:type="dcterms:W3CDTF">2025-01-03T13:37:09Z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73C4819D28E245D38C4D416CF13B5E9A_11</vt:lpwstr>
  </property>
  <property fmtid="{D5CDD505-2E9C-101B-9397-08002B2CF9AE}" pid="4" name="KSOTemplateDocerSaveRecord">
    <vt:lpwstr>eyJoZGlkIjoiN2YzNjBkOTgyNWQ1YTMxYzM3MzMwNWFiODNmOWIzYWMiLCJ1c2VySWQiOiIxMTc3NjI0ODczIn0=</vt:lpwstr>
  </property>
</Properties>
</file>