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536"/>
        <w:jc w:val="center"/>
        <w:rPr>
          <w:sz w:val="24"/>
          <w:szCs w:val="24"/>
        </w:rPr>
      </w:pPr>
      <w:r/>
      <w:bookmarkStart w:id="0" w:name="_GoBack"/>
      <w:r/>
      <w:bookmarkEnd w:id="0"/>
      <w:r>
        <w:rPr>
          <w:sz w:val="24"/>
          <w:szCs w:val="24"/>
        </w:rPr>
        <w:t xml:space="preserve">В Комиссию по распределению квоты</w:t>
      </w:r>
      <w:r>
        <w:rPr>
          <w:sz w:val="24"/>
          <w:szCs w:val="24"/>
        </w:rPr>
        <w:br/>
        <w:t xml:space="preserve">на выдачу иностранным гражданам</w:t>
      </w:r>
      <w:r>
        <w:rPr>
          <w:sz w:val="24"/>
          <w:szCs w:val="24"/>
        </w:rPr>
        <w:br/>
        <w:t xml:space="preserve">и лицам без гражданства разрешений</w:t>
      </w:r>
      <w:r>
        <w:rPr>
          <w:sz w:val="24"/>
          <w:szCs w:val="24"/>
        </w:rPr>
        <w:br/>
        <w:t xml:space="preserve">на временное проживание</w:t>
      </w:r>
      <w:r>
        <w:rPr>
          <w:sz w:val="24"/>
          <w:szCs w:val="24"/>
        </w:rPr>
        <w:br/>
        <w:t xml:space="preserve">в Российской Федерации, сформированную в</w:t>
      </w:r>
      <w:r/>
    </w:p>
    <w:p>
      <w:pPr>
        <w:ind w:left="4536"/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(указывается наименование субъекта Российской Федерации)</w:t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Регистрационный номер  </w:t>
      </w:r>
      <w:r/>
    </w:p>
    <w:p>
      <w:pPr>
        <w:ind w:left="2421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(заполняется уполномоченным должностным лицом подразделения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по вопросам миграции территориального органа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МВД России на региональном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или районном уровне)</w:t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ЗАЯВКА-АНКЕТА</w:t>
      </w:r>
      <w:r>
        <w:rPr>
          <w:sz w:val="26"/>
          <w:szCs w:val="26"/>
        </w:rPr>
        <w:br/>
        <w:t xml:space="preserve">о выделении квоты на выдачу иностранному гражданину</w:t>
      </w:r>
      <w:r>
        <w:rPr>
          <w:sz w:val="26"/>
          <w:szCs w:val="26"/>
        </w:rPr>
        <w:br/>
        <w:t xml:space="preserve">или лицу без гражданства разрешения на временное проживание</w:t>
      </w:r>
      <w:r>
        <w:rPr>
          <w:sz w:val="26"/>
          <w:szCs w:val="26"/>
        </w:rPr>
        <w:br/>
        <w:t xml:space="preserve">в Российской Федерации</w:t>
      </w:r>
      <w:r/>
    </w:p>
    <w:tbl>
      <w:tblPr>
        <w:tblStyle w:val="737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726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${rus_last_name} 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  <w:t xml:space="preserve">для</w:t>
            </w:r>
            <w:r>
              <w:rPr>
                <w:sz w:val="22"/>
                <w:szCs w:val="22"/>
              </w:rPr>
              <w:br/>
              <w:t xml:space="preserve">фотографии</w:t>
            </w:r>
            <w:r>
              <w:rPr>
                <w:sz w:val="22"/>
                <w:szCs w:val="22"/>
              </w:rPr>
              <w:br/>
              <w:t xml:space="preserve">(</w:t>
            </w:r>
            <w:r>
              <w:rPr>
                <w:sz w:val="22"/>
                <w:szCs w:val="22"/>
              </w:rPr>
              <w:t xml:space="preserve">35 мм</w:t>
            </w:r>
            <w:r>
              <w:rPr>
                <w:sz w:val="22"/>
                <w:szCs w:val="22"/>
              </w:rPr>
              <w:t xml:space="preserve"> х </w:t>
            </w:r>
            <w:r>
              <w:rPr>
                <w:sz w:val="22"/>
                <w:szCs w:val="22"/>
              </w:rPr>
              <w:t xml:space="preserve">45 мм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(указываются буквами русского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726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(кириллического) и латинского алфавитов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726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документом, удостоверяющим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${lat_last_name}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личность, в случае изменения указываются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 </w:t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прежние фамилии, имена, отчества, причина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3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${lat_middle_name}</w:t>
            </w:r>
            <w:r>
              <w:rPr>
                <w:sz w:val="22"/>
                <w:szCs w:val="22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104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</w:rPr>
              <w:t xml:space="preserve">дата их изменения)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Borders>
              <w:left w:val="none" w:color="000000" w:sz="4" w:space="0"/>
              <w:bottom w:val="none" w:color="000000" w:sz="4" w:space="0"/>
            </w:tcBorders>
            <w:tcW w:w="200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${other_reason_input} </w:t>
            </w:r>
            <w:r>
              <w:rPr>
                <w:b/>
                <w:sz w:val="18"/>
                <w:szCs w:val="14"/>
              </w:rPr>
              <w:t xml:space="preserve">${other_date_date}</w:t>
            </w:r>
            <w:r/>
            <w:r>
              <w:rPr>
                <w:b/>
                <w:sz w:val="18"/>
                <w:szCs w:val="14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726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${other_first_name}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/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${birth_country} </w:t>
            </w:r>
            <w:r>
              <w:rPr>
                <w:sz w:val="22"/>
                <w:szCs w:val="22"/>
              </w:rPr>
            </w:r>
            <w:r/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/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pStyle w:val="726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Муж.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pStyle w:val="726"/>
              <w:jc w:val="center"/>
              <w:widowControl w:val="off"/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>
              <w:rPr>
                <w:b/>
                <w:sz w:val="16"/>
                <w:szCs w:val="16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Жен.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(подданство), в том числе прежнее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726"/>
              <w:keepNext/>
              <w:widowControl w:val="off"/>
              <w:rPr>
                <w:rFonts w:ascii="Arial" w:hAnsi="Arial" w:cs="Arial"/>
              </w:rPr>
            </w:pPr>
            <w:r>
              <w:rPr>
                <w:b/>
                <w:sz w:val="18"/>
                <w:szCs w:val="24"/>
              </w:rPr>
              <w:t xml:space="preserve">${ciexCountry} </w:t>
            </w:r>
            <w:r>
              <w:rPr>
                <w:b/>
                <w:sz w:val="18"/>
                <w:szCs w:val="24"/>
              </w:rPr>
              <w:t xml:space="preserve">${ciexDate} </w:t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b/>
                <w:sz w:val="18"/>
                <w:szCs w:val="24"/>
              </w:rPr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(где, когда и на каком основании приобретено, прекращено)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726"/>
              <w:ind w:left="0" w:right="0" w:firstLine="0"/>
              <w:jc w:val="left"/>
              <w:spacing w:lineRule="auto" w:line="240" w:after="0" w:before="0"/>
              <w:widowControl w:val="off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${ciexOut_check}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${ciexOutPlace}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${ciexOutDate}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удостоверяющий личность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726"/>
              <w:ind w:left="0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${doc_type} </w:t>
            </w:r>
            <w:r/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4"/>
                <w:szCs w:val="14"/>
                <w:lang w:val="en-US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1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${doc_ser} </w:t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singl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r>
        <w:br w:type="page"/>
      </w:r>
      <w:r/>
    </w:p>
    <w:tbl>
      <w:tblPr>
        <w:tblStyle w:val="737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Члены семьи/родственники (супруг (супруга), родители, дети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362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b/>
                <w:color w:val="FFFFFF" w:themeColor="background1"/>
                <w:sz w:val="2"/>
                <w:szCs w:val="22"/>
              </w:rPr>
            </w:pPr>
            <w:r>
              <w:rPr>
                <w:b/>
                <w:color w:val="FFFFFF" w:themeColor="background1"/>
                <w:sz w:val="2"/>
                <w:szCs w:val="22"/>
              </w:rPr>
            </w:r>
            <w:r>
              <w:rPr>
                <w:b/>
                <w:color w:val="FFFFFF" w:themeColor="background1"/>
                <w:sz w:val="2"/>
                <w:szCs w:val="22"/>
              </w:rPr>
              <w:t xml:space="preserve">${family}</w:t>
            </w:r>
            <w:r>
              <w:rPr>
                <w:b/>
                <w:color w:val="FFFFFF" w:themeColor="background1"/>
                <w:sz w:val="2"/>
                <w:szCs w:val="22"/>
              </w:rPr>
            </w:r>
            <w:r>
              <w:rPr>
                <w:b/>
                <w:color w:val="FFFFFF" w:themeColor="background1"/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${stage} ${name} ${birth} ${citizen} ${address}</w:t>
            </w:r>
            <w:r>
              <w:rPr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(кем приходится (степень родства), фамилия, имя (имена), </w:t>
            </w:r>
            <w:r>
              <w:rPr>
                <w:sz w:val="18"/>
                <w:szCs w:val="18"/>
              </w:rPr>
              <w:t xml:space="preserve">отчество (при их наличии), дата и место рождения, </w:t>
            </w: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место работы, учебы)</w:t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</w:t>
            </w:r>
            <w:r>
              <w:rPr>
                <w:sz w:val="22"/>
                <w:szCs w:val="22"/>
              </w:rPr>
              <w:t xml:space="preserve">ание, полученное за </w:t>
            </w:r>
            <w:r>
              <w:rPr>
                <w:sz w:val="22"/>
                <w:szCs w:val="22"/>
              </w:rPr>
              <w:t xml:space="preserve">пределами территории Российской Федерации </w:t>
            </w:r>
            <w:r>
              <w:rPr>
                <w:rStyle w:val="736"/>
                <w:sz w:val="22"/>
                <w:szCs w:val="22"/>
              </w:rPr>
              <w:footnoteReference w:customMarkFollows="1" w:id="2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${e1}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${e2}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22"/>
                <w:u w:val="single"/>
              </w:rPr>
              <w:t xml:space="preserve">${education_out_text}</w:t>
            </w:r>
            <w:r>
              <w:rPr>
                <w:b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документа об образовании и о квалификации (с отличием/</w:t>
            </w:r>
            <w:r>
              <w:rPr>
                <w:sz w:val="18"/>
                <w:szCs w:val="18"/>
              </w:rPr>
              <w:t xml:space="preserve">без отличия), дата и место его выдачи, полученная профессия, 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специальность, направление 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образования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Российской Федерации </w:t>
            </w:r>
            <w:r>
              <w:rPr>
                <w:rStyle w:val="736"/>
                <w:sz w:val="22"/>
                <w:szCs w:val="22"/>
              </w:rPr>
              <w:footnoteReference w:customMarkFollows="1" w:id="3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${e3}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Проходит обучение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${education_in_text}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образовательной организации, форма обучения, год </w:t>
            </w:r>
            <w:r>
              <w:rPr>
                <w:sz w:val="18"/>
                <w:szCs w:val="18"/>
              </w:rPr>
              <w:t xml:space="preserve">поступления, профессия, специальность, направление подготовки)</w:t>
            </w:r>
            <w:r/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${e4}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Окончил образовательную организацию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${education_end_text}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05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документа </w:t>
            </w:r>
            <w:r>
              <w:rPr>
                <w:sz w:val="18"/>
                <w:szCs w:val="18"/>
              </w:rPr>
              <w:t xml:space="preserve">об образовании и о квалификации (с отличием/без отличия), дата и место </w:t>
            </w:r>
            <w:r>
              <w:rPr>
                <w:sz w:val="18"/>
                <w:szCs w:val="18"/>
              </w:rPr>
              <w:t xml:space="preserve">его выдачи, полученная профессия, специальность, направление </w:t>
            </w:r>
            <w:r>
              <w:rPr>
                <w:sz w:val="18"/>
                <w:szCs w:val="18"/>
              </w:rPr>
              <w:t xml:space="preserve">подготовки)</w:t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</w:rPr>
            </w:r>
            <w:r/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${e5}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Обучение не проходил</w:t>
            </w:r>
            <w:r/>
          </w:p>
        </w:tc>
      </w:tr>
      <w:tr>
        <w:trPr>
          <w:trHeight w:val="10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${e6}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Другое (указать)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${education_other_text}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>
        <w:br w:type="page"/>
      </w:r>
      <w:r/>
    </w:p>
    <w:tbl>
      <w:tblPr>
        <w:tblStyle w:val="737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Осуществление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законодательством Российской Федерации трудовой деятельности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 </w:t>
            </w:r>
            <w:r>
              <w:rPr>
                <w:rStyle w:val="736"/>
                <w:sz w:val="22"/>
                <w:szCs w:val="22"/>
              </w:rPr>
              <w:footnoteReference w:customMarkFollows="1" w:id="4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(период работы – дата (месяц и год) приема и увольнения,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должность с указанием организации, адрес места работы)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опыта работы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специальности </w:t>
            </w:r>
            <w:r>
              <w:rPr>
                <w:rStyle w:val="736"/>
                <w:sz w:val="22"/>
                <w:szCs w:val="22"/>
              </w:rPr>
              <w:footnoteReference w:customMarkFollows="1" w:id="5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(специальность, опыт работы по ней в годах)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законного источника средств к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существованию </w:t>
            </w:r>
            <w:r>
              <w:rPr>
                <w:rStyle w:val="736"/>
                <w:sz w:val="22"/>
                <w:szCs w:val="22"/>
              </w:rPr>
              <w:footnoteReference w:customMarkFollows="1" w:id="6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источник доходов от не запрещенной законом деятельности)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  <w:t xml:space="preserve">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родственников из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числ</w:t>
            </w:r>
            <w:r>
              <w:rPr>
                <w:sz w:val="22"/>
                <w:szCs w:val="22"/>
              </w:rPr>
              <w:t xml:space="preserve">а</w:t>
            </w:r>
            <w:r>
              <w:rPr>
                <w:sz w:val="22"/>
                <w:szCs w:val="22"/>
              </w:rPr>
              <w:t xml:space="preserve"> граждан Российской Федерации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иностранных граждан, постоянно проживающих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 (полнородные и </w:t>
            </w:r>
            <w:r>
              <w:rPr>
                <w:sz w:val="22"/>
                <w:szCs w:val="22"/>
              </w:rPr>
              <w:t xml:space="preserve">неполнородные</w:t>
            </w:r>
            <w:r>
              <w:rPr>
                <w:sz w:val="22"/>
                <w:szCs w:val="22"/>
              </w:rPr>
              <w:t xml:space="preserve"> братья и сестры, дедушки, бабу</w:t>
            </w:r>
            <w:r>
              <w:rPr>
                <w:sz w:val="22"/>
                <w:szCs w:val="22"/>
              </w:rPr>
              <w:t xml:space="preserve">шки, внуки, двоюродные братья и </w:t>
            </w:r>
            <w:r>
              <w:rPr>
                <w:sz w:val="22"/>
                <w:szCs w:val="22"/>
              </w:rPr>
              <w:t xml:space="preserve">сестры, дяди, тети)</w:t>
            </w:r>
            <w:r>
              <w:rPr>
                <w:rStyle w:val="736"/>
                <w:sz w:val="22"/>
                <w:szCs w:val="22"/>
              </w:rPr>
              <w:footnoteReference w:customMarkFollows="1" w:id="7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кем приходится (степень родства), фамилия, имя (имена),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(при их наличии), дата и место рождения,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работы, учебы)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жилого помещения на праве собственности в субъекте Российской Федерации </w:t>
            </w:r>
            <w:r>
              <w:rPr>
                <w:rStyle w:val="736"/>
                <w:sz w:val="22"/>
                <w:szCs w:val="22"/>
              </w:rPr>
              <w:footnoteReference w:customMarkFollows="1" w:id="8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адрес жилого помещения)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непогашенной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неснятой судимости за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совершение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преступления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Российской Федерации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либо за ее пределами, признаваемого таковым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федеральным законом </w:t>
            </w:r>
            <w:r>
              <w:rPr>
                <w:rStyle w:val="736"/>
                <w:sz w:val="22"/>
                <w:szCs w:val="22"/>
              </w:rPr>
              <w:footnoteReference w:customMarkFollows="1" w:id="9"/>
              <w:t xml:space="preserve">4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когда и где осужден, срок наказания,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отбытия наказания)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cantSplit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Привлечение в течение года к административной ответственности в соответствии с законодательством Российской Федерации </w:t>
            </w:r>
            <w:r>
              <w:rPr>
                <w:rStyle w:val="736"/>
                <w:sz w:val="22"/>
                <w:szCs w:val="22"/>
              </w:rPr>
              <w:footnoteReference w:customMarkFollows="1" w:id="10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2"/>
            <w:tcBorders>
              <w:left w:val="none" w:color="000000" w:sz="4" w:space="0"/>
              <w:top w:val="none" w:color="000000" w:sz="4" w:space="0"/>
            </w:tcBorders>
            <w:tcW w:w="519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временного пребывания на территории Российской Федерации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Контактные телефоны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электронной почты для направления уведомления о принятом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заявке-анкете решении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(указывается буквами латинского алфавита,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 отсутствии электронной почты, указывается почтовый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в пределах территории Российской Федерации)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ранее поданных заявках-анкетах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Ранее поданные заявки-анкеты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год обращения, субъект Российской Федерации, принятое решение)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Заявка-анкета подается впервые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71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Дополнительные сведения 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себе, например, национальность, вероисповедание и другое (по желанию)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законном представителе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(если заявка-анкета подается в отношении лица, не достигшего восемнадцатилетнего возраста, или лица, достигшего восемнадцатилетнего возраста и признанного недееспособным либо ограниченного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дееспособности)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849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</w:tcBorders>
            <w:tcW w:w="1414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случае изменения указываются прежние фамилии, имена, отчества,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причина и дата их изменения)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777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Число, месяц, год рождения</w:t>
            </w:r>
            <w:r/>
          </w:p>
        </w:tc>
        <w:tc>
          <w:tcPr>
            <w:gridSpan w:val="12"/>
            <w:tcBorders>
              <w:left w:val="none" w:color="000000" w:sz="4" w:space="0"/>
              <w:right w:val="none" w:color="000000" w:sz="4" w:space="0"/>
            </w:tcBorders>
            <w:tcW w:w="348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5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</w:t>
            </w:r>
            <w:r/>
          </w:p>
        </w:tc>
        <w:tc>
          <w:tcPr>
            <w:gridSpan w:val="1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598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709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14"/>
            <w:tcBorders>
              <w:left w:val="none" w:color="000000" w:sz="4" w:space="0"/>
              <w:right w:val="none" w:color="000000" w:sz="4" w:space="0"/>
            </w:tcBorders>
            <w:tcW w:w="455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2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573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8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жительства (пребывания)</w:t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0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369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удостоверяющий личность</w:t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</w:tcBorders>
            <w:tcW w:w="25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567"/>
        <w:jc w:val="bot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(или) персональных данных лица, в отношении которого подана заявка-анкета (если заявка-анкета подается в отношении лица, не достигшего восемнадцатиле</w:t>
      </w:r>
      <w:r>
        <w:rPr>
          <w:sz w:val="24"/>
          <w:szCs w:val="24"/>
        </w:rPr>
        <w:t xml:space="preserve">тнего возраста, или лица, достигшего восемнадцатилетнего возраста и признанного недееспособным либо ограниченного в дееспособности), в целях и объеме, необходимом для решения вопроса о выделении квоты на выдачу разрешения на временное проживание, согласен.</w:t>
      </w:r>
      <w:r/>
    </w:p>
    <w:p>
      <w:pPr>
        <w:ind w:firstLine="567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Достоверность представленных сведений подтверждаю.</w:t>
      </w:r>
      <w:r/>
    </w:p>
    <w:tbl>
      <w:tblPr>
        <w:tblStyle w:val="737"/>
        <w:tblW w:w="997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368"/>
        <w:gridCol w:w="6549"/>
      </w:tblGrid>
      <w:tr>
        <w:trPr/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  <w:tc>
          <w:tcPr>
            <w:tcBorders>
              <w:bottom w:val="single" w:sz="4" w:space="0" w:color="auto"/>
            </w:tcBorders>
            <w:tcW w:w="6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9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5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5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 иностранного гражданина или лица без гражданства,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подающего заявку-анкету, или законного представителя)</w:t>
            </w:r>
            <w:r/>
          </w:p>
        </w:tc>
      </w:tr>
    </w:tbl>
    <w:p>
      <w:pPr>
        <w:spacing w:after="120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737"/>
        <w:tblW w:w="810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78"/>
        <w:gridCol w:w="198"/>
        <w:gridCol w:w="397"/>
        <w:gridCol w:w="255"/>
        <w:gridCol w:w="1418"/>
        <w:gridCol w:w="397"/>
        <w:gridCol w:w="397"/>
        <w:gridCol w:w="368"/>
      </w:tblGrid>
      <w:tr>
        <w:trPr/>
        <w:tc>
          <w:tcPr>
            <w:tcW w:w="4678" w:type="dxa"/>
            <w:vAlign w:val="bottom"/>
            <w:textDirection w:val="lrTb"/>
            <w:noWrap w:val="false"/>
          </w:tcPr>
          <w:p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Заявка-анкета принята к рассмотрению</w:t>
            </w:r>
            <w:r/>
          </w:p>
        </w:tc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</w:tr>
    </w:tbl>
    <w:p>
      <w:pPr>
        <w:ind w:firstLine="567"/>
        <w:spacing w:after="240" w:before="240"/>
        <w:rPr>
          <w:sz w:val="24"/>
          <w:szCs w:val="24"/>
        </w:rPr>
      </w:pPr>
      <w:r>
        <w:rPr>
          <w:sz w:val="24"/>
          <w:szCs w:val="24"/>
        </w:rPr>
        <w:t xml:space="preserve">Правильность заполнения заявки-анкеты проверил.</w:t>
      </w:r>
      <w:r/>
    </w:p>
    <w:tbl>
      <w:tblPr>
        <w:tblStyle w:val="737"/>
        <w:tblW w:w="9981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36"/>
        <w:gridCol w:w="284"/>
        <w:gridCol w:w="1985"/>
        <w:gridCol w:w="284"/>
        <w:gridCol w:w="2892"/>
      </w:tblGrid>
      <w:tr>
        <w:trPr/>
        <w:tc>
          <w:tcPr>
            <w:tcBorders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198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28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4536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специальное звание (классный чин) уполномоченного должностного лица, принявшего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заявку-анкету)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8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892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notePr/>
      <w:endnotePr/>
      <w:type w:val="nextPage"/>
      <w:pgSz w:w="11907" w:h="16840" w:orient="portrait"/>
      <w:pgMar w:top="851" w:right="851" w:bottom="454" w:left="1134" w:header="397" w:footer="397" w:gutter="0"/>
      <w:rtlGutter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734"/>
        <w:ind w:firstLine="567"/>
        <w:jc w:val="both"/>
      </w:pPr>
      <w:r>
        <w:rPr>
          <w:rStyle w:val="736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«д» пункта 4 Правил распределения </w:t>
      </w:r>
      <w:r>
        <w:rPr>
          <w:sz w:val="18"/>
          <w:szCs w:val="18"/>
        </w:rPr>
        <w:t xml:space="preserve">квоты на выдачу иностранным гражданам и лицам без гражданства разрешений на временное проживание в Российской Федерации комиссиями, формируемыми в субъектах Российской Федерации, утвержденных постановлением Правительства Российской Федерации от 29 декабря </w:t>
      </w:r>
      <w:r>
        <w:rPr>
          <w:sz w:val="18"/>
          <w:szCs w:val="18"/>
        </w:rPr>
        <w:t xml:space="preserve">2020 г</w:t>
      </w:r>
      <w:r>
        <w:rPr>
          <w:sz w:val="18"/>
          <w:szCs w:val="18"/>
        </w:rPr>
        <w:t xml:space="preserve">. № 2345. Далее – «Правила распределения квоты».</w:t>
      </w:r>
      <w:r/>
    </w:p>
  </w:footnote>
  <w:footnote w:id="3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«б» пункта 4 Правил распределения квоты.</w:t>
      </w:r>
      <w:r/>
    </w:p>
  </w:footnote>
  <w:footnote w:id="4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«а» пункта 4 Правил распределения квоты.</w:t>
      </w:r>
      <w:r/>
    </w:p>
  </w:footnote>
  <w:footnote w:id="5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«в» пункта 4 Правил распределения квоты.</w:t>
      </w:r>
      <w:r/>
    </w:p>
  </w:footnote>
  <w:footnote w:id="6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«г» пункта 4 Правил распределения квоты.</w:t>
      </w:r>
      <w:r/>
    </w:p>
  </w:footnote>
  <w:footnote w:id="7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«е» пункта 4 Правил распределения квоты.</w:t>
      </w:r>
      <w:r/>
    </w:p>
  </w:footnote>
  <w:footnote w:id="8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«ж» пункта 4 Правил распределения квоты.</w:t>
      </w:r>
      <w:r/>
    </w:p>
  </w:footnote>
  <w:footnote w:id="9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4</w:t>
      </w:r>
      <w:r>
        <w:rPr>
          <w:sz w:val="18"/>
          <w:szCs w:val="18"/>
        </w:rPr>
        <w:t xml:space="preserve"> Подпункт «з» пункта 4 Правил распределения квоты.</w:t>
      </w:r>
      <w:r/>
    </w:p>
  </w:footnote>
  <w:footnote w:id="10">
    <w:p>
      <w:pPr>
        <w:pStyle w:val="734"/>
        <w:ind w:firstLine="567"/>
      </w:pPr>
      <w:r>
        <w:rPr>
          <w:rStyle w:val="736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«и» пункта 4 Правил распределения квоты.</w:t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26"/>
    <w:next w:val="72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72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26"/>
    <w:next w:val="72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72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26"/>
    <w:next w:val="72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2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26"/>
    <w:next w:val="72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2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26"/>
    <w:next w:val="72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2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26"/>
    <w:next w:val="72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2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26"/>
    <w:next w:val="72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2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26"/>
    <w:next w:val="72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2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26"/>
    <w:next w:val="72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2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26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26"/>
    <w:next w:val="72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27"/>
    <w:link w:val="32"/>
    <w:uiPriority w:val="10"/>
    <w:rPr>
      <w:sz w:val="48"/>
      <w:szCs w:val="48"/>
    </w:rPr>
  </w:style>
  <w:style w:type="paragraph" w:styleId="34">
    <w:name w:val="Subtitle"/>
    <w:basedOn w:val="726"/>
    <w:next w:val="72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27"/>
    <w:link w:val="34"/>
    <w:uiPriority w:val="11"/>
    <w:rPr>
      <w:sz w:val="24"/>
      <w:szCs w:val="24"/>
    </w:rPr>
  </w:style>
  <w:style w:type="paragraph" w:styleId="36">
    <w:name w:val="Quote"/>
    <w:basedOn w:val="726"/>
    <w:next w:val="72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26"/>
    <w:next w:val="72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27"/>
    <w:link w:val="730"/>
    <w:uiPriority w:val="99"/>
  </w:style>
  <w:style w:type="character" w:styleId="43">
    <w:name w:val="Footer Char"/>
    <w:basedOn w:val="727"/>
    <w:link w:val="732"/>
    <w:uiPriority w:val="99"/>
  </w:style>
  <w:style w:type="paragraph" w:styleId="44">
    <w:name w:val="Caption"/>
    <w:basedOn w:val="726"/>
    <w:next w:val="7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32"/>
    <w:uiPriority w:val="99"/>
  </w:style>
  <w:style w:type="table" w:styleId="47">
    <w:name w:val="Table Grid Light"/>
    <w:basedOn w:val="7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734"/>
    <w:uiPriority w:val="99"/>
    <w:rPr>
      <w:sz w:val="18"/>
    </w:rPr>
  </w:style>
  <w:style w:type="paragraph" w:styleId="176">
    <w:name w:val="endnote text"/>
    <w:basedOn w:val="72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7"/>
    <w:uiPriority w:val="99"/>
    <w:semiHidden/>
    <w:unhideWhenUsed/>
    <w:rPr>
      <w:vertAlign w:val="superscript"/>
    </w:rPr>
  </w:style>
  <w:style w:type="paragraph" w:styleId="179">
    <w:name w:val="toc 1"/>
    <w:basedOn w:val="726"/>
    <w:next w:val="72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26"/>
    <w:next w:val="72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26"/>
    <w:next w:val="72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26"/>
    <w:next w:val="72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26"/>
    <w:next w:val="72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26"/>
    <w:next w:val="72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26"/>
    <w:next w:val="72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26"/>
    <w:next w:val="72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26"/>
    <w:next w:val="72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26"/>
    <w:next w:val="726"/>
    <w:uiPriority w:val="99"/>
    <w:unhideWhenUsed/>
    <w:pPr>
      <w:spacing w:after="0" w:afterAutospacing="0"/>
    </w:pPr>
  </w:style>
  <w:style w:type="paragraph" w:styleId="726" w:default="1">
    <w:name w:val="Normal"/>
    <w:qFormat/>
    <w:rPr>
      <w:sz w:val="20"/>
      <w:szCs w:val="20"/>
    </w:rPr>
    <w:pPr>
      <w:spacing w:lineRule="auto" w:line="240" w:after="0"/>
    </w:pPr>
  </w:style>
  <w:style w:type="character" w:styleId="727" w:default="1">
    <w:name w:val="Default Paragraph Font"/>
    <w:uiPriority w:val="1"/>
    <w:semiHidden/>
    <w:unhideWhenUsed/>
  </w:style>
  <w:style w:type="table" w:styleId="7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  <w:style w:type="paragraph" w:styleId="730">
    <w:name w:val="Header"/>
    <w:basedOn w:val="726"/>
    <w:link w:val="731"/>
    <w:uiPriority w:val="99"/>
    <w:pPr>
      <w:tabs>
        <w:tab w:val="center" w:pos="4153" w:leader="none"/>
        <w:tab w:val="right" w:pos="8306" w:leader="none"/>
      </w:tabs>
    </w:pPr>
  </w:style>
  <w:style w:type="character" w:styleId="731" w:customStyle="1">
    <w:name w:val="Верхний колонтитул Знак"/>
    <w:basedOn w:val="727"/>
    <w:link w:val="730"/>
    <w:uiPriority w:val="99"/>
    <w:semiHidden/>
    <w:rPr>
      <w:rFonts w:cs="Times New Roman"/>
      <w:sz w:val="20"/>
      <w:szCs w:val="20"/>
    </w:rPr>
  </w:style>
  <w:style w:type="paragraph" w:styleId="732">
    <w:name w:val="Footer"/>
    <w:basedOn w:val="726"/>
    <w:link w:val="733"/>
    <w:uiPriority w:val="99"/>
    <w:pPr>
      <w:tabs>
        <w:tab w:val="center" w:pos="4153" w:leader="none"/>
        <w:tab w:val="right" w:pos="8306" w:leader="none"/>
      </w:tabs>
    </w:pPr>
  </w:style>
  <w:style w:type="character" w:styleId="733" w:customStyle="1">
    <w:name w:val="Нижний колонтитул Знак"/>
    <w:basedOn w:val="727"/>
    <w:link w:val="732"/>
    <w:uiPriority w:val="99"/>
    <w:semiHidden/>
    <w:rPr>
      <w:rFonts w:cs="Times New Roman"/>
      <w:sz w:val="20"/>
      <w:szCs w:val="20"/>
    </w:rPr>
  </w:style>
  <w:style w:type="paragraph" w:styleId="734">
    <w:name w:val="footnote text"/>
    <w:basedOn w:val="726"/>
    <w:link w:val="735"/>
    <w:uiPriority w:val="99"/>
    <w:semiHidden/>
  </w:style>
  <w:style w:type="character" w:styleId="735" w:customStyle="1">
    <w:name w:val="Текст сноски Знак"/>
    <w:basedOn w:val="727"/>
    <w:link w:val="734"/>
    <w:uiPriority w:val="99"/>
    <w:semiHidden/>
    <w:rPr>
      <w:rFonts w:cs="Times New Roman"/>
      <w:sz w:val="20"/>
      <w:szCs w:val="20"/>
    </w:rPr>
  </w:style>
  <w:style w:type="character" w:styleId="736">
    <w:name w:val="footnote reference"/>
    <w:basedOn w:val="727"/>
    <w:uiPriority w:val="99"/>
    <w:semiHidden/>
    <w:rPr>
      <w:rFonts w:cs="Times New Roman"/>
      <w:vertAlign w:val="superscript"/>
    </w:rPr>
  </w:style>
  <w:style w:type="table" w:styleId="737">
    <w:name w:val="Table Grid"/>
    <w:basedOn w:val="728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КонсультантПлюс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revision>3</cp:revision>
  <dcterms:created xsi:type="dcterms:W3CDTF">2022-09-01T10:03:00Z</dcterms:created>
  <dcterms:modified xsi:type="dcterms:W3CDTF">2022-10-11T14:39:15Z</dcterms:modified>
</cp:coreProperties>
</file>