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Rule="auto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CP2B  |  NIPE-UNICAMP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Rule="auto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FAPESP 2025/08745-2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dddddd" w:space="1" w:sz="4" w:val="single"/>
        </w:pBdr>
        <w:spacing w:after="1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200" w:lineRule="auto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LEVANTAMENTO DE FONTES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Rule="auto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Culturas Agrícolas, Biomas e Transições de Uso do Solo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Rule="auto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Período 2008–2024  |  Recorte: 133 Regiões Intermediárias IBGE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dddddd" w:space="1" w:sz="4" w:val="single"/>
        </w:pBdr>
        <w:spacing w:after="1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20" w:lineRule="auto"/>
        <w:jc w:val="center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2e75b6" w:space="4" w:sz="6" w:val="single"/>
        </w:pBdr>
        <w:spacing w:after="18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0. Propósito deste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 documento reúne as principais fontes de dados disponíveis para estruturar e validar o pipeline de fichas regionais do projeto CP2B/NIPE-UNICAMP. O objetivo é apoiar a decisão sobre quais bases integrar ao processamento das 133 Regiões Intermediárias do Brasil, com foco em três eixos analíticos: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Produção agrícola por cultura — com atenção especial à soja (principal foco) e ao milho safrinha (cultura oculta no calendário convencional)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Cobertura vegetal e desmatamento — vegetação nativa, biomas e pressão antrópica sobre áreas naturais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Transições de uso do solo — conversão de vegetação nativa para pastagem, lavoura e uso urbano entre 2008 e 2024</w:t>
      </w:r>
    </w:p>
    <w:p w:rsidR="00000000" w:rsidDel="00000000" w:rsidP="00000000" w:rsidRDefault="00000000" w:rsidRPr="00000000" w14:paraId="00000024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base de referência já estabelecida no pipeline é o MapBiomas Coleção 10, tratado aqui como baseline de sensoriamento remoto. </w:t>
      </w:r>
      <w:r w:rsidDel="00000000" w:rsidR="00000000" w:rsidRPr="00000000">
        <w:rPr>
          <w:color w:val="000000"/>
          <w:rtl w:val="0"/>
        </w:rPr>
        <w:t xml:space="preserve">As demais fontes são analisadas quanto à sua capacidade de servir como verificação cruzada, como complemento ou como terceiro árbitro nas discrepâncias já identificadas (razão MapBiomas/PAM).</w:t>
      </w:r>
    </w:p>
    <w:p w:rsidR="00000000" w:rsidDel="00000000" w:rsidP="00000000" w:rsidRDefault="00000000" w:rsidRPr="00000000" w14:paraId="00000026">
      <w:pPr>
        <w:pStyle w:val="Heading1"/>
        <w:pBdr>
          <w:bottom w:color="2e75b6" w:space="4" w:sz="6" w:val="single"/>
        </w:pBdr>
        <w:spacing w:after="18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1. Definições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1.1 Culturas Agrícolas — 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projeto </w:t>
      </w:r>
      <w:r w:rsidDel="00000000" w:rsidR="00000000" w:rsidRPr="00000000">
        <w:rPr>
          <w:color w:val="000000"/>
          <w:rtl w:val="0"/>
        </w:rPr>
        <w:t xml:space="preserve">abrange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as culturas relevantes para a geração de resíduos agroindustriais no estado de São Paulo e no Brasil. O recorte abaixo define quais culturas entram no pipeline, com justificativa para as três categorias de atenção: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5"/>
        <w:gridCol w:w="2265"/>
        <w:gridCol w:w="2250"/>
        <w:gridCol w:w="1395"/>
        <w:gridCol w:w="2835"/>
        <w:tblGridChange w:id="0">
          <w:tblGrid>
            <w:gridCol w:w="1245"/>
            <w:gridCol w:w="2265"/>
            <w:gridCol w:w="2250"/>
            <w:gridCol w:w="1395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Safra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Safrinha / Segunda Safra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Relevância no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 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Soja em grão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Out–Mar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d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PRINCIPAL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Maior área plantada do Brasil; expansão em Cerrado e Amazônia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Milho em grão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Set–Fev (1ª safra)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Jan–Jun (safrinha)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ATENÇÃO ESPECIAL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Safrinha cultivada após soja; sensor remoto vê área vazia no momento 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Cana-de-açúcar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Perene (colheita Abr–Nov)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Alta relevância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Geração de bagaço, vinhaça e torta de filtro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Algodão herbáceo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Nov–Abr (MT/BA)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Média relevância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Expansão recente no MATOPIBA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Citros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Perene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Média relevância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Cinturão citrícola paulista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5e00" w:space="0" w:sz="4" w:val="single"/>
              <w:left w:color="7b5e00" w:space="0" w:sz="4" w:val="single"/>
              <w:bottom w:color="7b5e00" w:space="0" w:sz="4" w:val="single"/>
              <w:right w:color="7b5e00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60" w:before="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Problema do Milho Safrinha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milho de segunda safra (safrinha) é plantado entre janeiro e março, logo após a colheita da soja. Em imagens de satélite capturadas no período de pico do calendário agrícola convencional, a área já aparece como solo exposto ou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pastagem. O PAM/SIDRA registra a safra quando declarada, mas a data de referência do levantamento pode não coincidir com o ciclo da safrinha. O MapBiomas tende a subestimar a área de milho safrinha justamente porque a classificação anual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utiliza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composições de imagens que podem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captar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o período entre culturas. Esta é a principal fonte de divergência entre MapBiomas e PAM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milho nas regiões do Centro-Oeste.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1.2 Biomas — Classificação Adotada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pipeline utiliza a malha de biomas do IBGE (escala 1:250.000, 2019) como referência administrativa. Os seis biomas brasileiros possuem dinâmicas distintas de pressão antrópica e, portanto, requerem atenção diferenciada nas análises de transição: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605"/>
        <w:gridCol w:w="1395"/>
        <w:gridCol w:w="2655"/>
        <w:gridCol w:w="1860"/>
        <w:tblGridChange w:id="0">
          <w:tblGrid>
            <w:gridCol w:w="1995"/>
            <w:gridCol w:w="1605"/>
            <w:gridCol w:w="1395"/>
            <w:gridCol w:w="2655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 (km²)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%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Pressão Principal 2008–2024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Culturas Críticas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Amazônia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4.196.943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49,3%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Desmatamento para pastagem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Soja (expansão recente)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2.036.448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23,9%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Conversão para soja e milho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Soja, Milho, Algodão (MATOPIBA)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Mata Atlântica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1.110.182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Fragmentação, pressão urbana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Cana, Citros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Caatinga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844.453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Degradação por pecuária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Feijão, Algodão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176.496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Avanço da soja sobre campo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Soja, Arroz, Trigo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150.355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Pecuária, queimadas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Soja (bordas)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sobreposição espacial entre os biomas e as Regiões Intermediárias é realizada via interseção geométrica (gpd.overlay), com cálculo de área em EPSG:5880. Regiões que abrangem mais de um bioma recebem a composição percentual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1.3 Regiões Intermediárias IBGE — Unidade de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As 133 Regiões Intermediárias definidas pelo IBGE em 2017 são a unidade espacial principal do pipeline. Essa divisão substitui as antigas Mesorregiões e agrupa municípios com base em relações funcionais urbanas. A escolha desta unidade apresenta vantagens e limitações específicas para cada fonte de 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Compatibilidade com IBGE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PAM, PPM, Censo Agro já disponíveis por município, agregáveis via CD_RGINT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Série histórica antes de 2017 requer retroprojeção via geocódigos municipais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Estatísticas de área já extraídas por Região Intermediária (Coleção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Pixel de 30m; regiões muito pequenas têm imprecisão de borda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Publicado por estado; requer desagregação proporcional por município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Não há dado direto por Região Intermediária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PRODES/INPE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Polígonos vetoriais; interseção espacial direta com shapefiles das regiões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Cobre apenas Amazônia Legal e Cerrado (não Mata Atlântica)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Censo Agropecuário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Dado por município, agregável; âncora histórica robusta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Apenas 2006 e 2017; não há série 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pBdr>
          <w:bottom w:color="2e75b6" w:space="4" w:sz="6" w:val="single"/>
        </w:pBdr>
        <w:spacing w:after="18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2. Fontes de Dados — Produção Agrícola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seção descreve as fontes disponíveis para estimar área plantada, área colhida e produção por cultura, no período 2008–2024, com granularidade municipal ou estadual.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2.1 PAM/SIDRA — Produção Agrícola Municipal (IBGE)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PAM é o levantamento de referência do IBGE para </w:t>
      </w:r>
      <w:r w:rsidDel="00000000" w:rsidR="00000000" w:rsidRPr="00000000">
        <w:rPr>
          <w:color w:val="000000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produção agrícola por município. Cobre área plantada, área colhida, quantidade produzida e valor da produção para dezenas de culturas temporárias e permanentes, com série anual desde 1988.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75"/>
        <w:tblGridChange w:id="0">
          <w:tblGrid>
            <w:gridCol w:w="3000"/>
            <w:gridCol w:w="63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IBGE — Instituto Brasileiro de Geografia e Estatística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Todos os municípios do Brasil (5.570)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Período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1988–2024 (série completa); 2008–2024 para 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Municipal (agregável para qualquer recorte regional)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Declaratória: informação coletada junto a secretarias municipais de agricultura e produtores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Variáveis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 plantada (ha), área colhida (ha), quantidade produzida (t), rendimento médio (kg/ha), valor da produção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Culturas cobertas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Mais de 60 culturas temporárias e permanentes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SIDRA API (tabelas 1612, 5457 e outras); download CSV via sidra.ibge.gov.br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Anual (publicação aproximada em junho do ano seguinte)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Licença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Dados públicos, acesso irrestrito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5e00" w:space="0" w:sz="4" w:val="single"/>
              <w:left w:color="7b5e00" w:space="0" w:sz="4" w:val="single"/>
              <w:bottom w:color="7b5e00" w:space="0" w:sz="4" w:val="single"/>
              <w:right w:color="7b5e00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60" w:before="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Limitações do PAM para 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PAM é declaratório: a área informada depende da qualidade do dado municipal. Em municípios com grande área agrícola e gestão técnica robusta (ex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: Lucas do Rio Verde/MT), o dado é preciso. Em municípios menores ou com estrutura administrativa frágil, pode haver subnotificação. O milho safrinha é o caso mais crítico: a segunda safra pode ser omitida ou agregada à primeira no levantamento municipal,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 que gera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subdeclaração sistemática.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comparação entre PAM e MapBiomas para milho tende a mostrar o ratio_mb_pam menor que 1, exatamente por esse motivo.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2.2 CONAB — Levantamento de Safra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CONAB realiza levantamentos mensais de intenção de plantio, de acompanhamento e de resultado final de safra, cobrindo as principais commodities agrícolas do Brasil.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É a fonte de referência do mercado e do governo federal para estimativas de produção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270"/>
        <w:tblGridChange w:id="0">
          <w:tblGrid>
            <w:gridCol w:w="3000"/>
            <w:gridCol w:w="62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CONAB — Companhia Nacional de Abastecimento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Por estado e grandes regiões; não publicado por município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Período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Séries históricas desde anos 1970 para culturas principais; série digital completa desde 1990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Combinação de levantamentos de campo, painéis de especialistas regionais e cruzamento com dados administrativos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Culturas cobertas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Soja, milho (1ª e 2ª safra separados), algodão, trigo, feijão, arroz, café, cana e outras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Diferencial para milho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ÚNICA fonte que publica 1ª safra e 2ª safra (safrinha) separadamente por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Portal de Informações (portaldeinformacoes.conab.gov.br); download em Excel e API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Mensal durante o ciclo agrícola; consolidação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Licença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Dados públicos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60" w:before="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Valor estratégico da CONAB para 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CONAB é a única fonte que publica área e produção de milho safrinha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separadas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da primeira safra, por estado. Isso permite construir um fator de correção para o milho: ao comparar PAM (que agrega as duas safras) com CONAB (que as separa), é possível estimar qual fração da área total de milho PAM corresponde à safrinha. Esse fator pode ser aplicado por estado ou por microrregião para corrigir a subestimativa do MapBiomas. Decisão necessária: definir se a desagregação da CONAB de estadual para regional será feita por peso proporcional de área PAM ou por outra metodologia.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2.3 Censo Agropecuário — IBGE (2006 e 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Censo Agropecuário é o levantamento mais abrangente da estrutura agrária brasileira, realizado a cada dez anos. </w:t>
      </w:r>
      <w:r w:rsidDel="00000000" w:rsidR="00000000" w:rsidRPr="00000000">
        <w:rPr>
          <w:color w:val="000000"/>
          <w:rtl w:val="0"/>
        </w:rPr>
        <w:t xml:space="preserve">Cobre todos os estabelecimentos rurais do país, com dados sobre o uso da terra, a produção, a tecnologia, a mão de obra e as condições legais do produtor.</w:t>
      </w:r>
    </w:p>
    <w:p w:rsidR="00000000" w:rsidDel="00000000" w:rsidP="00000000" w:rsidRDefault="00000000" w:rsidRPr="00000000" w14:paraId="000000C7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IBGE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Anos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1970, 1975, 1980, 1985, 1995–96, 2006, 2017; próximo previsto para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Municipal (agregável); para o projeto: 2006 e 2017 são os pontos de âncora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Variáveis de uso do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 de lavoura temporária, permanente, pastagem natural, pastagem plantada, matas naturais, matas plantadas, área inaproveitável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Cobre a estrutura fundiária (tamanho dos estabelecimentos), insumos, irrigação e práticas agrícolas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Dois pontos no tempo (2006 e 2017); não há dado para 2008 ou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SIDRA (tabelas do Censo Agropecuário); microdados via IBGE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Censo 2017 é o ponto de calibração mais robusto para o meio da série temporal do projeto (2008–2024). A comparação entre </w:t>
      </w:r>
      <w:r w:rsidDel="00000000" w:rsidR="00000000" w:rsidRPr="00000000">
        <w:rPr>
          <w:color w:val="000000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área de lavoura temporária no Censo 2017 e o dado</w:t>
      </w:r>
      <w:r w:rsidDel="00000000" w:rsidR="00000000" w:rsidRPr="00000000">
        <w:rPr>
          <w:color w:val="000000"/>
          <w:rtl w:val="0"/>
        </w:rPr>
        <w:t xml:space="preserve"> 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PAM 2017 revela o grau de cobertura do levantamento declaratório.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2.4 PPM — Produção Pecuária Municipal (IBGE)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PPM é o equivalente do PAM para a produção animal. Cobre o efetivo de rebanhos por espécie (bovino, suíno, ovino, caprino, aves etc.) por município, com série anual </w:t>
      </w:r>
      <w:r w:rsidDel="00000000" w:rsidR="00000000" w:rsidRPr="00000000">
        <w:rPr>
          <w:color w:val="000000"/>
          <w:rtl w:val="0"/>
        </w:rPr>
        <w:t xml:space="preserve">a partir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1974.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rHeight w:val="296.982421875" w:hRule="atLeast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IBGE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Todos os municípios do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Período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1974–2024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Variáveis relevantes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Efetivo bovino, bubalino, ovino e caprino (em número de cabeças); leite produzido (litros); ovos (dúzias)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Relevância para transições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>
                <w:color w:val="000000"/>
              </w:rPr>
            </w:pPr>
            <w:sdt>
              <w:sdtPr>
                <w:id w:val="2585085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Permite correlacionar os fluxos Pastagem→Cultura e Cultura→Pastagem com variações do rebanho bovino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SIDRA (tabela 3939 e outras); mesma API do PAM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b2e" w:space="0" w:sz="4" w:val="single"/>
              <w:left w:color="1d6b2e" w:space="0" w:sz="4" w:val="single"/>
              <w:bottom w:color="1d6b2e" w:space="0" w:sz="4" w:val="single"/>
              <w:right w:color="1d6b2e" w:space="0" w:sz="4" w:val="single"/>
            </w:tcBorders>
            <w:shd w:fill="d6ead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spacing w:after="60" w:before="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Conexão com o Sankey de transições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PPM fecha o ciclo pecuário que o pipeline atual não captura.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 uma região apresenta fluxo intenso de Veg. Nativa para Pastagem, mas o efetivo bovino do PPM cai no mesmo período, isso pode indicar pastagem abandonada ou imprecisão no mapeamento.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Inversamente, crescimento do rebanho com estabilidade no mapeamento da pastagem indica intensificação (mais animais por hectare), o que é relevante para o balanço de resíduos do CP2B.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2.5 ÚNICA — Unicadata (Cana-de-Açúcar)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ÚNICA — União da Indústria de Cana-de-Açúcar — publica dados operacionais do setor sucroalcooleiro, incluindo moagem por usina, produção de etanol e açúcar e área contratada. A base Unicadata é a referência do setor privado para a cadeia canavieira.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510"/>
        <w:tblGridChange w:id="0">
          <w:tblGrid>
            <w:gridCol w:w="3000"/>
            <w:gridCol w:w="6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ÚNICA — setor privado; coleta voluntária das associadas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Principalmente São Paulo e Centro-Sul; cobertura parcial do Nordeste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Período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Dados quinzenais de moagem desde 2000; séries anuais consolidadas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Variáveis relevantes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Moagem de cana (t), produção de etanol (m³), produção de açúcar (t), área contratada (ha) por usina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Localização georreferenciada de usinas + área de fornecimento; permite estimar geração de bagaço e vinhaça por região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Dado setorial privado; cobertura não é universal; usinas independentes podem não reportar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unicadata.com.br (cadastro gratuito para pesquisa)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bottom w:color="dddddd" w:space="1" w:sz="4" w:val="single"/>
        </w:pBdr>
        <w:spacing w:after="1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Tabela de Decisão — Fontes para Produção Agrícola</w:t>
      </w:r>
      <w:r w:rsidDel="00000000" w:rsidR="00000000" w:rsidRPr="00000000">
        <w:rPr>
          <w:rtl w:val="0"/>
        </w:rPr>
      </w:r>
    </w:p>
    <w:tbl>
      <w:tblPr>
        <w:tblStyle w:val="Table13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3495"/>
        <w:gridCol w:w="1995"/>
        <w:gridCol w:w="2130"/>
        <w:tblGridChange w:id="0">
          <w:tblGrid>
            <w:gridCol w:w="1995"/>
            <w:gridCol w:w="3495"/>
            <w:gridCol w:w="1995"/>
            <w:gridCol w:w="21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Decisão Necessária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PAM/SIDRA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Base principal — área por cultura por município 2008–2024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USAR — já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Manter como está no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CONAB Safra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Correção do milho safrinha; terceiro árbitro soja vs. MapBiomas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USAR — prioridade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>
                <w:color w:val="000000"/>
              </w:rPr>
            </w:pPr>
            <w:sdt>
              <w:sdtPr>
                <w:id w:val="-169736244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Decidir metodologia de desagregação estadual → regional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Censo Agro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Âncora de calibração para o ponto central da série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USAR — pontual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Definir se entra como coluna adicional ou apenas como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PPM/SIDRA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Fechar ciclo pecuário; correlacionar pastagem com rebanho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INCLUIR — médio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Decidir se integra ao pipeline atual ou entra em análise separada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ÚNICA/Unicadata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Validação cana SP; estimativa de resíduos (bagaço, vinhaça)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CONSULTAR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Verificar cobertura das regiões de interesse antes de integrar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pBdr>
          <w:bottom w:color="2e75b6" w:space="4" w:sz="6" w:val="single"/>
        </w:pBdr>
        <w:spacing w:after="18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3. Fontes de Dados — Cobertura do Solo e Vegetação Nativa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 seção aborda as fontes de sensoriamento remoto para o mapeamento do uso e da cobertura da terra, do desmatamento e da degradação da vegetação nativa.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A MapBiomas Coleção 10 é tratada como baseline do projeto.</w:t>
      </w:r>
    </w:p>
    <w:p w:rsidR="00000000" w:rsidDel="00000000" w:rsidP="00000000" w:rsidRDefault="00000000" w:rsidRPr="00000000" w14:paraId="00000121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3.1 MapBiomas — Coleção 10 (Baseline do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MapBiomas é um consórcio multi-institucional que produz mapas anuais de uso e cobertura da terra para o Brasil inteiro desde 1985, utilizando imagens Landsat (30m) processadas na plataforma Google Earth Engine com classificadores de aprendizado de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Consórcio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 Brasil — SEEG, imazon, ISA, IPÊ, IDESAM, IIS, SOS Mata Atlântica, UFMG, e outros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Resolução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 metros (pixels Landsat)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1985–2024 (Coleção 10); projeto usa 2008–2024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Classes de 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Mais de 30 classes de uso e cobertura; agrupáveis em 6 grupos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Produto de transições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Matriz de transição pixel a pixel entre anos consecutivos; área em ha por par de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 para dados de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Plataforma MapBiomas (mapbiomas.org); estatísticas pré-calculadas por bioma, estado, município e Região Intermediária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 para rasters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Earth Engine (asset: projects/mapbiomas-public/assets/...)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Limitação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Confusão espectral entre classes (ex: milho vs. soja em determinadas fases); subestimativa de milho safrinha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Versão em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Coleção 10 (publicada 2024)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5e00" w:space="0" w:sz="4" w:val="single"/>
              <w:left w:color="7b5e00" w:space="0" w:sz="4" w:val="single"/>
              <w:bottom w:color="7b5e00" w:space="0" w:sz="4" w:val="single"/>
              <w:right w:color="7b5e00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spacing w:after="60" w:before="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Ponto de atenção — Soja no MapBiomas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 partir da Coleção 8, o MapBiomas implementou uma classe específica para soja, separada das demais lavouras temporárias. Isso melhora a identificação espacial da expansão da soja no Cerrado e Amazônia, mas cria uma quebra de série para comparações com coleções anteriores.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Para o período 2008–2024, recomenda-se verificar se a série de área de soja no MapBiomas é comparável ao longo do tempo ou se há um salto metodológico entre as coleções.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3.2 PRODES — Programa de Monitoramento do Desmatamento (INPE)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PRODES é o sistema oficial de monitoramento do desmatamento na Amazônia Legal, operado pelo INPE desde 1988. A partir de 2016, o INPE expandiu o PRODES para o Cerrado.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30"/>
        <w:tblGridChange w:id="0">
          <w:tblGrid>
            <w:gridCol w:w="3000"/>
            <w:gridCol w:w="63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INPE — Instituto Nacional de Pesquisas Espaciais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 geográfica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Amazônia Legal (desde 1988); Cerrado (desde 2000, com dados públicos robustos desde 2001); Mata Atlântica e demais biomas: não cobertos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Resolução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Landsat: 30m; validação por imagens de alta resolução (CBERS, Sentinel-2)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Produto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Polígonos anuais de desmatamento (shapefile); incremento anual em 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Período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Amazônia: 1988–2024; Cerrado: 2001–2024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Validação em campo; dado oficial aceito por tratados internacionais; revisado por comitê científico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Detecta apenas corte raso (desmatamento total); não detecta degradação gradual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terrabrasilis.dpi.inpe.br — download de shapefiles e API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Resolução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>
                <w:color w:val="000000"/>
              </w:rPr>
            </w:pPr>
            <w:sdt>
              <w:sdtPr>
                <w:id w:val="133938540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Anual (agosto de um ano a julho do seguinte: ano PRODES ≠ ano calendário)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spacing w:after="60" w:before="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Integração com o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Os polígonos do PRODES podem ser intersectados diretamente com os shapefiles das Regiões Intermediárias para gerar um indicador de desmatamento confirmado por região, por ano. Esse indicador pode ser comparado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fluxos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 </w:t>
            </w:r>
            <w:sdt>
              <w:sdtPr>
                <w:id w:val="30165050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0"/>
                    <w:szCs w:val="20"/>
                    <w:rtl w:val="0"/>
                  </w:rPr>
                  <w:t xml:space="preserve">Veg. Nativa → Cultura e Veg. Nativa → Pastagem do MapBiomas. A diferença entre os dois mensura o desmatamento não confirmado pelo PRODES — que pode ser degradação gradual, conversão subdetectada ou imprecisão </w:t>
                </w:r>
              </w:sdtContent>
            </w:sdt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um dos mapeamentos.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3.3 DETER — Sistema de Detecção em Tempo Quase-Real (INPE)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DETER complementa o PRODES com alertas mensais de desmatamento e degradação, produzidos com menor acurácia, mas com latência muito menor (aproximadamente 30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75"/>
        <w:tblGridChange w:id="0">
          <w:tblGrid>
            <w:gridCol w:w="3000"/>
            <w:gridCol w:w="63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Amazônia Legal e 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Amazônia desde 2004; Cerrado desde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Polígonos de alerta mensal; classifica desmatamento, degradação, mineração e outras pressões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Uso recomendado no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Identificar anos com pico de alerta que devem coincidir com fluxos intensos no Sankey; não usar como área definitiva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terrabrasilis.dpi.inpe.br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3.4 TerraClass — Mapeamento Pós-Desmatamento (INPE/EMBRAPA)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TerraClass classifica o uso atual do solo em áreas já desmatadas na Amazônia, distinguindo pastagem, agricultura anual, perene, regeneração, entre outros usos.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15"/>
        <w:tblGridChange w:id="0">
          <w:tblGrid>
            <w:gridCol w:w="3000"/>
            <w:gridCol w:w="6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INPE e EMBRAPA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Amazônia Legal (áreas já desmatadas segundo PRODES)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Anos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2004, 2008, 2010, 2012, 2014 (série interrompida; dados mais recentes em elaboração)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30m (Landsat)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Pastagem, agricultura anual, cultivo múltiplo, perene, regeneração, vegetação secundária, outros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Relevância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Validação das classes iniciais do MapBiomas (2008) nas regiões Norte; verificação de pastagem vs. agricultura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inpe.br/cra/projetos_pesquisas/dados_terraclass.php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3.5 Global Forest Watch / Hansen (University of Maryland)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conjunto de dados Hansen et al. (2013), atualizado anualmente e disponível no Global Forest Watch, mapeia perda e ganho de cobertura florestal global em resolução de 30m, usando imagens Landsat.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1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150"/>
        <w:tblGridChange w:id="0">
          <w:tblGrid>
            <w:gridCol w:w="3000"/>
            <w:gridCol w:w="6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University of Maryland / Global Forest Watch (WRI)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Perda florestal: 2000–2024; Cobertura inicial: 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30m (Landsat)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Rasters de perda anual por pixel (ano da perda); ganho acumulado 2000–2012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Único dado global com série longa; permite comparação internacional e com trabalhos anteriores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Detecta apenas perda de cobertura arbórea (tree cover loss), não distingue biomas; subestima Cerrado (savana lenhosa)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earthenginepartners.appspot.com; GEE asset: UMD/hansen/global_forest_change_2024_v1_12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ce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spacing w:after="60" w:before="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Limitação crítica do Hansen para o Cerrado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índice tree cover (cobertura arbórea) do Hansen não captura adequadamente a vegetação savânica do Cerrado, pois fitofisionomias como campo sujo, campo limpo e vereda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apresentam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dossel baixo ou descontínuo. A conversão de Cerrado para soja pode aparecer como perda zero no Hansen mesmo havendo desmatamento real. Para as regiões de Cerrado do projeto, o MapBiomas e o PRODES-Cerrado são mais adequados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que o Hansen.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3.6 Sentinel-2 e Landsat Collection 2 (ESA / USGS)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As imagens brutas de satélite são a matéria-prima de todos os produtos de sensoriamento remoto </w:t>
      </w:r>
      <w:r w:rsidDel="00000000" w:rsidR="00000000" w:rsidRPr="00000000">
        <w:rPr>
          <w:color w:val="000000"/>
          <w:rtl w:val="0"/>
        </w:rPr>
        <w:t xml:space="preserve">mencionados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acima. O acesso direto às imagens via Google Earth Engine permite validação pontual de casos suspeitos no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1725"/>
        <w:gridCol w:w="1845"/>
        <w:gridCol w:w="3435"/>
        <w:tblGridChange w:id="0">
          <w:tblGrid>
            <w:gridCol w:w="2205"/>
            <w:gridCol w:w="1725"/>
            <w:gridCol w:w="1845"/>
            <w:gridCol w:w="34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 Recomendado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Sentinel-2 (ESA)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10m (bandas VIS/NIR)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dias (dois satélites)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Validação de transições em áreas-chave; confirmação de classificação MapBiomas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Landsat 8/9 (USGS)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Consistência com MapBiomas (mesmo sensor base); análise de série temporal longa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CBERS-4/4A (INPE)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20–64m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26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Imagens nacionais gratuitas; 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usadas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na validação do PRODES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bottom w:color="dddddd" w:space="1" w:sz="4" w:val="single"/>
        </w:pBdr>
        <w:spacing w:after="1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bottom w:color="dddddd" w:space="1" w:sz="4" w:val="single"/>
        </w:pBdr>
        <w:spacing w:after="1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bottom w:color="dddddd" w:space="1" w:sz="4" w:val="single"/>
        </w:pBdr>
        <w:spacing w:after="1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bottom w:color="dddddd" w:space="1" w:sz="4" w:val="single"/>
        </w:pBdr>
        <w:spacing w:after="1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bottom w:color="dddddd" w:space="1" w:sz="4" w:val="single"/>
        </w:pBdr>
        <w:spacing w:after="160"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Tabela de Decisão — Fontes para Cobertura do Solo e Vegetação</w:t>
      </w:r>
      <w:r w:rsidDel="00000000" w:rsidR="00000000" w:rsidRPr="00000000">
        <w:rPr>
          <w:rtl w:val="0"/>
        </w:rPr>
      </w:r>
    </w:p>
    <w:tbl>
      <w:tblPr>
        <w:tblStyle w:val="Table23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2865"/>
        <w:gridCol w:w="1455"/>
        <w:gridCol w:w="2925"/>
        <w:tblGridChange w:id="0">
          <w:tblGrid>
            <w:gridCol w:w="1995"/>
            <w:gridCol w:w="2865"/>
            <w:gridCol w:w="1455"/>
            <w:gridCol w:w="29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Decisão Necessária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 Col.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Baseline de uso e cobertura; matrizes de transição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USAR — já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Manter; verificar consistência de série para soja entre coleções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PRODES/INPE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Validação de desmatamento confirmado em Amazônia e 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USAR — prioridade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>
                <w:color w:val="000000"/>
              </w:rPr>
            </w:pPr>
            <w:sdt>
              <w:sdtPr>
                <w:id w:val="-163045606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Definir recorte temporal (ano PRODES ≠ ano calendário); integrar via overlay vetorial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DETER/INPE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Verificação de anos com pico de pressão antrópica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CONSULTAR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Usar apenas como indicador qualitativo; não somar áreas com PRODES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TerraClass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Validação das classes iniciais (2008) em regiões da Amazônia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CONSULTAR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Verificar disponibilidade do dado 2008 antes de integrar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Hansen/GFW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Benchmark internacional; comparação com trabalhos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Usar apenas em Amazônia; não usar para 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Sentinel-2 / Landsat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Validação pontual de casos suspeitos via GEE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SOB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Definir lista de regiões-alvo para inspeção visual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4. Dados Vetoriais — Estrutura Fundiária e 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4.1 SIGEF/SNCI — Cadastro de Imóveis Rurais (INCRA)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Sistema de Gestão Fundiária (SIGEF) disponibiliza polígonos georreferenciados de imóveis rurais certificados pelo INCRA, </w:t>
      </w:r>
      <w:r w:rsidDel="00000000" w:rsidR="00000000" w:rsidRPr="00000000">
        <w:rPr>
          <w:color w:val="000000"/>
          <w:rtl w:val="0"/>
        </w:rPr>
        <w:t xml:space="preserve">abrangendo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maior parte da área rural do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285"/>
        <w:tblGridChange w:id="0">
          <w:tblGrid>
            <w:gridCol w:w="3000"/>
            <w:gridCol w:w="6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INCRA — Instituto Nacional de Colonização e Reforma Agrária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Imóveis certificados em todo o Brasil; cobertura crescente (não universal)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Polígono do imóvel, área declarada (ha), módulos fiscais, condição do produtor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Shapefile / GeoPackage; acesso via WFS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sigef.incra.gov.br/geo/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Relevância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Estrutura fundiária como covariável das transições: padrão de conversão difere entre minifúndios e grandes propriedades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Imóveis não certificados não constam; dados de uso do solo dentro do imóvel não disponíveis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4.2 CAR — Cadastro Ambiental Rural (SICAR/MMA)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CAR é o instrumento do Código Florestal que exige a delimitação digital da propriedade rural, com identificação de APP (Área de Preservação Permanente), Reserva Legal e uso consolidado.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MMA — Ministério do Meio Ambiente; gestão estadual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Declaratório: mais de 7 milhões de imóveis cadastrados; cobertura superior a 90% da área rural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Polígono da propriedade; delimitação de APP, RL, servidão ambiental, uso consolidado e área remanescente de vegetação 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Shapefile por estado; download via SICAR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consultapublica.car.gov.br/publico/imoveis/index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Relevância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Permite estimar passivo ambiental (déficit de RL) nas regiões de alta pressão antrópica; cruzamento com fluxos de desmatamento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Dado declaratório; polígonos podem ter erros; não há atualização automática de uso do solo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Download gratuito por estado; arquivos grandes (vários GB para estados com muitos imóveis)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d6b2e" w:space="0" w:sz="4" w:val="single"/>
              <w:left w:color="1d6b2e" w:space="0" w:sz="4" w:val="single"/>
              <w:bottom w:color="1d6b2e" w:space="0" w:sz="4" w:val="single"/>
              <w:right w:color="1d6b2e" w:space="0" w:sz="4" w:val="single"/>
            </w:tcBorders>
            <w:shd w:fill="d6ead9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spacing w:after="60" w:before="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Aplicação no contexto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cruzamento do CAR com os fluxos de desmatamento identificados no Sankey permite avaliar se a conversão de vegetação nativa ocorre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áreas com Reserva Legal deficitária ou em imóveis que ainda têm cobertura vegetal declarada. Este cruzamento é especialmente relevante para as regiões de Cerrado com alta pressão antrópica identificadas no pipeline.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4.3 Zoneamento Agroambiental da Cana (ZAE-Cana)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Zoneamento Agroecológico da Cana-de-Açúcar, publicado pelo MAPA e EMBRAPA em 2009 com revisões posteriores, mapeia a aptidão das terras para expansão canavieira no Brasil, excluindo explicitamente a Amazônia e o Pantanal.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MAPA — Ministério da Agricultura; EMBRAPA Solos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Publicação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2009; revisões e atualizações parciais posteriores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Brasil (exceto Amazônia e Pantanal)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Aptidão para cana por nível de manejo; restrições edáficas e climáticas; áreas de preservação excluídas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Relevância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Permite verificar se a expansão canavieira observada no PAM (ex: +5.601% na Região de São Paulo) ocorre em áreas de aptidão alta, média ou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Shapefile; disponível no portal EMBRAPA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20C">
      <w:pPr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5. Dados Climáticos e Edáficos — Covariáveis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Dados climáticos e de solo não entram diretamente na análise de transições de uso do solo, mas são covariáveis essenciais para distinguir o efeito antrópico do efeito climático sobre a vegetação. Anos de seca severa (2012, 2015, 2017, 2021) podem aparecer no MapBiomas como pulsos de degradação que, sem controle climático, seriam confundidos com pressão agrícola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5.1 CHIRPS — Precipitação Gridada (UCSB)</w:t>
      </w:r>
      <w:r w:rsidDel="00000000" w:rsidR="00000000" w:rsidRPr="00000000">
        <w:rPr>
          <w:rtl w:val="0"/>
        </w:rPr>
      </w:r>
    </w:p>
    <w:tbl>
      <w:tblPr>
        <w:tblStyle w:val="Table28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Climate Hazards Group, University of California Santa Barbara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Resolução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0,05° (~5,5 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1981–2024 (quase tempo real)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Precipitação mensal e pentadal em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Earth Engine (UCSB-CHG/CHIRPS/DAILY e /MONTHLY); download direto via UCSB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Uso no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Calcular anomalias de precipitação por região por ano para explicar variações no Sankey não atribuíveis a mudança de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5.2 ERA5 — Reanálise Climática (ECMWF)</w:t>
      </w:r>
      <w:r w:rsidDel="00000000" w:rsidR="00000000" w:rsidRPr="00000000">
        <w:rPr>
          <w:rtl w:val="0"/>
        </w:rPr>
      </w:r>
    </w:p>
    <w:tbl>
      <w:tblPr>
        <w:tblStyle w:val="Table29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ECMWF — European Centre for Medium-Range Weather Forecasts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Resolução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0,25° (~28 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1940–2024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Temperatura, precipitação, evapotranspiração, vento — dados horários e mensais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Earth Engine; Copernicus Climate Data Store (CDS)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Uso no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Temperatura média e déficit hídrico como covariáveis de aptidão agrícola por região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5.3 Mapa de Solos do Brasil (EMBRAPA / SiBCS)</w:t>
      </w:r>
      <w:r w:rsidDel="00000000" w:rsidR="00000000" w:rsidRPr="00000000">
        <w:rPr>
          <w:rtl w:val="0"/>
        </w:rPr>
      </w:r>
    </w:p>
    <w:tbl>
      <w:tblPr>
        <w:tblStyle w:val="Table30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EMBRAPA Solos — Sistema Brasileiro de Classificação de Solos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1:250.000 (compatível com os shapefiles do projeto)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Brasil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Tipo de solo (Latossolo, Argissolo, Cambissolo etc.); aptidão agrícola por nível de manejo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Relevância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Solos de alta aptidão (Latossolo Vermelho) concentram a expansão da soja; verificar se transições ocorrem em solos de maior ou menor potencial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geoinfo.cnps.embrapa.br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5.4 ANA — Hidroweb / SNIRH (Recursos Hídricos)</w:t>
      </w:r>
      <w:r w:rsidDel="00000000" w:rsidR="00000000" w:rsidRPr="00000000">
        <w:rPr>
          <w:rtl w:val="0"/>
        </w:rPr>
      </w:r>
    </w:p>
    <w:tbl>
      <w:tblPr>
        <w:tblStyle w:val="Table3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 — Agência Nacional de Águas e Saneamento Básico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Séries fluviométricas e pluviométricas de estações físicas no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Cobertura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Décadas a mais de um século por estação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Relevância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Validação pontual de precipitação; impacto de expansão agrícola sobre disponibilidade hídrica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hidroweb.ana.gov.br; snirh.gov.br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Densidade desigual de estações; regiões remotas têm poucas estações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6. Estratégia de Validação Cruzada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validação cruzada consiste em comparar as estimativas de área de cada fonte para a mesma variável, no mesmo período, e calcular os desvios. O pipeline já calcula o ratio_mb_pam (razão MapBiomas/PAM). O objetivo é expandir essa comparação para um sistema de três a quatro fontes por variável-chave.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6.1 Estrutura de Validação por Variável</w:t>
      </w:r>
      <w:r w:rsidDel="00000000" w:rsidR="00000000" w:rsidRPr="00000000">
        <w:rPr>
          <w:rtl w:val="0"/>
        </w:rPr>
      </w:r>
    </w:p>
    <w:tbl>
      <w:tblPr>
        <w:tblStyle w:val="Table32"/>
        <w:tblW w:w="100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2205"/>
        <w:gridCol w:w="2205"/>
        <w:gridCol w:w="2205"/>
        <w:gridCol w:w="1950"/>
        <w:tblGridChange w:id="0">
          <w:tblGrid>
            <w:gridCol w:w="1530"/>
            <w:gridCol w:w="2205"/>
            <w:gridCol w:w="2205"/>
            <w:gridCol w:w="2205"/>
            <w:gridCol w:w="19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 de Validação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 de Validação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 de Desvio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 de soja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 Col.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PAM/SIDRA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CONAB Safra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ratio_mb_pam; ratio_mb_conab; ratio_pam_conab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 de milho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PAM/SIDRA (agrega 1ª+2ª)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CONAB (separa safras)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 (subestima safrinha)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Fator safrinha = milho_conab_2a / milho_pam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 de milho safrinha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CONAB (2ª safra)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PAM (proxy)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 (limite inferior)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Desvio % por estado/ano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 de pastagem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 Col.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PPM (proxy via rebanho/taxa de lotação)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Censo Agro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Consistência entre expansão MapBiomas e crescimento de rebanó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Desmatamento veg. 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jc w:val="left"/>
              <w:rPr>
                <w:color w:val="000000"/>
              </w:rPr>
            </w:pPr>
            <w:sdt>
              <w:sdtPr>
                <w:id w:val="-116296654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MapBiomas (fluxo Veg.Nat.→X)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PRODES/INPE (polígonos)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 (déficit de 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Sobreposição espacial PRODES × MapBiomas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 de cana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 Col.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PAM/SIDRA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ÚNICA/Unicadata (SP)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ratio_mb_pam; moagem vs. área contratada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6.2 Métricas de Desvio Propostas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Para cada combinação fonte A vs. fonte B, por região e por ano, calcular: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ratio_A_B = area_A / area_B — razão direta entre fontes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desvio_pct = (area_A - area_B) / area_B × 100 — desvio percentual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MAE por região = média absoluta dos desvios anuais — identifica regiões sistematicamente problemáticas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RMSE por cultura — identifica culturas com maior inconsistência entre fontes</w:t>
      </w:r>
    </w:p>
    <w:p w:rsidR="00000000" w:rsidDel="00000000" w:rsidP="00000000" w:rsidRDefault="00000000" w:rsidRPr="00000000" w14:paraId="0000027B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C">
            <w:pPr>
              <w:spacing w:after="60" w:before="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Interpretação dos desvios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pacing w:after="0" w:before="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Ratio &gt; 1 (MapBiomas &gt; PAM): MapBiomas classifica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área como cultura que o produtor não declarou. Possíveis causas: mistura espectral (pastagem verde confundida com lavoura), cultura não coberta pelo PAM ou subnotificação municipal. Ratio &lt; 1 (MapBiomas &lt; PAM): PAM declara área que o satélite não enxerga. Caso clássico do milho safrinha — área plantada em período de baixa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refletância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ou após a colheita.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Para soja, um valor de ratio &lt; 1 pode indicar um problema de classificação do MapBiomas em regiões de fronteira agrícola.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6.3 Atenção Especial — Soja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soja é a cultura de maior área plantada do Brasil e o principal vetor de expansão agrícola sobre o Cerrado e a Amazônia no período 2008–2024. A validação de área de soja deve ser tratada com prioridade máxima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3000"/>
        <w:gridCol w:w="4350"/>
        <w:tblGridChange w:id="0">
          <w:tblGrid>
            <w:gridCol w:w="2205"/>
            <w:gridCol w:w="3000"/>
            <w:gridCol w:w="43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Situação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 total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 Col. 10 (classe soja desde Col.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Comparar com PAM e CONAB por estado; calcular série 2008–2024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Expansão no 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>
                <w:color w:val="000000"/>
              </w:rPr>
            </w:pPr>
            <w:sdt>
              <w:sdtPr>
                <w:id w:val="43636682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Fluxo Veg. Nativa → Cultura no MapBiomas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Cruzar com PRODES-Cerrado para confirmar desmatamento associado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Expansão na Amazônia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>
                <w:color w:val="000000"/>
              </w:rPr>
            </w:pPr>
            <w:sdt>
              <w:sdtPr>
                <w:id w:val="-141349952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Fluxo Veg. Nativa → Cultura no MapBiomas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Cruzar com PRODES-Amazônia; verificar moratorium da soja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Concentração 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Sinop/MT como região de maior área (8,5 mi 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Mapear as 10 regiões de maior área de soja e validar contra PAM e CONAB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Série histórica pré-2008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Não está no pipeline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Avaliar se incluir 2000–2008 como contexto histórico via CONAB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6.4 Atenção Especial — Vegetação Nativa e Desmatamento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vegetação nativa é o segundo maior foco do projeto, com análise centrada na conversão de biomas para pastagem e lavoura. Os fluxos do Sankey (MapBiomas) precisam ser confrontados com fontes independentes para validar a magnitude do desmatamento.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3000"/>
        <w:gridCol w:w="4380"/>
        <w:tblGridChange w:id="0">
          <w:tblGrid>
            <w:gridCol w:w="2205"/>
            <w:gridCol w:w="3000"/>
            <w:gridCol w:w="4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Situação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Desmatamento Amazônia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jc w:val="left"/>
              <w:rPr>
                <w:color w:val="000000"/>
              </w:rPr>
            </w:pPr>
            <w:sdt>
              <w:sdtPr>
                <w:id w:val="178807599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Capturado no fluxo Veg.Nat.→X no MapBiomas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Comparar com PRODES (polígonos); calcular overlap espacial por região intermediária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Desmatamento 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Capturado no MapBiomas; subestimado no Hansen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Usar PRODES-Cerrado como validação; não usar Hansen para este bioma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Mata Atlântica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 é a principal fonte; sem PRODES oficial para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SOS Mata Atlântica publica atlas bienal de desmatamento; verificar compatibilidade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Regeneração vegetal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jc w:val="left"/>
              <w:rPr>
                <w:color w:val="000000"/>
              </w:rPr>
            </w:pPr>
            <w:sdt>
              <w:sdtPr>
                <w:id w:val="-135574414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Fluxo X→Veg.Nat. no MapBiomas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PRODES não cobre regeneração; MapBiomas é a única fonte sistêmica 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Degradação (não corte raso)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 tem classe de vegetação secundária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DETER detecta degradação em tempo quase-real; útil para identificar anos críticos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pBdr>
          <w:bottom w:color="2e75b6" w:space="4" w:sz="6" w:val="single"/>
        </w:pBdr>
        <w:spacing w:after="180" w:before="36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7. Resumo Geral e Decisões Pendentes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seção consolida todas as fontes em uma matriz única de avaliação e lista as decisões que precisam ser tomadas antes da integração ao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7.1 Matriz de Avaliação — Todas as Fontes</w:t>
      </w:r>
      <w:r w:rsidDel="00000000" w:rsidR="00000000" w:rsidRPr="00000000">
        <w:rPr>
          <w:rtl w:val="0"/>
        </w:rPr>
      </w:r>
    </w:p>
    <w:tbl>
      <w:tblPr>
        <w:tblStyle w:val="Table36"/>
        <w:tblW w:w="110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800"/>
        <w:gridCol w:w="1500"/>
        <w:gridCol w:w="1605"/>
        <w:gridCol w:w="1560"/>
        <w:gridCol w:w="1485"/>
        <w:gridCol w:w="1155"/>
        <w:tblGridChange w:id="0">
          <w:tblGrid>
            <w:gridCol w:w="1905"/>
            <w:gridCol w:w="1800"/>
            <w:gridCol w:w="1500"/>
            <w:gridCol w:w="1605"/>
            <w:gridCol w:w="1560"/>
            <w:gridCol w:w="1485"/>
            <w:gridCol w:w="1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MapBiomas Col.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Uso e cobertura do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1985–2024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30m /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Sensoriamento remoto (Landsat + 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PAM/SIDRA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 agrícola por cultura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1988–2024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Declaratório (sec. municipais)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 (grandes produtores)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JÁ INTEGRADO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CONAB Safra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Área/produção (1ª e 2ª safra)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1970–2024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Painel de especialistas +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PRODES/INPE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Desmatamento corte raso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1988–2024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30m / polígono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Sensoriamento remoto + validação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Muito Alta (oficial)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PPM/SIDRA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Efetivo pecuário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1974–2024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Declaratório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Censo Agro 2017/2006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Estrutura agrária e uso do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2006, 2017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Censo exaustivo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MÉDIA (pontual)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TerraClass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Uso pós-desmatamento Amazônia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–2022 (Cerrado 2018-2024)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Sensoriamento 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SIGEF/INCRA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Fundiário (polígonos)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Cadastro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Polígono de imóvel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Cadastro georreferenciado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Média (cobertura parcial)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CAR/SICAR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APP, RL, uso consolidado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Cadastro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Polígono de imóvel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Declaratório (proprietário)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Média (declaratório)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DETER/INPE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Alertas desmatamento/degradação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2004–2024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Polígono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Sensoriamento remoto (baixa acurácia)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Média (alerta, não área 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Hansen/GFW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Perda cobertura arbórea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2000–2024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Sensoriamento remoto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 (Amazônia) / Baixa (Cerrado)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CHIRPS / ERA5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Precipitação, 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1981–2024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5–28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Reanálise / Satélite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COVARIÁVEL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Única/Unicadata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Moagem, produção cana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2000–2024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Por usina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Setor privado (declaratório)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 (setor)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CONSULTA (SP)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Mapa de Solos EMBRAPA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Tipo de solo, aptidão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1:250.000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Levantamento pedológico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COVARIÁVEL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spacing w:after="120" w:before="3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7.2 Decisões Pendentes — Ordenadas por Urgência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4500"/>
        <w:gridCol w:w="2800"/>
        <w:gridCol w:w="1560"/>
        <w:tblGridChange w:id="0">
          <w:tblGrid>
            <w:gridCol w:w="500"/>
            <w:gridCol w:w="4500"/>
            <w:gridCol w:w="28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no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Prazo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Integrar CONAB Safra: como desagregar o dado estadual para as Regiões Intermediárias? (proporcional ao PAM municipal, ou ponderado por área MapBiomas?)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Correção do milho safrinha; terceiro árbitro para soja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Curto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Integrar PRODES: usar polígonos vetoriais (overlay espacial) ou estatísticas pré-calculadas do portal Terrabrasilis?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Validação do desmatamento nas regiões de Cerrado e Amazônia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Curto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Incluir PPM como Bloco 3B no pipeline: efetivo bovino por município, agregado por região, correlacionado com fluxo de pastagem?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o ciclo pecuário no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Médio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Incluir Censo Agro 2017 como coluna de validação pontual: diferença entre área lavoura Censo 2017 e PAM 2017 por região?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Âncora de calibração para o meio da série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Médio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Definir escopo do CAR/SICAR: apenas regiões de alta pressão (ex: top 20 pelo ranking de pressão antrópica) ou todas as 133?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Avaliação de passivo ambiental por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Médio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Adotar dados climáticos (CHIRPS) como covariável: inclui no Excel consolidado ou mantém como análise paralela?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Separar efeito climático do antrópico nas transições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jc w:val="left"/>
              <w:rPr>
                <w:color w:val="000000"/>
              </w:rPr>
            </w:pPr>
            <w:sdt>
              <w:sdtPr>
                <w:id w:val="-212970956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Validar MapBiomas soja: verificar consistência da série 2008–2024 entre Coleções (quebra metodológica Col. 7→8)?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Correção da série histórica de soja antes de análise de tendência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Curto prazo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60" w:before="12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0404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nVcNleIgOa0PN59mFGi1FZTN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gAciExQWR1UTdFLUVZTkFPVFd4RFVkSDZoQktHR1lGRk5Wb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