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936E1" w14:textId="77777777" w:rsidR="00DE1FD7" w:rsidRDefault="00DE1FD7">
      <w:pPr>
        <w:widowControl/>
        <w:ind w:firstLineChars="200" w:firstLine="422"/>
        <w:jc w:val="left"/>
        <w:rPr>
          <w:b/>
          <w:bCs/>
        </w:rPr>
      </w:pPr>
    </w:p>
    <w:p w14:paraId="6C8B2B87" w14:textId="77777777" w:rsidR="00DE1FD7" w:rsidRDefault="00DE1FD7">
      <w:pPr>
        <w:widowControl/>
        <w:ind w:firstLineChars="200" w:firstLine="422"/>
        <w:jc w:val="left"/>
        <w:rPr>
          <w:b/>
          <w:bCs/>
        </w:rPr>
      </w:pPr>
    </w:p>
    <w:p w14:paraId="3211D96C" w14:textId="2E461A64" w:rsidR="00DE1FD7" w:rsidRDefault="00000000" w:rsidP="001C552C">
      <w:pPr>
        <w:pStyle w:val="a4"/>
      </w:pPr>
      <w:r>
        <w:rPr>
          <w:rFonts w:hint="eastAsia"/>
        </w:rPr>
        <w:t>仅有感觉的世界</w:t>
      </w:r>
      <w:r>
        <w:rPr>
          <w:rFonts w:hint="eastAsia"/>
        </w:rPr>
        <w:t xml:space="preserve"> |</w:t>
      </w:r>
      <w:r w:rsidR="001C552C">
        <w:rPr>
          <w:rFonts w:hint="eastAsia"/>
        </w:rPr>
        <w:t xml:space="preserve"> </w:t>
      </w:r>
      <w:r>
        <w:rPr>
          <w:rFonts w:hint="eastAsia"/>
        </w:rPr>
        <w:t>《喧哗与骚动》一个休谟式的解读</w:t>
      </w:r>
    </w:p>
    <w:p w14:paraId="71CED5FA" w14:textId="77777777" w:rsidR="00DE1FD7" w:rsidRDefault="00DE1FD7">
      <w:pPr>
        <w:widowControl/>
        <w:ind w:firstLineChars="200" w:firstLine="420"/>
        <w:jc w:val="left"/>
      </w:pPr>
    </w:p>
    <w:p w14:paraId="6EB725B9" w14:textId="4B0D93C9" w:rsidR="001C552C" w:rsidRDefault="001C552C" w:rsidP="001C552C">
      <w:pPr>
        <w:widowControl/>
        <w:ind w:firstLineChars="200" w:firstLine="420"/>
        <w:jc w:val="left"/>
        <w:rPr>
          <w:rFonts w:hint="eastAsia"/>
        </w:rPr>
      </w:pPr>
      <w:r>
        <w:rPr>
          <w:noProof/>
        </w:rPr>
        <w:drawing>
          <wp:inline distT="0" distB="0" distL="0" distR="0" wp14:anchorId="62EB5BA9" wp14:editId="26D10B8A">
            <wp:extent cx="5274310" cy="2959735"/>
            <wp:effectExtent l="0" t="0" r="2540" b="0"/>
            <wp:docPr id="966709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09758" name=""/>
                    <pic:cNvPicPr/>
                  </pic:nvPicPr>
                  <pic:blipFill>
                    <a:blip r:embed="rId5"/>
                    <a:stretch>
                      <a:fillRect/>
                    </a:stretch>
                  </pic:blipFill>
                  <pic:spPr>
                    <a:xfrm>
                      <a:off x="0" y="0"/>
                      <a:ext cx="5274310" cy="2959735"/>
                    </a:xfrm>
                    <a:prstGeom prst="rect">
                      <a:avLst/>
                    </a:prstGeom>
                  </pic:spPr>
                </pic:pic>
              </a:graphicData>
            </a:graphic>
          </wp:inline>
        </w:drawing>
      </w:r>
    </w:p>
    <w:p w14:paraId="74AD44BF" w14:textId="058587CB" w:rsidR="00DE1FD7" w:rsidRDefault="00000000" w:rsidP="001C552C">
      <w:pPr>
        <w:widowControl/>
        <w:ind w:firstLineChars="200" w:firstLine="420"/>
        <w:jc w:val="left"/>
        <w:rPr>
          <w:rFonts w:hint="eastAsia"/>
        </w:rPr>
      </w:pPr>
      <w:r>
        <w:rPr>
          <w:rFonts w:hint="eastAsia"/>
        </w:rPr>
        <w:t>这是昨天我在读书会上观点的小总结，主要灵感来自于萨特论福克纳的文章与近期对休谟的一些学习了解，希望提供一个可能的视角供参考。</w:t>
      </w:r>
    </w:p>
    <w:p w14:paraId="363353D1" w14:textId="77777777" w:rsidR="00DE1FD7" w:rsidRPr="001C552C" w:rsidRDefault="00DE1FD7">
      <w:pPr>
        <w:widowControl/>
        <w:ind w:firstLineChars="200" w:firstLine="420"/>
        <w:jc w:val="left"/>
      </w:pPr>
    </w:p>
    <w:p w14:paraId="6A233949" w14:textId="77777777" w:rsidR="00DE1FD7" w:rsidRDefault="00000000">
      <w:pPr>
        <w:widowControl/>
        <w:ind w:firstLineChars="200" w:firstLine="420"/>
        <w:jc w:val="left"/>
      </w:pPr>
      <w:r>
        <w:rPr>
          <w:rFonts w:hint="eastAsia"/>
        </w:rPr>
        <w:t>“</w:t>
      </w:r>
      <w:r>
        <w:rPr>
          <w:rFonts w:hint="eastAsia"/>
          <w:b/>
          <w:bCs/>
          <w:i/>
          <w:iCs/>
        </w:rPr>
        <w:t>…一个人是他不幸的总和。有一天你会觉得不幸是会厌倦的，然而时间是你的不幸……</w:t>
      </w:r>
      <w:r>
        <w:rPr>
          <w:rFonts w:hint="eastAsia"/>
        </w:rPr>
        <w:t>”萨特认为这句话是《喧哗与骚动》这部小说真正的主题，但他的着眼点更多在于后半段中“时间”这个关键词，人的不幸在于他被框在时间里；而对我来说，不妨从前面一句话，即“</w:t>
      </w:r>
      <w:r>
        <w:rPr>
          <w:rFonts w:hint="eastAsia"/>
          <w:b/>
          <w:bCs/>
        </w:rPr>
        <w:t>一个人是他不幸的总和</w:t>
      </w:r>
      <w:r>
        <w:rPr>
          <w:rFonts w:hint="eastAsia"/>
        </w:rPr>
        <w:t>”作为切入点，来尝试解读福克纳所描绘的世界为何会是一个令人绝望的世界——至少单从这句话来看，呈现出的人是一个非常休谟式的内在决定论的个人。</w:t>
      </w:r>
    </w:p>
    <w:p w14:paraId="6459A6D8" w14:textId="77777777" w:rsidR="00DE1FD7" w:rsidRDefault="00000000">
      <w:pPr>
        <w:widowControl/>
        <w:ind w:firstLineChars="200" w:firstLine="420"/>
        <w:jc w:val="left"/>
      </w:pPr>
      <w:r>
        <w:rPr>
          <w:rFonts w:hint="eastAsia"/>
        </w:rPr>
        <w:t>关于休谟的对于人类理解的认知，简单来说就是外部世界是不可知的，而人的内部世界是通过自然的、可依赖的</w:t>
      </w:r>
      <w:r>
        <w:rPr>
          <w:rFonts w:hint="eastAsia"/>
          <w:b/>
          <w:bCs/>
        </w:rPr>
        <w:t>印象</w:t>
      </w:r>
      <w:r>
        <w:rPr>
          <w:rFonts w:hint="eastAsia"/>
        </w:rPr>
        <w:t>与</w:t>
      </w:r>
      <w:r>
        <w:rPr>
          <w:rFonts w:hint="eastAsia"/>
          <w:b/>
          <w:bCs/>
        </w:rPr>
        <w:t>感觉</w:t>
      </w:r>
      <w:r>
        <w:rPr>
          <w:rFonts w:hint="eastAsia"/>
        </w:rPr>
        <w:t>来决定的——休谟认为，感觉是被直接给予的，因而具有最根本的确定性，是可以依赖的，而观念、理性等因素都是来自于自然的印象——于是乎，通过将人充分地暴露在快乐与痛苦、幸福与不幸的印象中，就可以就可以促使其自身必然性本能做出行动，从而再导致了现代人的一种消极自由。</w:t>
      </w:r>
    </w:p>
    <w:p w14:paraId="5E6299F0" w14:textId="77777777" w:rsidR="00DE1FD7" w:rsidRDefault="00000000">
      <w:pPr>
        <w:widowControl/>
        <w:ind w:firstLineChars="200" w:firstLine="420"/>
        <w:jc w:val="left"/>
      </w:pPr>
      <w:r>
        <w:rPr>
          <w:rFonts w:hint="eastAsia"/>
        </w:rPr>
        <w:t>上面说的可能绕了些远路，还是让我们先回归文本，回归“感觉”这个关键词。完整读过《喧哗与骚动》的读者，或多或少都能察觉到，书中以班吉、昆丁、杰森为第一视角的三个章节中，除了那来回跳跃的现在与回忆的交织、没有标点的意识流混乱言辞之外，还有一</w:t>
      </w:r>
      <w:r>
        <w:rPr>
          <w:rFonts w:hint="eastAsia"/>
        </w:rPr>
        <w:lastRenderedPageBreak/>
        <w:t>个地方和其他小说比起来非常奇怪，仿佛缺少了什么重要的东西。在第二遍读本书时，我找到了困惑我的疑问的答案，即</w:t>
      </w:r>
      <w:r>
        <w:rPr>
          <w:rFonts w:hint="eastAsia"/>
          <w:b/>
          <w:bCs/>
        </w:rPr>
        <w:t>人物的行动仅由过去的印象和现在的感觉所推动，而他们的动机没有任何因素是来自未来的：</w:t>
      </w:r>
      <w:r>
        <w:rPr>
          <w:rFonts w:hint="eastAsia"/>
        </w:rPr>
        <w:t>或许第一遍读的时候没能意识到，但回过头来仔细翻阅一番，甚至是一句话一句话的审视，都可以发现里面的人物以第一视角说话时，几乎全部都是</w:t>
      </w:r>
      <w:r>
        <w:rPr>
          <w:rFonts w:hint="eastAsia"/>
          <w:i/>
          <w:iCs/>
        </w:rPr>
        <w:t>“谁说”、“谁做了什么”、“闻到什么气味”、“什么发出了声音”</w:t>
      </w:r>
      <w:r>
        <w:rPr>
          <w:rFonts w:hint="eastAsia"/>
        </w:rPr>
        <w:t>等等，这些都是他们的感官的感受，他们看到了、听到了、闻到了、碰到了什么，而除此之外，真的就什么都没有了——没有任何在其他小说中会理所当然出现的</w:t>
      </w:r>
      <w:r>
        <w:rPr>
          <w:rFonts w:hint="eastAsia"/>
          <w:i/>
          <w:iCs/>
        </w:rPr>
        <w:t>“我想”、“我希望”、“可能会”</w:t>
      </w:r>
      <w:r>
        <w:rPr>
          <w:rFonts w:hint="eastAsia"/>
        </w:rPr>
        <w:t>等与不可知的未来相连接的词汇（这也正是休谟的感觉论中所丧失的）。可以很明显地，这部小说的世界中，感觉这个怪物所占的比例实在是过于庞大，以至于将想象原本的无限空间都给蚕食殆尽，我们来到了休谟所构建的只有感觉，人物的一切都由他过去的感觉与印象构成，并围绕着这些重大的感觉与印象引起的幸福与不幸行动：可令人叹惋的是，本书中的主要人物似乎只有不幸。</w:t>
      </w:r>
    </w:p>
    <w:p w14:paraId="07B8747E" w14:textId="77777777" w:rsidR="00DE1FD7" w:rsidRDefault="00000000">
      <w:pPr>
        <w:widowControl/>
        <w:ind w:firstLineChars="200" w:firstLine="420"/>
        <w:jc w:val="left"/>
      </w:pPr>
      <w:r>
        <w:rPr>
          <w:rFonts w:hint="eastAsia"/>
        </w:rPr>
        <w:t>全书中核心的印象大概有三个：凯蒂的被诱怀孕，班吉的被阉与昆丁的自杀，它们全部都是不幸的印象，而在故事里几人视角中现实与回忆的切换大多数情况下都是以上述重大印象为契机与根基，于一个嗅到忍冬花芬芳般的不经意间，时间就在意识中被无限拉长的一瞬间中闪烁跳跃几轮——是的，就像休谟对笛卡尔完备性的理性世界的推翻一样，通过将感觉的作用无限放大，倘若幸福与不幸的印象才是唯一自然的、可依赖的，那么理性与完备性自然不会在这样的世界上留有任何余地，毫无逻辑与秩序的意识流的语言就是世界理性丧失的最好证明。在我看来，福克纳的确有在强调“感觉”对于这样一个家庭的重要性，而恰恰在本书中就真的存在一个甚至明面上将只有感觉的世界推至极限的白痴——班吉，这也我认为全书最“纯净”、最能将这番绝望的世界描绘得淋漓尽致的视角。《喧哗与骚动》这个标题来源于莎士比亚的戏剧《麦克白》中的台词，“</w:t>
      </w:r>
      <w:r>
        <w:rPr>
          <w:rFonts w:hint="eastAsia"/>
          <w:b/>
          <w:bCs/>
          <w:i/>
          <w:iCs/>
        </w:rPr>
        <w:t>人生如同一个白痴所讲的故事，充满着喧哗与骚动，却没有任何意义。</w:t>
      </w:r>
      <w:r>
        <w:rPr>
          <w:rFonts w:hint="eastAsia"/>
        </w:rPr>
        <w:t>”或许让我们换个更直接的说法吧：里面有过第一视角的人物，无论是班吉，还是昆丁或杰森，其实都是</w:t>
      </w:r>
      <w:r>
        <w:rPr>
          <w:rFonts w:hint="eastAsia"/>
          <w:b/>
          <w:bCs/>
        </w:rPr>
        <w:t>仅有感觉的白痴，只不过后两者表面上看起来更像人罢了。</w:t>
      </w:r>
    </w:p>
    <w:p w14:paraId="4A59B341" w14:textId="77777777" w:rsidR="00DE1FD7" w:rsidRDefault="00000000">
      <w:pPr>
        <w:widowControl/>
        <w:ind w:firstLineChars="200" w:firstLine="420"/>
        <w:jc w:val="left"/>
      </w:pPr>
      <w:r>
        <w:rPr>
          <w:rFonts w:hint="eastAsia"/>
        </w:rPr>
        <w:t>这种休谟式的世界之所以令人绝望，是因为里面的人物只有着上面我所提到的消极自由，而完全不拥有自由意志。可能说一个虚构人物拥有自由意志听起来比较奇怪，但至少在阅读其他小说时，里面的人物是不会拥有产生如此强大的宿命感的：仅仅依靠那些感觉与印象，来自未来的想象被遮挡住，没有任何可以逃避的决定论世界，他们的未来早已被规划预定好，穿插于故事里、提示在注释中，甚至被定死于福克纳亲自所撰写的附录中——不仅是里面的人物没有想象的空间，连我们读者也没有了想象的自由，这样一个灰暗的、混乱的世界就仿佛理所当然地呈现在你眼前，而在一次次的喧哗与骚动中，最终走向的只有虚无与毁灭。</w:t>
      </w:r>
    </w:p>
    <w:p w14:paraId="6E3EA844" w14:textId="77777777" w:rsidR="00DE1FD7" w:rsidRDefault="00000000">
      <w:pPr>
        <w:widowControl/>
        <w:ind w:firstLineChars="200" w:firstLine="420"/>
        <w:jc w:val="left"/>
      </w:pPr>
      <w:r>
        <w:rPr>
          <w:rFonts w:hint="eastAsia"/>
        </w:rPr>
        <w:t>当然，我并不认为福克纳是在宣扬这样的世界是正确，或是认为我们的世界就真的完全是一个只有感觉的世界。在我看来，福克纳创造出此等荒谬性世界的原因，肯定也与当今我们的现实的世界有关，所以为了突破这样的世界，他描绘了这样的世界，并试图突破这样的世界，可能对于康普森家族来说最后完全失败了，但这也并不是未来的终结——无论是笛卡</w:t>
      </w:r>
      <w:r>
        <w:rPr>
          <w:rFonts w:hint="eastAsia"/>
        </w:rPr>
        <w:lastRenderedPageBreak/>
        <w:t>尔的理性世界，还是休谟的感觉世界，关于如何克服这两者的世界，本书中的其他人物，亦或是他的其他作品里主人公，那些“无法被征服的个体”，其实都给出了一个与未来相勾连的答案。如果你被本书中的世界压抑地喘不过气，可以尝试去读福克纳的另一本书《野棕榈》，愿你能找回他深深铭刻于美国南方社会的那股力量，那依靠</w:t>
      </w:r>
      <w:r>
        <w:rPr>
          <w:rFonts w:hint="eastAsia"/>
          <w:b/>
          <w:bCs/>
        </w:rPr>
        <w:t>重要感情</w:t>
      </w:r>
      <w:r>
        <w:rPr>
          <w:rFonts w:hint="eastAsia"/>
        </w:rPr>
        <w:t>、</w:t>
      </w:r>
      <w:r>
        <w:rPr>
          <w:rFonts w:hint="eastAsia"/>
          <w:b/>
          <w:bCs/>
        </w:rPr>
        <w:t>真正的爱</w:t>
      </w:r>
      <w:r>
        <w:rPr>
          <w:rFonts w:hint="eastAsia"/>
        </w:rPr>
        <w:t>所创造出的未来，即便虚无却依然执着与自然。</w:t>
      </w:r>
    </w:p>
    <w:p w14:paraId="74CA28DE" w14:textId="77777777" w:rsidR="00DE1FD7" w:rsidRDefault="00000000">
      <w:pPr>
        <w:widowControl/>
        <w:ind w:firstLineChars="200" w:firstLine="420"/>
        <w:jc w:val="left"/>
      </w:pPr>
      <w:r>
        <w:rPr>
          <w:rFonts w:hint="eastAsia"/>
        </w:rPr>
        <w:t>我也不会轻而易举地接受《喧哗与骚动》的世界，而如果你不喜欢这样认知世界的方式，不接受这样一个绝望的世界，也请以此为起点努力去克服这样的世界吧。</w:t>
      </w:r>
    </w:p>
    <w:p w14:paraId="0A8EC9B5" w14:textId="77777777" w:rsidR="00DE1FD7" w:rsidRDefault="00DE1FD7">
      <w:pPr>
        <w:widowControl/>
        <w:ind w:firstLineChars="200" w:firstLine="420"/>
        <w:jc w:val="left"/>
      </w:pPr>
    </w:p>
    <w:p w14:paraId="22DCDE60" w14:textId="77777777" w:rsidR="00DE1FD7" w:rsidRDefault="00DE1FD7">
      <w:pPr>
        <w:widowControl/>
        <w:ind w:firstLineChars="200" w:firstLine="420"/>
        <w:jc w:val="left"/>
      </w:pPr>
    </w:p>
    <w:p w14:paraId="0E4BD681" w14:textId="77777777" w:rsidR="00DE1FD7" w:rsidRDefault="00DE1FD7">
      <w:pPr>
        <w:widowControl/>
        <w:ind w:firstLineChars="200" w:firstLine="420"/>
        <w:jc w:val="left"/>
      </w:pPr>
    </w:p>
    <w:p w14:paraId="0E70CD3C" w14:textId="77777777" w:rsidR="00DE1FD7" w:rsidRDefault="00DE1FD7">
      <w:pPr>
        <w:widowControl/>
        <w:ind w:firstLineChars="200" w:firstLine="420"/>
        <w:jc w:val="left"/>
      </w:pPr>
    </w:p>
    <w:p w14:paraId="187E3D62" w14:textId="77777777" w:rsidR="00DE1FD7" w:rsidRDefault="00DE1FD7">
      <w:pPr>
        <w:widowControl/>
        <w:ind w:firstLineChars="200" w:firstLine="420"/>
        <w:jc w:val="left"/>
      </w:pPr>
    </w:p>
    <w:p w14:paraId="3E059020" w14:textId="77777777" w:rsidR="00DE1FD7" w:rsidRDefault="00DE1FD7">
      <w:pPr>
        <w:widowControl/>
        <w:ind w:firstLineChars="200" w:firstLine="420"/>
        <w:jc w:val="left"/>
      </w:pPr>
    </w:p>
    <w:p w14:paraId="7676E5F3" w14:textId="77777777" w:rsidR="00DE1FD7" w:rsidRDefault="00DE1FD7">
      <w:pPr>
        <w:widowControl/>
        <w:ind w:firstLineChars="200" w:firstLine="420"/>
        <w:jc w:val="left"/>
      </w:pPr>
    </w:p>
    <w:p w14:paraId="4A60A2AC" w14:textId="77777777" w:rsidR="00DE1FD7" w:rsidRDefault="00DE1FD7">
      <w:pPr>
        <w:widowControl/>
        <w:ind w:firstLineChars="200" w:firstLine="420"/>
        <w:jc w:val="left"/>
      </w:pPr>
    </w:p>
    <w:p w14:paraId="784D8303" w14:textId="77777777" w:rsidR="00DE1FD7" w:rsidRDefault="00DE1FD7">
      <w:pPr>
        <w:widowControl/>
        <w:ind w:firstLineChars="200" w:firstLine="420"/>
        <w:jc w:val="left"/>
      </w:pPr>
    </w:p>
    <w:p w14:paraId="50A804D2" w14:textId="77777777" w:rsidR="00DE1FD7" w:rsidRDefault="00DE1FD7">
      <w:pPr>
        <w:widowControl/>
        <w:ind w:firstLineChars="200" w:firstLine="420"/>
        <w:jc w:val="left"/>
      </w:pPr>
    </w:p>
    <w:p w14:paraId="58CDDA82" w14:textId="77777777" w:rsidR="00DE1FD7" w:rsidRDefault="00DE1FD7">
      <w:pPr>
        <w:widowControl/>
        <w:ind w:firstLineChars="200" w:firstLine="420"/>
        <w:jc w:val="left"/>
      </w:pPr>
    </w:p>
    <w:p w14:paraId="6C448E7B" w14:textId="77777777" w:rsidR="00DE1FD7" w:rsidRDefault="00DE1FD7">
      <w:pPr>
        <w:widowControl/>
        <w:ind w:firstLineChars="200" w:firstLine="420"/>
        <w:jc w:val="left"/>
      </w:pPr>
    </w:p>
    <w:p w14:paraId="1D1AFC0C" w14:textId="77777777" w:rsidR="00DE1FD7" w:rsidRDefault="00DE1FD7">
      <w:pPr>
        <w:widowControl/>
        <w:ind w:firstLineChars="200" w:firstLine="420"/>
        <w:jc w:val="left"/>
      </w:pPr>
    </w:p>
    <w:p w14:paraId="2F441979" w14:textId="77777777" w:rsidR="00DE1FD7" w:rsidRDefault="00DE1FD7">
      <w:pPr>
        <w:widowControl/>
        <w:ind w:firstLineChars="200" w:firstLine="420"/>
        <w:jc w:val="left"/>
      </w:pPr>
    </w:p>
    <w:p w14:paraId="62920AE0" w14:textId="77777777" w:rsidR="00DE1FD7" w:rsidRDefault="00DE1FD7">
      <w:pPr>
        <w:widowControl/>
        <w:ind w:firstLineChars="200" w:firstLine="420"/>
        <w:jc w:val="left"/>
      </w:pPr>
    </w:p>
    <w:p w14:paraId="17B81E00" w14:textId="77777777" w:rsidR="00DE1FD7" w:rsidRDefault="00DE1FD7">
      <w:pPr>
        <w:widowControl/>
        <w:ind w:firstLineChars="200" w:firstLine="420"/>
        <w:jc w:val="left"/>
      </w:pPr>
    </w:p>
    <w:p w14:paraId="0D63ABB0" w14:textId="77777777" w:rsidR="00DE1FD7" w:rsidRDefault="00DE1FD7">
      <w:pPr>
        <w:widowControl/>
        <w:ind w:firstLineChars="200" w:firstLine="420"/>
        <w:jc w:val="left"/>
      </w:pPr>
    </w:p>
    <w:p w14:paraId="43BE2F91" w14:textId="77777777" w:rsidR="00DE1FD7" w:rsidRDefault="00000000">
      <w:pPr>
        <w:widowControl/>
        <w:ind w:firstLineChars="200" w:firstLine="420"/>
        <w:jc w:val="left"/>
      </w:pPr>
      <w:r>
        <w:rPr>
          <w:rFonts w:hint="eastAsia"/>
        </w:rPr>
        <w:t>2020.618</w:t>
      </w:r>
    </w:p>
    <w:p w14:paraId="7233A317" w14:textId="77777777" w:rsidR="00DE1FD7" w:rsidRDefault="00DE1FD7">
      <w:pPr>
        <w:widowControl/>
        <w:ind w:firstLineChars="200" w:firstLine="420"/>
        <w:jc w:val="left"/>
      </w:pPr>
    </w:p>
    <w:p w14:paraId="4204AC41" w14:textId="77777777" w:rsidR="00DE1FD7" w:rsidRDefault="00000000">
      <w:pPr>
        <w:widowControl/>
        <w:ind w:firstLineChars="200" w:firstLine="420"/>
        <w:jc w:val="left"/>
      </w:pPr>
      <w:r>
        <w:rPr>
          <w:rFonts w:hint="eastAsia"/>
        </w:rPr>
        <w:t>【班吉】</w:t>
      </w:r>
    </w:p>
    <w:p w14:paraId="4851200A" w14:textId="77777777" w:rsidR="00DE1FD7" w:rsidRDefault="00DE1FD7">
      <w:pPr>
        <w:widowControl/>
        <w:ind w:firstLineChars="200" w:firstLine="420"/>
        <w:jc w:val="left"/>
      </w:pPr>
    </w:p>
    <w:p w14:paraId="6B470515" w14:textId="77777777" w:rsidR="00DE1FD7" w:rsidRDefault="00000000">
      <w:pPr>
        <w:widowControl/>
        <w:ind w:firstLineChars="200" w:firstLine="420"/>
        <w:jc w:val="left"/>
      </w:pPr>
      <w:r>
        <w:rPr>
          <w:rFonts w:hint="eastAsia"/>
        </w:rPr>
        <w:lastRenderedPageBreak/>
        <w:t>标题来源自麦克白</w:t>
      </w:r>
      <w:r>
        <w:rPr>
          <w:rFonts w:hint="eastAsia"/>
        </w:rPr>
        <w:t xml:space="preserve"> </w:t>
      </w:r>
      <w:r>
        <w:rPr>
          <w:rFonts w:hint="eastAsia"/>
        </w:rPr>
        <w:t>第五幕第五场</w:t>
      </w:r>
    </w:p>
    <w:p w14:paraId="1E9AF496" w14:textId="77777777" w:rsidR="00DE1FD7" w:rsidRDefault="00000000">
      <w:pPr>
        <w:widowControl/>
        <w:ind w:firstLineChars="200" w:firstLine="420"/>
        <w:jc w:val="left"/>
      </w:pPr>
      <w:r>
        <w:rPr>
          <w:rFonts w:hint="eastAsia"/>
        </w:rPr>
        <w:t>“明天，明天，再一个明天……”</w:t>
      </w:r>
    </w:p>
    <w:p w14:paraId="39A5DF02" w14:textId="77777777" w:rsidR="00DE1FD7" w:rsidRDefault="00000000">
      <w:pPr>
        <w:widowControl/>
        <w:ind w:firstLineChars="200" w:firstLine="420"/>
        <w:jc w:val="left"/>
      </w:pPr>
      <w:r>
        <w:rPr>
          <w:noProof/>
        </w:rPr>
        <w:drawing>
          <wp:inline distT="0" distB="0" distL="114300" distR="114300" wp14:anchorId="61B777FB" wp14:editId="5682B372">
            <wp:extent cx="3627120" cy="21640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627120" cy="2164080"/>
                    </a:xfrm>
                    <a:prstGeom prst="rect">
                      <a:avLst/>
                    </a:prstGeom>
                    <a:noFill/>
                    <a:ln>
                      <a:noFill/>
                    </a:ln>
                  </pic:spPr>
                </pic:pic>
              </a:graphicData>
            </a:graphic>
          </wp:inline>
        </w:drawing>
      </w:r>
    </w:p>
    <w:p w14:paraId="2B691244" w14:textId="77777777" w:rsidR="00DE1FD7" w:rsidRDefault="00DE1FD7">
      <w:pPr>
        <w:widowControl/>
        <w:ind w:firstLineChars="200" w:firstLine="420"/>
        <w:jc w:val="left"/>
      </w:pPr>
    </w:p>
    <w:p w14:paraId="78EE7991" w14:textId="77777777" w:rsidR="00DE1FD7" w:rsidRDefault="00DE1FD7">
      <w:pPr>
        <w:widowControl/>
        <w:ind w:firstLineChars="200" w:firstLine="420"/>
        <w:jc w:val="left"/>
      </w:pPr>
    </w:p>
    <w:p w14:paraId="6FBA98B9" w14:textId="77777777" w:rsidR="00DE1FD7" w:rsidRDefault="00000000">
      <w:pPr>
        <w:widowControl/>
        <w:ind w:firstLineChars="200" w:firstLine="320"/>
        <w:jc w:val="left"/>
        <w:rPr>
          <w:rFonts w:ascii="Helvetica" w:eastAsia="宋体" w:hAnsi="Helvetica" w:cs="Helvetica" w:hint="eastAsia"/>
          <w:color w:val="111111"/>
          <w:sz w:val="16"/>
          <w:szCs w:val="16"/>
          <w:shd w:val="clear" w:color="auto" w:fill="FFFFFF"/>
        </w:rPr>
      </w:pPr>
      <w:r>
        <w:rPr>
          <w:rFonts w:ascii="Helvetica" w:eastAsia="Helvetica" w:hAnsi="Helvetica" w:cs="Helvetica"/>
          <w:color w:val="111111"/>
          <w:sz w:val="16"/>
          <w:szCs w:val="16"/>
          <w:shd w:val="clear" w:color="auto" w:fill="FFFFFF"/>
        </w:rPr>
        <w:t>人生如同一个白痴所讲的故事，充满着喧哗与骚动，却没有任何意义</w:t>
      </w:r>
      <w:r>
        <w:rPr>
          <w:rFonts w:ascii="Helvetica" w:eastAsia="宋体" w:hAnsi="Helvetica" w:cs="Helvetica" w:hint="eastAsia"/>
          <w:color w:val="111111"/>
          <w:sz w:val="16"/>
          <w:szCs w:val="16"/>
          <w:shd w:val="clear" w:color="auto" w:fill="FFFFFF"/>
        </w:rPr>
        <w:t>。</w:t>
      </w:r>
    </w:p>
    <w:p w14:paraId="6481E485" w14:textId="77777777" w:rsidR="00DE1FD7" w:rsidRDefault="00DE1FD7">
      <w:pPr>
        <w:widowControl/>
        <w:ind w:firstLineChars="200" w:firstLine="320"/>
        <w:jc w:val="left"/>
        <w:rPr>
          <w:rFonts w:ascii="Helvetica" w:eastAsia="宋体" w:hAnsi="Helvetica" w:cs="Helvetica" w:hint="eastAsia"/>
          <w:color w:val="111111"/>
          <w:sz w:val="16"/>
          <w:szCs w:val="16"/>
          <w:shd w:val="clear" w:color="auto" w:fill="FFFFFF"/>
        </w:rPr>
      </w:pPr>
    </w:p>
    <w:p w14:paraId="6628B122" w14:textId="77777777" w:rsidR="00DE1FD7" w:rsidRDefault="00000000">
      <w:pPr>
        <w:widowControl/>
        <w:ind w:firstLineChars="200" w:firstLine="321"/>
        <w:jc w:val="left"/>
        <w:rPr>
          <w:rFonts w:ascii="Helvetica" w:eastAsia="宋体" w:hAnsi="Helvetica" w:cs="Helvetica" w:hint="eastAsia"/>
          <w:b/>
          <w:bCs/>
          <w:color w:val="111111"/>
          <w:sz w:val="16"/>
          <w:szCs w:val="16"/>
          <w:shd w:val="clear" w:color="auto" w:fill="FFFFFF"/>
        </w:rPr>
      </w:pPr>
      <w:r>
        <w:rPr>
          <w:rFonts w:ascii="Helvetica" w:eastAsia="Helvetica" w:hAnsi="Helvetica" w:cs="Helvetica"/>
          <w:b/>
          <w:bCs/>
          <w:color w:val="111111"/>
          <w:sz w:val="16"/>
          <w:szCs w:val="16"/>
          <w:shd w:val="clear" w:color="auto" w:fill="FFFFFF"/>
        </w:rPr>
        <w:t>“……一个人是他的不幸的总和。有一天你会觉得不幸是会厌倦的，然而时间是你的不幸……”</w:t>
      </w:r>
      <w:r>
        <w:rPr>
          <w:rFonts w:ascii="Helvetica" w:eastAsia="宋体" w:hAnsi="Helvetica" w:cs="Helvetica" w:hint="eastAsia"/>
          <w:b/>
          <w:bCs/>
          <w:color w:val="111111"/>
          <w:sz w:val="16"/>
          <w:szCs w:val="16"/>
          <w:shd w:val="clear" w:color="auto" w:fill="FFFFFF"/>
        </w:rPr>
        <w:t>（太强力的休谟世界）</w:t>
      </w:r>
    </w:p>
    <w:p w14:paraId="422057FE" w14:textId="77777777" w:rsidR="00DE1FD7" w:rsidRDefault="00000000">
      <w:pPr>
        <w:widowControl/>
        <w:ind w:firstLineChars="200" w:firstLine="320"/>
        <w:jc w:val="left"/>
        <w:rPr>
          <w:rFonts w:ascii="Helvetica" w:eastAsia="Helvetica" w:hAnsi="Helvetica" w:cs="Helvetica"/>
          <w:color w:val="111111"/>
          <w:sz w:val="16"/>
          <w:szCs w:val="16"/>
          <w:shd w:val="clear" w:color="auto" w:fill="FFFFFF"/>
        </w:rPr>
      </w:pPr>
      <w:r>
        <w:rPr>
          <w:rFonts w:ascii="Helvetica" w:eastAsia="Helvetica" w:hAnsi="Helvetica" w:cs="Helvetica"/>
          <w:color w:val="111111"/>
          <w:sz w:val="16"/>
          <w:szCs w:val="16"/>
          <w:shd w:val="clear" w:color="auto" w:fill="FFFFFF"/>
        </w:rPr>
        <w:t>“他的高潮的经验的总和”，“他的不幸的总和”，“发生在你身上的切的总和。”</w:t>
      </w:r>
    </w:p>
    <w:p w14:paraId="6DDC81AA" w14:textId="77777777" w:rsidR="00DE1FD7" w:rsidRDefault="00000000">
      <w:pPr>
        <w:widowControl/>
        <w:ind w:firstLineChars="200" w:firstLine="320"/>
        <w:jc w:val="left"/>
        <w:rPr>
          <w:rFonts w:ascii="Helvetica" w:eastAsia="Helvetica" w:hAnsi="Helvetica" w:cs="Helvetica"/>
          <w:color w:val="111111"/>
          <w:sz w:val="16"/>
          <w:szCs w:val="16"/>
          <w:shd w:val="clear" w:color="auto" w:fill="FFFFFF"/>
        </w:rPr>
      </w:pPr>
      <w:r>
        <w:rPr>
          <w:rFonts w:ascii="Helvetica" w:eastAsia="Helvetica" w:hAnsi="Helvetica" w:cs="Helvetica"/>
          <w:color w:val="111111"/>
          <w:sz w:val="16"/>
          <w:szCs w:val="16"/>
          <w:shd w:val="clear" w:color="auto" w:fill="FFFFFF"/>
        </w:rPr>
        <w:t>对于福克纳则相反，过去是不幸地永远也不失去；它永远在那里，几乎象是鬼迷</w:t>
      </w:r>
    </w:p>
    <w:p w14:paraId="3F674128" w14:textId="77777777" w:rsidR="00DE1FD7" w:rsidRDefault="00DE1FD7">
      <w:pPr>
        <w:widowControl/>
        <w:ind w:firstLineChars="200" w:firstLine="320"/>
        <w:jc w:val="left"/>
        <w:rPr>
          <w:rFonts w:ascii="Helvetica" w:eastAsia="Helvetica" w:hAnsi="Helvetica" w:cs="Helvetica"/>
          <w:color w:val="111111"/>
          <w:sz w:val="16"/>
          <w:szCs w:val="16"/>
          <w:shd w:val="clear" w:color="auto" w:fill="FFFFFF"/>
        </w:rPr>
      </w:pPr>
    </w:p>
    <w:p w14:paraId="773B72AB" w14:textId="77777777" w:rsidR="00DE1FD7" w:rsidRDefault="00000000">
      <w:pPr>
        <w:widowControl/>
        <w:ind w:firstLineChars="200" w:firstLine="320"/>
        <w:jc w:val="left"/>
        <w:rPr>
          <w:rFonts w:ascii="Helvetica" w:eastAsia="Helvetica" w:hAnsi="Helvetica" w:cs="Helvetica"/>
          <w:color w:val="111111"/>
          <w:sz w:val="16"/>
          <w:szCs w:val="16"/>
          <w:shd w:val="clear" w:color="auto" w:fill="FFFFFF"/>
        </w:rPr>
      </w:pPr>
      <w:r>
        <w:rPr>
          <w:rFonts w:ascii="Helvetica" w:eastAsia="Helvetica" w:hAnsi="Helvetica" w:cs="Helvetica"/>
          <w:color w:val="111111"/>
          <w:sz w:val="16"/>
          <w:szCs w:val="16"/>
          <w:shd w:val="clear" w:color="auto" w:fill="FFFFFF"/>
        </w:rPr>
        <w:t>在1939年，让—保罗·萨特运用他典雅的法国式鉴赏力对福克纳的小说有一个极为出色的敞篷车的比喻，意思是说，福克纳的小说中，眼光总是往后看，人生就像是坐在疾驰的敞篷车的后窗望出去的道路，可以看得见，但却在飞速后退，难以追及。</w:t>
      </w:r>
    </w:p>
    <w:p w14:paraId="3EAB13D7" w14:textId="77777777" w:rsidR="00DE1FD7" w:rsidRDefault="00000000">
      <w:pPr>
        <w:widowControl/>
        <w:ind w:firstLineChars="200" w:firstLine="320"/>
        <w:jc w:val="left"/>
        <w:rPr>
          <w:rFonts w:ascii="Helvetica" w:eastAsia="Helvetica" w:hAnsi="Helvetica" w:cs="Helvetica"/>
          <w:color w:val="111111"/>
          <w:sz w:val="16"/>
          <w:szCs w:val="16"/>
          <w:shd w:val="clear" w:color="auto" w:fill="FFFFFF"/>
        </w:rPr>
      </w:pPr>
      <w:r>
        <w:rPr>
          <w:rFonts w:ascii="Helvetica" w:eastAsia="宋体" w:hAnsi="Helvetica" w:cs="Helvetica" w:hint="eastAsia"/>
          <w:color w:val="111111"/>
          <w:sz w:val="16"/>
          <w:szCs w:val="16"/>
          <w:shd w:val="clear" w:color="auto" w:fill="FFFFFF"/>
        </w:rPr>
        <w:t>核心印象：</w:t>
      </w:r>
      <w:r>
        <w:rPr>
          <w:rFonts w:ascii="Helvetica" w:eastAsia="Helvetica" w:hAnsi="Helvetica" w:cs="Helvetica"/>
          <w:color w:val="111111"/>
          <w:sz w:val="16"/>
          <w:szCs w:val="16"/>
          <w:shd w:val="clear" w:color="auto" w:fill="FFFFFF"/>
        </w:rPr>
        <w:t>凯蒂的被诱怀孕，班吉的被阉，昆丁的自杀</w:t>
      </w:r>
    </w:p>
    <w:p w14:paraId="4424F38D" w14:textId="77777777" w:rsidR="00DE1FD7" w:rsidRDefault="00000000">
      <w:pPr>
        <w:widowControl/>
        <w:ind w:firstLineChars="200" w:firstLine="320"/>
        <w:jc w:val="left"/>
        <w:rPr>
          <w:rFonts w:ascii="Helvetica" w:eastAsia="宋体" w:hAnsi="Helvetica" w:cs="Helvetica" w:hint="eastAsia"/>
          <w:color w:val="111111"/>
          <w:sz w:val="16"/>
          <w:szCs w:val="16"/>
          <w:shd w:val="clear" w:color="auto" w:fill="FFFFFF"/>
        </w:rPr>
      </w:pPr>
      <w:r>
        <w:rPr>
          <w:rFonts w:ascii="Helvetica" w:eastAsia="宋体" w:hAnsi="Helvetica" w:cs="Helvetica" w:hint="eastAsia"/>
          <w:color w:val="111111"/>
          <w:sz w:val="16"/>
          <w:szCs w:val="16"/>
          <w:shd w:val="clear" w:color="auto" w:fill="FFFFFF"/>
        </w:rPr>
        <w:t>人物的一切来源是感觉、印象，一个内在决定论的世界。</w:t>
      </w:r>
    </w:p>
    <w:p w14:paraId="58A036E5" w14:textId="77777777" w:rsidR="00DE1FD7" w:rsidRDefault="00DE1FD7">
      <w:pPr>
        <w:widowControl/>
        <w:ind w:firstLineChars="200" w:firstLine="320"/>
        <w:jc w:val="left"/>
        <w:rPr>
          <w:rFonts w:ascii="Helvetica" w:eastAsia="宋体" w:hAnsi="Helvetica" w:cs="Helvetica" w:hint="eastAsia"/>
          <w:color w:val="111111"/>
          <w:sz w:val="16"/>
          <w:szCs w:val="16"/>
          <w:shd w:val="clear" w:color="auto" w:fill="FFFFFF"/>
        </w:rPr>
      </w:pPr>
    </w:p>
    <w:p w14:paraId="1566E4C2" w14:textId="77777777" w:rsidR="00DE1FD7" w:rsidRDefault="00000000">
      <w:pPr>
        <w:widowControl/>
        <w:ind w:firstLineChars="200" w:firstLine="320"/>
        <w:jc w:val="left"/>
        <w:rPr>
          <w:rFonts w:ascii="Helvetica" w:eastAsia="Helvetica" w:hAnsi="Helvetica" w:cs="Helvetica"/>
          <w:color w:val="111111"/>
          <w:sz w:val="16"/>
          <w:szCs w:val="16"/>
          <w:shd w:val="clear" w:color="auto" w:fill="FFFFFF"/>
        </w:rPr>
      </w:pPr>
      <w:r>
        <w:rPr>
          <w:rFonts w:ascii="Helvetica" w:eastAsia="宋体" w:hAnsi="Helvetica" w:cs="Helvetica" w:hint="eastAsia"/>
          <w:color w:val="111111"/>
          <w:sz w:val="16"/>
          <w:szCs w:val="16"/>
          <w:shd w:val="clear" w:color="auto" w:fill="FFFFFF"/>
        </w:rPr>
        <w:t>小说里没有任何来自未来的东西。</w:t>
      </w:r>
      <w:r>
        <w:rPr>
          <w:rFonts w:ascii="Helvetica" w:eastAsia="Helvetica" w:hAnsi="Helvetica" w:cs="Helvetica"/>
          <w:color w:val="111111"/>
          <w:sz w:val="16"/>
          <w:szCs w:val="16"/>
          <w:shd w:val="clear" w:color="auto" w:fill="FFFFFF"/>
        </w:rPr>
        <w:t>在普鲁斯特那里，复得的时间是一种解救，而福克纳的时间的性质正与之相反，过去的时间像鬼影。像梦魔缠住了每个人，它像硫酸一样腐蚀着人，把人同自己割裂开来，使他找不到自己的人的属性。</w:t>
      </w:r>
    </w:p>
    <w:p w14:paraId="276299BB" w14:textId="77777777" w:rsidR="00DE1FD7" w:rsidRDefault="00DE1FD7">
      <w:pPr>
        <w:widowControl/>
        <w:ind w:firstLineChars="200" w:firstLine="320"/>
        <w:jc w:val="left"/>
        <w:rPr>
          <w:rFonts w:ascii="Helvetica" w:eastAsia="Helvetica" w:hAnsi="Helvetica" w:cs="Helvetica"/>
          <w:color w:val="111111"/>
          <w:sz w:val="16"/>
          <w:szCs w:val="16"/>
          <w:shd w:val="clear" w:color="auto" w:fill="FFFFFF"/>
        </w:rPr>
      </w:pPr>
    </w:p>
    <w:p w14:paraId="0CB057B4" w14:textId="77777777" w:rsidR="00DE1FD7" w:rsidRDefault="00000000">
      <w:pPr>
        <w:widowControl/>
        <w:ind w:firstLineChars="200" w:firstLine="320"/>
        <w:jc w:val="left"/>
        <w:rPr>
          <w:rFonts w:ascii="Helvetica" w:eastAsia="宋体" w:hAnsi="Helvetica" w:cs="Helvetica" w:hint="eastAsia"/>
          <w:color w:val="111111"/>
          <w:sz w:val="16"/>
          <w:szCs w:val="16"/>
          <w:shd w:val="clear" w:color="auto" w:fill="FFFFFF"/>
        </w:rPr>
      </w:pPr>
      <w:r>
        <w:rPr>
          <w:rFonts w:ascii="Helvetica" w:eastAsia="宋体" w:hAnsi="Helvetica" w:cs="Helvetica" w:hint="eastAsia"/>
          <w:color w:val="111111"/>
          <w:sz w:val="16"/>
          <w:szCs w:val="16"/>
          <w:shd w:val="clear" w:color="auto" w:fill="FFFFFF"/>
        </w:rPr>
        <w:t>在杰森的视角，乃至其他人的视角，几乎所有的话都都是“我说”，除此之外没有其他的“自我”，最多也只是“我（现在）感觉很奇怪”，而没有任何关于未来的想象（我明天可能会死），印象的内部决定论构成了人的一切。</w:t>
      </w:r>
    </w:p>
    <w:p w14:paraId="642153C7" w14:textId="77777777" w:rsidR="00DE1FD7" w:rsidRDefault="00DE1FD7">
      <w:pPr>
        <w:widowControl/>
        <w:ind w:firstLineChars="200" w:firstLine="320"/>
        <w:jc w:val="left"/>
        <w:rPr>
          <w:rFonts w:ascii="Helvetica" w:eastAsia="宋体" w:hAnsi="Helvetica" w:cs="Helvetica" w:hint="eastAsia"/>
          <w:color w:val="111111"/>
          <w:sz w:val="16"/>
          <w:szCs w:val="16"/>
          <w:shd w:val="clear" w:color="auto" w:fill="FFFFFF"/>
        </w:rPr>
      </w:pPr>
    </w:p>
    <w:p w14:paraId="6D97ECC1" w14:textId="77777777" w:rsidR="00DE1FD7" w:rsidRDefault="00000000">
      <w:pPr>
        <w:widowControl/>
        <w:ind w:firstLineChars="200" w:firstLine="320"/>
        <w:jc w:val="left"/>
        <w:rPr>
          <w:rFonts w:ascii="Helvetica" w:eastAsia="宋体" w:hAnsi="Helvetica" w:cs="Helvetica" w:hint="eastAsia"/>
          <w:color w:val="111111"/>
          <w:sz w:val="16"/>
          <w:szCs w:val="16"/>
          <w:shd w:val="clear" w:color="auto" w:fill="FFFFFF"/>
        </w:rPr>
      </w:pPr>
      <w:r>
        <w:rPr>
          <w:rFonts w:ascii="Helvetica" w:eastAsia="宋体" w:hAnsi="Helvetica" w:cs="Helvetica" w:hint="eastAsia"/>
          <w:color w:val="111111"/>
          <w:sz w:val="16"/>
          <w:szCs w:val="16"/>
          <w:shd w:val="clear" w:color="auto" w:fill="FFFFFF"/>
        </w:rPr>
        <w:t>快乐和痛苦，幸福和不幸成为了构成人本质的一切→一种奖罚分明的社会制度</w:t>
      </w:r>
    </w:p>
    <w:p w14:paraId="7862A4CA" w14:textId="77777777" w:rsidR="00DE1FD7" w:rsidRDefault="00000000">
      <w:pPr>
        <w:widowControl/>
        <w:ind w:firstLineChars="200" w:firstLine="420"/>
        <w:jc w:val="left"/>
        <w:rPr>
          <w:rFonts w:ascii="Helvetica" w:eastAsia="宋体" w:hAnsi="Helvetica" w:cs="Helvetica" w:hint="eastAsia"/>
          <w:color w:val="111111"/>
          <w:sz w:val="16"/>
          <w:szCs w:val="16"/>
          <w:shd w:val="clear" w:color="auto" w:fill="FFFFFF"/>
        </w:rPr>
      </w:pPr>
      <w:r>
        <w:rPr>
          <w:noProof/>
        </w:rPr>
        <w:drawing>
          <wp:inline distT="0" distB="0" distL="114300" distR="114300" wp14:anchorId="6F2AFF64" wp14:editId="5F949D81">
            <wp:extent cx="5274310" cy="2016125"/>
            <wp:effectExtent l="0" t="0" r="13970" b="1079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5274310" cy="2016125"/>
                    </a:xfrm>
                    <a:prstGeom prst="rect">
                      <a:avLst/>
                    </a:prstGeom>
                    <a:noFill/>
                    <a:ln>
                      <a:noFill/>
                    </a:ln>
                  </pic:spPr>
                </pic:pic>
              </a:graphicData>
            </a:graphic>
          </wp:inline>
        </w:drawing>
      </w:r>
      <w:r>
        <w:rPr>
          <w:noProof/>
        </w:rPr>
        <w:drawing>
          <wp:inline distT="0" distB="0" distL="114300" distR="114300" wp14:anchorId="636B5991" wp14:editId="28580B9C">
            <wp:extent cx="5272405" cy="742950"/>
            <wp:effectExtent l="0" t="0" r="635"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5272405" cy="742950"/>
                    </a:xfrm>
                    <a:prstGeom prst="rect">
                      <a:avLst/>
                    </a:prstGeom>
                    <a:noFill/>
                    <a:ln>
                      <a:noFill/>
                    </a:ln>
                  </pic:spPr>
                </pic:pic>
              </a:graphicData>
            </a:graphic>
          </wp:inline>
        </w:drawing>
      </w:r>
      <w:r>
        <w:rPr>
          <w:noProof/>
        </w:rPr>
        <w:drawing>
          <wp:inline distT="0" distB="0" distL="114300" distR="114300" wp14:anchorId="54C223C8" wp14:editId="36E38DC4">
            <wp:extent cx="5273675" cy="1353820"/>
            <wp:effectExtent l="0" t="0" r="14605" b="254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5273675" cy="1353820"/>
                    </a:xfrm>
                    <a:prstGeom prst="rect">
                      <a:avLst/>
                    </a:prstGeom>
                    <a:noFill/>
                    <a:ln>
                      <a:noFill/>
                    </a:ln>
                  </pic:spPr>
                </pic:pic>
              </a:graphicData>
            </a:graphic>
          </wp:inline>
        </w:drawing>
      </w:r>
    </w:p>
    <w:p w14:paraId="7B58E32C" w14:textId="77777777" w:rsidR="00DE1FD7" w:rsidRDefault="00DE1FD7">
      <w:pPr>
        <w:widowControl/>
        <w:ind w:firstLineChars="200" w:firstLine="420"/>
        <w:jc w:val="left"/>
      </w:pPr>
    </w:p>
    <w:p w14:paraId="1C1010B0" w14:textId="77777777" w:rsidR="00DE1FD7" w:rsidRDefault="00DE1FD7">
      <w:pPr>
        <w:widowControl/>
        <w:ind w:firstLineChars="200" w:firstLine="420"/>
        <w:jc w:val="left"/>
      </w:pPr>
    </w:p>
    <w:p w14:paraId="2F5CF399" w14:textId="77777777" w:rsidR="00DE1FD7" w:rsidRDefault="00000000">
      <w:pPr>
        <w:widowControl/>
        <w:ind w:firstLineChars="200" w:firstLine="420"/>
        <w:jc w:val="left"/>
      </w:pPr>
      <w:r>
        <w:rPr>
          <w:rFonts w:hint="eastAsia"/>
        </w:rPr>
        <w:t>感觉不再重要，所以世界才变得荒谬。</w:t>
      </w:r>
    </w:p>
    <w:p w14:paraId="1BFA0F3F" w14:textId="77777777" w:rsidR="00DE1FD7" w:rsidRDefault="00000000">
      <w:pPr>
        <w:widowControl/>
        <w:ind w:firstLineChars="200" w:firstLine="420"/>
        <w:jc w:val="left"/>
      </w:pPr>
      <w:r>
        <w:rPr>
          <w:rFonts w:hint="eastAsia"/>
        </w:rPr>
        <w:t>世界没有了形式因。（</w:t>
      </w:r>
      <w:r>
        <w:rPr>
          <w:rFonts w:ascii="Arial" w:eastAsia="宋体" w:hAnsi="Arial" w:cs="Arial" w:hint="eastAsia"/>
          <w:color w:val="333333"/>
          <w:sz w:val="16"/>
          <w:szCs w:val="16"/>
          <w:shd w:val="clear" w:color="auto" w:fill="FFFFFF"/>
        </w:rPr>
        <w:t>一个雕像的形式因就是雕塑家所想象的关于这座雕像的一般计划或概念</w:t>
      </w:r>
      <w:r>
        <w:rPr>
          <w:rFonts w:hint="eastAsia"/>
        </w:rPr>
        <w:t>）</w:t>
      </w:r>
    </w:p>
    <w:p w14:paraId="6327B57B" w14:textId="77777777" w:rsidR="00DE1FD7" w:rsidRDefault="00DE1FD7">
      <w:pPr>
        <w:widowControl/>
        <w:ind w:firstLineChars="200" w:firstLine="420"/>
        <w:jc w:val="left"/>
      </w:pPr>
    </w:p>
    <w:p w14:paraId="056A2879" w14:textId="77777777" w:rsidR="00DE1FD7" w:rsidRDefault="00DE1FD7">
      <w:pPr>
        <w:widowControl/>
        <w:ind w:firstLineChars="200" w:firstLine="420"/>
        <w:jc w:val="left"/>
      </w:pPr>
    </w:p>
    <w:p w14:paraId="549F55F0" w14:textId="77777777" w:rsidR="00DE1FD7" w:rsidRDefault="00DE1FD7">
      <w:pPr>
        <w:widowControl/>
        <w:ind w:firstLineChars="200" w:firstLine="420"/>
        <w:jc w:val="left"/>
      </w:pPr>
    </w:p>
    <w:p w14:paraId="7FB0C9ED" w14:textId="77777777" w:rsidR="00DE1FD7" w:rsidRDefault="00DE1FD7">
      <w:pPr>
        <w:widowControl/>
        <w:ind w:firstLineChars="200" w:firstLine="420"/>
        <w:jc w:val="left"/>
      </w:pPr>
    </w:p>
    <w:p w14:paraId="3C3F7EF6" w14:textId="77777777" w:rsidR="00DE1FD7" w:rsidRDefault="00DE1FD7">
      <w:pPr>
        <w:widowControl/>
        <w:ind w:firstLineChars="200" w:firstLine="420"/>
        <w:jc w:val="left"/>
      </w:pPr>
    </w:p>
    <w:p w14:paraId="6AF67290" w14:textId="77777777" w:rsidR="00DE1FD7" w:rsidRDefault="00DE1FD7">
      <w:pPr>
        <w:widowControl/>
        <w:ind w:firstLineChars="200" w:firstLine="420"/>
        <w:jc w:val="left"/>
      </w:pPr>
    </w:p>
    <w:p w14:paraId="0B95FE4B" w14:textId="77777777" w:rsidR="00DE1FD7" w:rsidRDefault="00DE1FD7">
      <w:pPr>
        <w:widowControl/>
        <w:ind w:firstLineChars="200" w:firstLine="420"/>
        <w:jc w:val="left"/>
      </w:pPr>
    </w:p>
    <w:p w14:paraId="14494004" w14:textId="77777777" w:rsidR="00DE1FD7" w:rsidRDefault="00DE1FD7">
      <w:pPr>
        <w:widowControl/>
        <w:ind w:firstLineChars="200" w:firstLine="420"/>
        <w:jc w:val="left"/>
      </w:pPr>
    </w:p>
    <w:p w14:paraId="592998D7" w14:textId="77777777" w:rsidR="00DE1FD7" w:rsidRDefault="00DE1FD7">
      <w:pPr>
        <w:widowControl/>
        <w:ind w:firstLineChars="200" w:firstLine="420"/>
        <w:jc w:val="left"/>
      </w:pPr>
    </w:p>
    <w:p w14:paraId="2BD96392" w14:textId="77777777" w:rsidR="00DE1FD7" w:rsidRDefault="00DE1FD7">
      <w:pPr>
        <w:widowControl/>
        <w:ind w:firstLineChars="200" w:firstLine="420"/>
        <w:jc w:val="left"/>
      </w:pPr>
    </w:p>
    <w:p w14:paraId="4DCDAE5B" w14:textId="77777777" w:rsidR="00DE1FD7" w:rsidRDefault="00DE1FD7">
      <w:pPr>
        <w:widowControl/>
        <w:ind w:firstLineChars="200" w:firstLine="420"/>
        <w:jc w:val="left"/>
      </w:pPr>
    </w:p>
    <w:p w14:paraId="66A6BC7D" w14:textId="77777777" w:rsidR="00DE1FD7" w:rsidRDefault="00DE1FD7">
      <w:pPr>
        <w:widowControl/>
        <w:ind w:firstLineChars="200" w:firstLine="420"/>
        <w:jc w:val="left"/>
      </w:pPr>
    </w:p>
    <w:p w14:paraId="2599E2AD" w14:textId="77777777" w:rsidR="00DE1FD7" w:rsidRDefault="00DE1FD7">
      <w:pPr>
        <w:widowControl/>
        <w:ind w:firstLineChars="200" w:firstLine="420"/>
        <w:jc w:val="left"/>
      </w:pPr>
    </w:p>
    <w:p w14:paraId="1B99C378" w14:textId="77777777" w:rsidR="00DE1FD7" w:rsidRDefault="00DE1FD7">
      <w:pPr>
        <w:widowControl/>
        <w:ind w:firstLineChars="200" w:firstLine="420"/>
        <w:jc w:val="left"/>
      </w:pPr>
    </w:p>
    <w:p w14:paraId="74EC840B" w14:textId="77777777" w:rsidR="00DE1FD7" w:rsidRDefault="00DE1FD7">
      <w:pPr>
        <w:widowControl/>
        <w:ind w:firstLineChars="200" w:firstLine="420"/>
        <w:jc w:val="left"/>
      </w:pPr>
    </w:p>
    <w:p w14:paraId="309295B4" w14:textId="77777777" w:rsidR="00DE1FD7" w:rsidRDefault="00DE1FD7">
      <w:pPr>
        <w:widowControl/>
        <w:ind w:firstLineChars="200" w:firstLine="420"/>
        <w:jc w:val="left"/>
      </w:pPr>
    </w:p>
    <w:p w14:paraId="0285F00A" w14:textId="77777777" w:rsidR="00DE1FD7" w:rsidRDefault="00DE1FD7">
      <w:pPr>
        <w:widowControl/>
        <w:ind w:firstLineChars="200" w:firstLine="420"/>
        <w:jc w:val="left"/>
      </w:pPr>
    </w:p>
    <w:p w14:paraId="67565458" w14:textId="77777777" w:rsidR="00DE1FD7" w:rsidRDefault="00DE1FD7">
      <w:pPr>
        <w:widowControl/>
        <w:ind w:firstLineChars="200" w:firstLine="420"/>
        <w:jc w:val="left"/>
      </w:pPr>
    </w:p>
    <w:p w14:paraId="75EEB452" w14:textId="77777777" w:rsidR="00DE1FD7" w:rsidRDefault="00DE1FD7">
      <w:pPr>
        <w:widowControl/>
        <w:ind w:firstLineChars="200" w:firstLine="420"/>
        <w:jc w:val="left"/>
      </w:pPr>
    </w:p>
    <w:p w14:paraId="6188A466" w14:textId="77777777" w:rsidR="00DE1FD7" w:rsidRDefault="00DE1FD7">
      <w:pPr>
        <w:widowControl/>
        <w:ind w:firstLineChars="200" w:firstLine="420"/>
        <w:jc w:val="left"/>
      </w:pPr>
    </w:p>
    <w:p w14:paraId="5217CB93" w14:textId="77777777" w:rsidR="00DE1FD7" w:rsidRDefault="00DE1FD7">
      <w:pPr>
        <w:widowControl/>
        <w:ind w:firstLineChars="200" w:firstLine="420"/>
        <w:jc w:val="left"/>
      </w:pPr>
    </w:p>
    <w:p w14:paraId="75E99D2B" w14:textId="77777777" w:rsidR="00DE1FD7" w:rsidRDefault="00DE1FD7">
      <w:pPr>
        <w:widowControl/>
        <w:ind w:firstLineChars="200" w:firstLine="420"/>
        <w:jc w:val="left"/>
      </w:pPr>
    </w:p>
    <w:p w14:paraId="1E3F6180" w14:textId="77777777" w:rsidR="00DE1FD7" w:rsidRDefault="00DE1FD7">
      <w:pPr>
        <w:widowControl/>
        <w:ind w:firstLineChars="200" w:firstLine="420"/>
        <w:jc w:val="left"/>
      </w:pPr>
    </w:p>
    <w:p w14:paraId="008C2E1E" w14:textId="77777777" w:rsidR="00DE1FD7" w:rsidRDefault="00DE1FD7">
      <w:pPr>
        <w:widowControl/>
        <w:ind w:firstLineChars="200" w:firstLine="420"/>
        <w:jc w:val="left"/>
      </w:pPr>
    </w:p>
    <w:p w14:paraId="1CD1D45F" w14:textId="77777777" w:rsidR="00DE1FD7" w:rsidRDefault="00DE1FD7">
      <w:pPr>
        <w:widowControl/>
        <w:ind w:firstLineChars="200" w:firstLine="420"/>
        <w:jc w:val="left"/>
      </w:pPr>
    </w:p>
    <w:p w14:paraId="38CCFF14" w14:textId="77777777" w:rsidR="00DE1FD7" w:rsidRDefault="00DE1FD7">
      <w:pPr>
        <w:widowControl/>
        <w:ind w:firstLineChars="200" w:firstLine="420"/>
        <w:jc w:val="left"/>
      </w:pPr>
    </w:p>
    <w:p w14:paraId="2B627AF2" w14:textId="77777777" w:rsidR="00DE1FD7" w:rsidRDefault="00DE1FD7">
      <w:pPr>
        <w:widowControl/>
        <w:ind w:firstLineChars="200" w:firstLine="420"/>
        <w:jc w:val="left"/>
      </w:pPr>
    </w:p>
    <w:p w14:paraId="7C135B72" w14:textId="77777777" w:rsidR="00DE1FD7" w:rsidRDefault="00DE1FD7">
      <w:pPr>
        <w:widowControl/>
        <w:ind w:firstLineChars="200" w:firstLine="420"/>
        <w:jc w:val="left"/>
      </w:pPr>
    </w:p>
    <w:p w14:paraId="0DA813D6" w14:textId="77777777" w:rsidR="00DE1FD7" w:rsidRDefault="00DE1FD7">
      <w:pPr>
        <w:widowControl/>
        <w:ind w:firstLineChars="200" w:firstLine="420"/>
        <w:jc w:val="left"/>
      </w:pPr>
    </w:p>
    <w:p w14:paraId="040DB01E" w14:textId="77777777" w:rsidR="00DE1FD7" w:rsidRDefault="00DE1FD7">
      <w:pPr>
        <w:widowControl/>
        <w:ind w:firstLineChars="200" w:firstLine="420"/>
        <w:jc w:val="left"/>
      </w:pPr>
    </w:p>
    <w:p w14:paraId="1C2A2B4B" w14:textId="77777777" w:rsidR="00DE1FD7" w:rsidRDefault="00DE1FD7">
      <w:pPr>
        <w:widowControl/>
        <w:ind w:firstLineChars="200" w:firstLine="420"/>
        <w:jc w:val="left"/>
      </w:pPr>
    </w:p>
    <w:p w14:paraId="18CB9F29" w14:textId="77777777" w:rsidR="00DE1FD7" w:rsidRDefault="00DE1FD7">
      <w:pPr>
        <w:widowControl/>
        <w:ind w:firstLineChars="200" w:firstLine="420"/>
        <w:jc w:val="left"/>
      </w:pPr>
    </w:p>
    <w:p w14:paraId="56A5A33D" w14:textId="77777777" w:rsidR="00DE1FD7" w:rsidRDefault="00DE1FD7">
      <w:pPr>
        <w:widowControl/>
        <w:ind w:firstLineChars="200" w:firstLine="420"/>
        <w:jc w:val="left"/>
      </w:pPr>
    </w:p>
    <w:p w14:paraId="2B742F9B" w14:textId="77777777" w:rsidR="00DE1FD7" w:rsidRDefault="00DE1FD7">
      <w:pPr>
        <w:widowControl/>
        <w:ind w:firstLineChars="200" w:firstLine="420"/>
        <w:jc w:val="left"/>
      </w:pPr>
    </w:p>
    <w:p w14:paraId="23531BFC" w14:textId="77777777" w:rsidR="00DE1FD7" w:rsidRDefault="00DE1FD7">
      <w:pPr>
        <w:widowControl/>
        <w:ind w:firstLineChars="200" w:firstLine="420"/>
        <w:jc w:val="left"/>
      </w:pPr>
    </w:p>
    <w:p w14:paraId="466561BF" w14:textId="77777777" w:rsidR="00DE1FD7" w:rsidRDefault="00DE1FD7">
      <w:pPr>
        <w:widowControl/>
        <w:ind w:firstLineChars="200" w:firstLine="420"/>
        <w:jc w:val="left"/>
      </w:pPr>
    </w:p>
    <w:p w14:paraId="3A63B600" w14:textId="77777777" w:rsidR="00DE1FD7" w:rsidRDefault="00DE1FD7">
      <w:pPr>
        <w:widowControl/>
        <w:ind w:firstLineChars="200" w:firstLine="420"/>
        <w:jc w:val="left"/>
      </w:pPr>
    </w:p>
    <w:p w14:paraId="1E4A0122" w14:textId="77777777" w:rsidR="00DE1FD7" w:rsidRDefault="00DE1FD7">
      <w:pPr>
        <w:widowControl/>
        <w:ind w:firstLineChars="200" w:firstLine="420"/>
        <w:jc w:val="left"/>
      </w:pPr>
    </w:p>
    <w:p w14:paraId="181A34BE" w14:textId="77777777" w:rsidR="00DE1FD7" w:rsidRDefault="00DE1FD7">
      <w:pPr>
        <w:widowControl/>
        <w:ind w:firstLineChars="200" w:firstLine="420"/>
        <w:jc w:val="left"/>
      </w:pPr>
    </w:p>
    <w:p w14:paraId="40662A20" w14:textId="77777777" w:rsidR="00DE1FD7" w:rsidRDefault="00DE1FD7">
      <w:pPr>
        <w:widowControl/>
        <w:ind w:firstLineChars="200" w:firstLine="420"/>
        <w:jc w:val="left"/>
      </w:pPr>
    </w:p>
    <w:p w14:paraId="2A6AE3F2" w14:textId="77777777" w:rsidR="00DE1FD7" w:rsidRDefault="00DE1FD7">
      <w:pPr>
        <w:widowControl/>
        <w:ind w:firstLineChars="200" w:firstLine="420"/>
        <w:jc w:val="left"/>
      </w:pPr>
    </w:p>
    <w:sectPr w:rsidR="00DE1F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46EEB"/>
    <w:rsid w:val="00172A27"/>
    <w:rsid w:val="001C552C"/>
    <w:rsid w:val="001F776D"/>
    <w:rsid w:val="00DE1FD7"/>
    <w:rsid w:val="01696DFA"/>
    <w:rsid w:val="01911A4A"/>
    <w:rsid w:val="01CA4F94"/>
    <w:rsid w:val="01E940E0"/>
    <w:rsid w:val="03AA4CEA"/>
    <w:rsid w:val="040D5412"/>
    <w:rsid w:val="04265377"/>
    <w:rsid w:val="043E20CB"/>
    <w:rsid w:val="049B2F4B"/>
    <w:rsid w:val="05694F00"/>
    <w:rsid w:val="06AB1E85"/>
    <w:rsid w:val="084E5A27"/>
    <w:rsid w:val="08C228F7"/>
    <w:rsid w:val="092F25A4"/>
    <w:rsid w:val="0C5228DC"/>
    <w:rsid w:val="0C687253"/>
    <w:rsid w:val="0C9117F2"/>
    <w:rsid w:val="0CA80E6F"/>
    <w:rsid w:val="0CFB3BAB"/>
    <w:rsid w:val="0D371532"/>
    <w:rsid w:val="0DAD0327"/>
    <w:rsid w:val="104A6B88"/>
    <w:rsid w:val="10B673B0"/>
    <w:rsid w:val="10C7268C"/>
    <w:rsid w:val="11034497"/>
    <w:rsid w:val="1134361D"/>
    <w:rsid w:val="115373BA"/>
    <w:rsid w:val="11896ACD"/>
    <w:rsid w:val="127524BE"/>
    <w:rsid w:val="12A22EE1"/>
    <w:rsid w:val="139C1668"/>
    <w:rsid w:val="14755B7F"/>
    <w:rsid w:val="14B42E82"/>
    <w:rsid w:val="15CE7FDC"/>
    <w:rsid w:val="15EB0F94"/>
    <w:rsid w:val="16B023C3"/>
    <w:rsid w:val="177D48D8"/>
    <w:rsid w:val="17A209E8"/>
    <w:rsid w:val="19B643D4"/>
    <w:rsid w:val="1A126A3F"/>
    <w:rsid w:val="1B974653"/>
    <w:rsid w:val="1C581A2D"/>
    <w:rsid w:val="1DA34AE2"/>
    <w:rsid w:val="1E440187"/>
    <w:rsid w:val="1ECB1DA1"/>
    <w:rsid w:val="1F117E4A"/>
    <w:rsid w:val="1FF9341E"/>
    <w:rsid w:val="202B6D6A"/>
    <w:rsid w:val="204464CC"/>
    <w:rsid w:val="205B2B5F"/>
    <w:rsid w:val="20CE6914"/>
    <w:rsid w:val="213F3DE1"/>
    <w:rsid w:val="24C020E2"/>
    <w:rsid w:val="250C5E16"/>
    <w:rsid w:val="251F1A4D"/>
    <w:rsid w:val="269C76E5"/>
    <w:rsid w:val="2766166F"/>
    <w:rsid w:val="2790208C"/>
    <w:rsid w:val="27AA4B5C"/>
    <w:rsid w:val="28122B7C"/>
    <w:rsid w:val="282E74B3"/>
    <w:rsid w:val="289176F7"/>
    <w:rsid w:val="29BF6D2B"/>
    <w:rsid w:val="2AA92C25"/>
    <w:rsid w:val="2CA051F7"/>
    <w:rsid w:val="2CA92100"/>
    <w:rsid w:val="2CBC30A2"/>
    <w:rsid w:val="2CC652BF"/>
    <w:rsid w:val="2DA81021"/>
    <w:rsid w:val="2EE01A54"/>
    <w:rsid w:val="2F18158C"/>
    <w:rsid w:val="2F777B42"/>
    <w:rsid w:val="2FB8737A"/>
    <w:rsid w:val="2FC47032"/>
    <w:rsid w:val="303D43B4"/>
    <w:rsid w:val="30496769"/>
    <w:rsid w:val="31E455F1"/>
    <w:rsid w:val="32961EF1"/>
    <w:rsid w:val="33D512BD"/>
    <w:rsid w:val="33D92457"/>
    <w:rsid w:val="34DB2CB8"/>
    <w:rsid w:val="35C917B7"/>
    <w:rsid w:val="37816E89"/>
    <w:rsid w:val="3A1A3FCB"/>
    <w:rsid w:val="3A8E2539"/>
    <w:rsid w:val="3B120DF6"/>
    <w:rsid w:val="3C0D02CB"/>
    <w:rsid w:val="3C1F2A3E"/>
    <w:rsid w:val="3C6A6A17"/>
    <w:rsid w:val="3CC73D35"/>
    <w:rsid w:val="3E6F1842"/>
    <w:rsid w:val="3E7E3E8E"/>
    <w:rsid w:val="3F195526"/>
    <w:rsid w:val="3FC33591"/>
    <w:rsid w:val="41892C70"/>
    <w:rsid w:val="41A45079"/>
    <w:rsid w:val="42C25426"/>
    <w:rsid w:val="42C75992"/>
    <w:rsid w:val="43DD7F9D"/>
    <w:rsid w:val="43EE1C0D"/>
    <w:rsid w:val="4572778A"/>
    <w:rsid w:val="46586EB8"/>
    <w:rsid w:val="484D4FFA"/>
    <w:rsid w:val="48D176B8"/>
    <w:rsid w:val="49072722"/>
    <w:rsid w:val="492D68F4"/>
    <w:rsid w:val="4A012FFD"/>
    <w:rsid w:val="4B503D1D"/>
    <w:rsid w:val="4BE734CF"/>
    <w:rsid w:val="4DC915AA"/>
    <w:rsid w:val="4F36670F"/>
    <w:rsid w:val="4F866C25"/>
    <w:rsid w:val="503E4D04"/>
    <w:rsid w:val="5040273B"/>
    <w:rsid w:val="50EF4078"/>
    <w:rsid w:val="51337578"/>
    <w:rsid w:val="517029DF"/>
    <w:rsid w:val="51F034E2"/>
    <w:rsid w:val="53350DC3"/>
    <w:rsid w:val="537210C3"/>
    <w:rsid w:val="55076C6D"/>
    <w:rsid w:val="55970606"/>
    <w:rsid w:val="579201AE"/>
    <w:rsid w:val="585A5204"/>
    <w:rsid w:val="59AD2162"/>
    <w:rsid w:val="5A5B17EC"/>
    <w:rsid w:val="5AAA19B3"/>
    <w:rsid w:val="5AAE1222"/>
    <w:rsid w:val="5AB049D5"/>
    <w:rsid w:val="5BCA37C9"/>
    <w:rsid w:val="5BEB0E0B"/>
    <w:rsid w:val="5D1A2031"/>
    <w:rsid w:val="5EE93CDB"/>
    <w:rsid w:val="5F470E4B"/>
    <w:rsid w:val="5FAB61E5"/>
    <w:rsid w:val="5FD05553"/>
    <w:rsid w:val="617B6AE3"/>
    <w:rsid w:val="625B2B25"/>
    <w:rsid w:val="62946784"/>
    <w:rsid w:val="646D2D9B"/>
    <w:rsid w:val="67173982"/>
    <w:rsid w:val="67A5722B"/>
    <w:rsid w:val="683B3342"/>
    <w:rsid w:val="68553F0E"/>
    <w:rsid w:val="68573424"/>
    <w:rsid w:val="68AC0212"/>
    <w:rsid w:val="69F44D4F"/>
    <w:rsid w:val="6A70521C"/>
    <w:rsid w:val="6BFE2BE8"/>
    <w:rsid w:val="6CDC7C3D"/>
    <w:rsid w:val="6D580C08"/>
    <w:rsid w:val="6D5A2ED2"/>
    <w:rsid w:val="70946450"/>
    <w:rsid w:val="70A1593C"/>
    <w:rsid w:val="715747C7"/>
    <w:rsid w:val="72655CBA"/>
    <w:rsid w:val="727035FD"/>
    <w:rsid w:val="735A74BE"/>
    <w:rsid w:val="74ED23B8"/>
    <w:rsid w:val="756F2709"/>
    <w:rsid w:val="760A247F"/>
    <w:rsid w:val="764E5CF1"/>
    <w:rsid w:val="76F5463E"/>
    <w:rsid w:val="76F603C6"/>
    <w:rsid w:val="770B4435"/>
    <w:rsid w:val="77BC36E9"/>
    <w:rsid w:val="781B2ECA"/>
    <w:rsid w:val="78464E94"/>
    <w:rsid w:val="78CC4F79"/>
    <w:rsid w:val="79463223"/>
    <w:rsid w:val="797C65E2"/>
    <w:rsid w:val="7A824AFF"/>
    <w:rsid w:val="7A9F3AA9"/>
    <w:rsid w:val="7AF24344"/>
    <w:rsid w:val="7BA0675B"/>
    <w:rsid w:val="7BC84271"/>
    <w:rsid w:val="7D882BC6"/>
    <w:rsid w:val="7D955660"/>
    <w:rsid w:val="7DCC7DDF"/>
    <w:rsid w:val="7E141EB8"/>
    <w:rsid w:val="7E5E7EA2"/>
    <w:rsid w:val="7F1931E1"/>
    <w:rsid w:val="7F3E4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62670"/>
  <w15:docId w15:val="{745C857B-D4F9-4395-B601-AF575F0E5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1C552C"/>
    <w:pPr>
      <w:keepNext/>
      <w:keepLines/>
      <w:spacing w:before="340" w:after="330" w:line="578" w:lineRule="auto"/>
      <w:outlineLvl w:val="0"/>
    </w:pPr>
    <w:rPr>
      <w:b/>
      <w:bCs/>
      <w:kern w:val="44"/>
      <w:sz w:val="44"/>
      <w:szCs w:val="44"/>
    </w:rPr>
  </w:style>
  <w:style w:type="paragraph" w:styleId="2">
    <w:name w:val="heading 2"/>
    <w:basedOn w:val="a"/>
    <w:next w:val="a"/>
    <w:semiHidden/>
    <w:unhideWhenUsed/>
    <w:qFormat/>
    <w:pPr>
      <w:spacing w:beforeAutospacing="1" w:after="0" w:afterAutospacing="1"/>
      <w:jc w:val="left"/>
      <w:outlineLvl w:val="1"/>
    </w:pPr>
    <w:rPr>
      <w:rFonts w:ascii="宋体" w:eastAsia="宋体" w:hAnsi="宋体" w:cs="Times New Roman" w:hint="eastAsia"/>
      <w:b/>
      <w:kern w:val="0"/>
      <w:sz w:val="36"/>
      <w:szCs w:val="36"/>
    </w:rPr>
  </w:style>
  <w:style w:type="paragraph" w:styleId="3">
    <w:name w:val="heading 3"/>
    <w:basedOn w:val="a"/>
    <w:next w:val="a"/>
    <w:semiHidden/>
    <w:unhideWhenUsed/>
    <w:qFormat/>
    <w:pPr>
      <w:spacing w:beforeAutospacing="1" w:after="0" w:afterAutospacing="1"/>
      <w:jc w:val="left"/>
      <w:outlineLvl w:val="2"/>
    </w:pPr>
    <w:rPr>
      <w:rFonts w:ascii="宋体" w:eastAsia="宋体" w:hAnsi="宋体" w:cs="Times New Roman" w:hint="eastAsia"/>
      <w:b/>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0" w:afterAutospacing="1"/>
      <w:jc w:val="left"/>
    </w:pPr>
    <w:rPr>
      <w:rFonts w:cs="Times New Roman"/>
      <w:kern w:val="0"/>
      <w:sz w:val="24"/>
    </w:rPr>
  </w:style>
  <w:style w:type="character" w:customStyle="1" w:styleId="10">
    <w:name w:val="标题 1 字符"/>
    <w:basedOn w:val="a0"/>
    <w:link w:val="1"/>
    <w:rsid w:val="001C552C"/>
    <w:rPr>
      <w:rFonts w:asciiTheme="minorHAnsi" w:eastAsiaTheme="minorEastAsia" w:hAnsiTheme="minorHAnsi" w:cstheme="minorBidi"/>
      <w:b/>
      <w:bCs/>
      <w:kern w:val="44"/>
      <w:sz w:val="44"/>
      <w:szCs w:val="44"/>
    </w:rPr>
  </w:style>
  <w:style w:type="paragraph" w:styleId="a4">
    <w:name w:val="Title"/>
    <w:basedOn w:val="a"/>
    <w:next w:val="a"/>
    <w:link w:val="a5"/>
    <w:qFormat/>
    <w:rsid w:val="001C552C"/>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rsid w:val="001C552C"/>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1473</Words>
  <Characters>1488</Characters>
  <Application>Microsoft Office Word</Application>
  <DocSecurity>0</DocSecurity>
  <Lines>82</Lines>
  <Paragraphs>25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86185</dc:creator>
  <cp:lastModifiedBy>JIAQI TANG</cp:lastModifiedBy>
  <cp:revision>2</cp:revision>
  <dcterms:created xsi:type="dcterms:W3CDTF">2014-10-29T12:08:00Z</dcterms:created>
  <dcterms:modified xsi:type="dcterms:W3CDTF">2026-07-24T14:52:00Z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