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KNOL</w:t>
      </w:r>
    </w:p>
    <w:p>
      <w:pPr>
        <w:spacing w:after="400"/>
        <w:jc w:val="center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Production Setup Guide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Context Engineering Infrastructure for AI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Domain: aiknol.com</w:t>
      </w:r>
    </w:p>
    <w:p>
      <w:pPr>
        <w:spacing w:after="8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GitHub: github.com/aiknol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Knol is a dual-repo open-core platform deployed as containerized Rust microservices behind a Caddy reverse proxy with automatic HTTPS.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1.1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aiknol/knol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OSS core: 11 Rust crates, SDKs, migrations (Apache-2.0)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aiknol/knol-platform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monorepo: knol-oss + enterprise + web + demo + deploy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1.2 Service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3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Gateway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128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entry point, auth, routing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128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Memory ingestion pipeline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Retrieve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128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Hybrid search (semantic + keyword + graph)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Graph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128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OSS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Knowledge graph queries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96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panel backend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Jobs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128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Async job processing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Billing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96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Usage metering and billing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Ingest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128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Bulk data ingestion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Marketing Service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8088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96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Automated marketing campaigns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Caddy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80/443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64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Reverse proxy, auto-TLS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4222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384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Message broker (JetStream)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256 MB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Infra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S3-compatible object storage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2. Monthly Cost Breakdown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estimated cost: approximately $5/month plus $10/year for the domain. This assumes free-tier usage of managed database and cache services during the initial product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 (aiknol.com)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Cloudflare Registrar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~$10/year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DNS + CDN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Marketing Site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(500 builds/mo)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VPS (all services)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Hetzner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CX22 (2 vCPU, 4 GB)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€4.51/mo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(0.5 GB)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Upstash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(10K cmd/day)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NATS + MinIO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Self-hosted on VPS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containers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 (included)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(GHCR)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(public + private)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$0/mo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(2000 min/mo)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$0/mo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3. Prerequisites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starting, ensure you have the following accounts and tools ready.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3.1 Accounts to 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Cloudflare account</w:t>
      </w:r>
      <w:r>
        <w:rPr>
          <w:rFonts w:ascii="Arial" w:cs="Arial" w:eastAsia="Arial" w:hAnsi="Arial"/>
          <w:sz w:val="22"/>
          <w:szCs w:val="22"/>
        </w:rPr>
        <w:t xml:space="preserve"> — register aiknol.com via Cloudflare Registrar ($10/year at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Hetzner Cloud account</w:t>
      </w:r>
      <w:r>
        <w:rPr>
          <w:rFonts w:ascii="Arial" w:cs="Arial" w:eastAsia="Arial" w:hAnsi="Arial"/>
          <w:sz w:val="22"/>
          <w:szCs w:val="22"/>
        </w:rPr>
        <w:t xml:space="preserve"> — create a CX22 VPS in your preferred datacenter (Falkenstein recommended for EU)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Neon account</w:t>
      </w:r>
      <w:r>
        <w:rPr>
          <w:rFonts w:ascii="Arial" w:cs="Arial" w:eastAsia="Arial" w:hAnsi="Arial"/>
          <w:sz w:val="22"/>
          <w:szCs w:val="22"/>
        </w:rPr>
        <w:t xml:space="preserve"> — create a PostgreSQL project with pgvector extension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Upstash account</w:t>
      </w:r>
      <w:r>
        <w:rPr>
          <w:rFonts w:ascii="Arial" w:cs="Arial" w:eastAsia="Arial" w:hAnsi="Arial"/>
          <w:sz w:val="22"/>
          <w:szCs w:val="22"/>
        </w:rPr>
        <w:t xml:space="preserve"> — create a Redis database (free tier: 256 MB, 10K commands/day)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organization</w:t>
      </w:r>
      <w:r>
        <w:rPr>
          <w:rFonts w:ascii="Arial" w:cs="Arial" w:eastAsia="Arial" w:hAnsi="Arial"/>
          <w:sz w:val="22"/>
          <w:szCs w:val="22"/>
        </w:rPr>
        <w:t xml:space="preserve"> — github.com/aiknol (already created)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3.2 Local Tools Required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gh CLI (GitHub CLI) — authenticated with org write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SSH key configured for git@github.com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and Docker Compose (for local testing)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Rust toolchain (for building OSS crates locally)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20+ (for building knol-web)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4. Step-by-Step Deployment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Step 1: Register Domain and Configure DNS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Register aiknol.com on Cloudflare Registrar. Once the domain is active, create the following DNS records pointing to your Hetzner VPS IP address: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Proxy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api.aiknol.com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&lt;VPS_IP&gt;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DNS only (gray cloud)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admin.aiknol.com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&lt;VPS_IP&gt;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DNS only (gray cloud)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CNAME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aiknol.com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&lt;project&gt;.pages.dev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Proxied (orange cloud)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Important: API and admin subdomains must use DNS-only mode (gray cloud) because Caddy manages TLS certificates via Let’s Encrypt. The root domain uses Cloudflare proxy since it points to Cloudflare Pages.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Step 2: Initialize Git Repositories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From the monorepo root, run the one-time initialization script. This creates both GitHub repos, initializes git, configures remotes, and pushes the initial commit: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gh auth login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./scripts/git-init-repos.sh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configures two remotes: origin pointing to aiknol/knol-platform (private), and oss-public pointing to aiknol/knol (public).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Step 3: Provision the VPS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Hetzner CX22 VPS (2 vCPU, 4 GB RAM, 40 GB SSD) with Ubuntu 22.04. Then SSH in and run the setup script: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ssh root@&lt;VPS_IP&gt;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curl -fsSL https://raw.githubusercontent.com/aiknol/knol/main/deploy/setup-vps.sh | bash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script installs Docker, configures the firewall (SSH + HTTP/S only), creates a deploy user named “knol”, and sets up a 2 GB swap file.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Step 4: Configure Environment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Copy the deploy files to the VPS and create the production environment file: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scp deploy/* knol@&lt;VPS_IP&gt;:/opt/knol/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ssh knol@&lt;VPS_IP&gt;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cd /opt/knol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cp .env.production.example .env.production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nano .env.production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Fill in the following required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Neon PostgreSQL connection string (with pgvector)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REDIS_URL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Upstash Redis connection string (rediss:// for TLS)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NATS_URL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nats://nats:4222 (internal Docker network)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ADMIN_JWT_SECRET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Random 32+ character string for JWT signing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ADMIN_ENCRYPTION_KEY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Base64-encoded 32-byte key for credential encryption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ADMIN_INITIAL_PASSWORD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Initial admin panel password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API_DOMAIN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api.aiknol.com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ADMIN_DOMAIN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admin.aiknol.com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CORS_ALLOW_ORIGIN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https://aiknol.com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MINIO_ACCESS_KEY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MinIO root user (generate a random key)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MINIO_SECRET_KEY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MinIO root password (generate a random key)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Generate secrets with: openssl rand -base64 32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Step 5: Deploy Services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all services with Docker Compose: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cd /opt/knol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compose -f docker-compose.prod.yml --env-file .env.production up -d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Alternatively, use the deploy script which includes health checks: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chmod +x deploy.sh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./deploy.sh latest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deploy script pulls images, restarts infrastructure, then application services in order, and validates health endpoints for all 9 services.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Step 6: Deploy Marketing Site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marketing site (knol-web) deploys to Cloudflare Pages. From the monorepo: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cd knol-web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ci &amp;&amp; npm run build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Then deploy using Wrangler CLI or connect the repo to Cloudflare Pages for automatic deploys on push. The site exports as static HTML and is served at aiknol.com.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Step 7: Configure GitHub Actions Secrets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the aiknol/knol-platform repository settings, add these secrets for automated CI/CD: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VPS_HOST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Hetzner VPS IP address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VPS_SSH_KEY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Private SSH key for the knol deploy user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CLOUDFLARE_API_TOKEN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Cloudflare API token with Pages edit permission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CLOUDFLARE_ACCOUNT_ID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Your Cloudflare account ID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5. Daily Development Workflow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With the dual-repo strategy, you develop in the monorepo and push to both repos with a single command.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5.1 Code, Commit, Push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git add . &amp;&amp; git commit -m 'feat: add new feature'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./scripts/git-push-all.sh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pushes the full monorepo to the private knol-platform repo, then extracts and pushes just the knol-oss/ directory to the public knol repo using git subtree.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5.2 Release a New Version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git tag v0.1.0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git push origin v0.1.0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v* tag triggers the GitHub Actions deploy pipeline: builds Docker images, pushes to GHCR, and deploys to the Hetzner VPS automatically.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5.3 Manual Deploy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ssh knol@&lt;VPS_IP&gt; 'cd /opt/knol &amp;&amp; ./deploy.sh v0.1.0'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Or trigger via GitHub Actions workflow_dispatch with a custom tag.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6. Domain and URL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Hosted 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aiknol.com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Marketing website (Next.js)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Cloudflare Pages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api.aiknol.com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Hetzner VPS + Caddy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admin.aiknol.com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Hetzner VPS + Caddy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github.com/aiknol/knol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 OSS repository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github.com/aiknol/knol-platform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Private monorepo</w:t>
            </w:r>
          </w:p>
        </w:tc>
        <w:tc>
          <w:tcPr>
            <w:tcW w:type="dxa" w:w="2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7. Monitoring and Operations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7.1 Health Checks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service exposes a /health endpoint. Caddy performs health checks every 15 seconds. To manually verify: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curl https://api.aiknol.com/health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./scripts/health-check.sh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7.2 Logs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compose -f docker-compose.prod.yml logs -f gateway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compose -f docker-compose.prod.yml logs --tail 100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7.3 Resource Usage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stats --no-stream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memory footprint across all services is approximately 1.7 GB, well within the 4 GB CX22 limit. If you approach capacity, upgrade to CX32 (8 GB) for approximately 7.50 euros per month.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7.4 Database Backups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Neon provides automatic daily backups with point-in-time recovery on the free tier. For manual backups:</w:t>
      </w:r>
    </w:p>
    <w:p>
      <w:pPr>
        <w:shd w:fill="F8F9FA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./scripts/db-backup.sh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8. Security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Disable root SSH login (PermitRootLogin no in /etc/ssh/sshd_config)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UFW firewall enabled (SSH + HTTP/S ports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Fail2ban active for SSH brute-force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services run as non-root user inside containers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Caddy handles TLS automatically via Let’s Encrypt with HSTS preload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restricted to https://aiknol.com origin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keys stored as SHA-256 hashes with RBAC role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ports exposed except 80, 443 (via Caddy) and 22 (SSH)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Secrets in .env.production, never committed to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Unattended security upgrades enabled on VPS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F2937"/>
        </w:rPr>
        <w:t xml:space="preserve">9. Scaling Path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architecture is designed to scale incrementally as traffic grows.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Impact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Launch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0–100 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setup (CX22)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~$5/mo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100–1K 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Upgrade to CX32 (8 GB)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~$8/mo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Scale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1K–10K 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Neon Pro + Upstash Pro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~$35/mo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10K+ 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Dedicated DB + multi-VPS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~$100+/mo</w:t>
            </w:r>
          </w:p>
        </w:tc>
      </w:tr>
    </w:tbl>
    <w:p>
      <w:pPr>
        <w:spacing w:before="600"/>
      </w:pPr>
    </w:p>
    <w:p>
      <w:pPr>
        <w:pBdr>
          <w:top w:val="single" w:color="1A56DB" w:sz="6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6B7280"/>
        <w:sz w:val="18"/>
        <w:szCs w:val="18"/>
      </w:rPr>
      <w:t xml:space="preserve">Knol — Production Setup Guide</w:t>
    </w:r>
    <w:r>
      <w:rPr>
        <w:rFonts w:ascii="Arial" w:cs="Arial" w:eastAsia="Arial" w:hAnsi="Arial"/>
        <w:color w:val="6B7280"/>
        <w:sz w:val="18"/>
        <w:szCs w:val="18"/>
      </w:rPr>
      <w:t xml:space="preserve">	aiknol.com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2026-02-18T05:50:55.375Z</dcterms:created>
  <dcterms:modified xsi:type="dcterms:W3CDTF">2026-02-18T05:50:55.375Z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