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54DF" w14:textId="6BBDA302" w:rsidR="009001EB" w:rsidRPr="00B03781" w:rsidRDefault="009001EB" w:rsidP="0024066B">
      <w:pPr>
        <w:rPr>
          <w:rFonts w:ascii="Times New Roman" w:hAnsi="Times New Roman" w:cs="Times New Roman"/>
          <w:sz w:val="24"/>
          <w:szCs w:val="24"/>
        </w:rPr>
      </w:pPr>
    </w:p>
    <w:p w14:paraId="7631924A" w14:textId="11FCE4A8" w:rsidR="00AB1F22" w:rsidRPr="00902EBE" w:rsidRDefault="00162CCB" w:rsidP="002277B0">
      <w:pPr>
        <w:pStyle w:val="Heading1"/>
        <w:spacing w:line="360" w:lineRule="auto"/>
        <w:jc w:val="center"/>
        <w:rPr>
          <w:rFonts w:ascii="Cambria" w:hAnsi="Cambria" w:cs="Times New Roman"/>
          <w:color w:val="auto"/>
          <w:sz w:val="36"/>
          <w:szCs w:val="36"/>
        </w:rPr>
      </w:pPr>
      <w:bookmarkStart w:id="0" w:name="_Toc185270771"/>
      <w:bookmarkStart w:id="1" w:name="_Hlk105148101"/>
      <w:r w:rsidRPr="00902EBE">
        <w:rPr>
          <w:rStyle w:val="MessageHeaderLabel"/>
          <w:rFonts w:ascii="Cambria" w:hAnsi="Cambria" w:cs="Times New Roman"/>
          <w:color w:val="auto"/>
          <w:sz w:val="28"/>
          <w:szCs w:val="28"/>
        </w:rPr>
        <w:t>E</w:t>
      </w:r>
      <w:r w:rsidR="00AB1F22" w:rsidRPr="00902EBE">
        <w:rPr>
          <w:rStyle w:val="MessageHeaderLabel"/>
          <w:rFonts w:ascii="Cambria" w:hAnsi="Cambria" w:cs="Times New Roman"/>
          <w:color w:val="auto"/>
          <w:sz w:val="28"/>
          <w:szCs w:val="28"/>
        </w:rPr>
        <w:t>xecutive Summary</w:t>
      </w:r>
      <w:bookmarkEnd w:id="0"/>
    </w:p>
    <w:p w14:paraId="5BC54130" w14:textId="3FA81155" w:rsidR="00DC2064" w:rsidRPr="00DC2064" w:rsidRDefault="00DC2064" w:rsidP="00803CCD">
      <w:pPr>
        <w:ind w:firstLine="180"/>
        <w:jc w:val="both"/>
        <w:rPr>
          <w:rFonts w:ascii="Cambria" w:hAnsi="Cambria" w:cs="Times New Roman"/>
        </w:rPr>
      </w:pPr>
      <w:r>
        <w:rPr>
          <w:rFonts w:ascii="Cambria" w:hAnsi="Cambria" w:cs="Times New Roman"/>
          <w:sz w:val="24"/>
          <w:szCs w:val="24"/>
        </w:rPr>
        <w:t>A pasteurization system was designed to meet processing requirements while staying within design constraints, including meeting 3-A standards for sanitation in the food industry</w:t>
      </w:r>
      <w:r w:rsidR="000F1FC9">
        <w:rPr>
          <w:rFonts w:ascii="Cambria" w:hAnsi="Cambria" w:cs="Times New Roman"/>
          <w:sz w:val="24"/>
          <w:szCs w:val="24"/>
        </w:rPr>
        <w:t xml:space="preserve"> and producing 335,000 gallons of milk per week</w:t>
      </w:r>
      <w:r>
        <w:rPr>
          <w:rFonts w:ascii="Cambria" w:hAnsi="Cambria" w:cs="Times New Roman"/>
          <w:sz w:val="24"/>
          <w:szCs w:val="24"/>
        </w:rPr>
        <w:t>. This system included a heat exchanger, piping, and a pump in order to heat milk up to a high temperature for a short amount of time before being cooled back down and sent to a cooler. A conceptual analysis was performed in a spreadsheet to determine the length of piping required for a counter flow double pipe heat exchanger</w:t>
      </w:r>
      <w:r w:rsidR="00CB3F9B">
        <w:rPr>
          <w:rFonts w:ascii="Cambria" w:hAnsi="Cambria" w:cs="Times New Roman"/>
          <w:sz w:val="24"/>
          <w:szCs w:val="24"/>
        </w:rPr>
        <w:t xml:space="preserve"> using the LMTD method</w:t>
      </w:r>
      <w:r>
        <w:rPr>
          <w:rFonts w:ascii="Cambria" w:hAnsi="Cambria" w:cs="Times New Roman"/>
          <w:sz w:val="24"/>
          <w:szCs w:val="24"/>
        </w:rPr>
        <w:t xml:space="preserve">, with pipe diameter and water flow rate as chosen inputs that were varied to give the shortest length. This </w:t>
      </w:r>
      <w:r w:rsidR="00E01843">
        <w:rPr>
          <w:rFonts w:ascii="Cambria" w:hAnsi="Cambria" w:cs="Times New Roman"/>
          <w:sz w:val="24"/>
          <w:szCs w:val="24"/>
        </w:rPr>
        <w:t>model drove the decision</w:t>
      </w:r>
      <w:r>
        <w:rPr>
          <w:rFonts w:ascii="Cambria" w:hAnsi="Cambria" w:cs="Times New Roman"/>
          <w:sz w:val="24"/>
          <w:szCs w:val="24"/>
        </w:rPr>
        <w:t xml:space="preserve"> to switch to a shell and tube heat exchanger due to their higher efficiency and long total pipe length. </w:t>
      </w:r>
      <w:r w:rsidR="00CB3F9B">
        <w:rPr>
          <w:rFonts w:ascii="Cambria" w:hAnsi="Cambria" w:cs="Times New Roman"/>
          <w:sz w:val="24"/>
          <w:szCs w:val="24"/>
        </w:rPr>
        <w:t>The shell and tube heat exchanger calculations using the LMTD method were done in MATLAB and incorporated into a Monte Carlo optimization code</w:t>
      </w:r>
      <w:r w:rsidR="00EE6DB3">
        <w:rPr>
          <w:rFonts w:ascii="Cambria" w:hAnsi="Cambria" w:cs="Times New Roman"/>
          <w:sz w:val="24"/>
          <w:szCs w:val="24"/>
        </w:rPr>
        <w:t xml:space="preserve">. By creating a pump head vs cost curve with a line of 3-A sanitary pumps, the heat exchanger was optimized using cost as the objective function. As a result, the pasteurization system consists of a two stage, two tube pass and 1 shell pass heat exchanger with two 9.7-meter sections. Each section was 0.33 m in diameter and had 30 tubes (passed twice). The tubes 1 inch in diameter and packed in a hexagonal scheme. 7.2 kg/s of hot water was required for the second stage of the heat exchanger. Using the optimized parameters </w:t>
      </w:r>
      <w:r w:rsidR="00C64B74">
        <w:rPr>
          <w:rFonts w:ascii="Cambria" w:hAnsi="Cambria" w:cs="Times New Roman"/>
          <w:sz w:val="24"/>
          <w:szCs w:val="24"/>
        </w:rPr>
        <w:t xml:space="preserve">for the heat exchanger and pressure loss, a similar shell and tube heat exchanger and the cheapest pump that met the head requirements were used in an economic analysis, along with 3-A standard food grade piping for the holding tube section. </w:t>
      </w:r>
      <w:r w:rsidR="000F1FC9">
        <w:rPr>
          <w:rFonts w:ascii="Cambria" w:hAnsi="Cambria" w:cs="Times New Roman"/>
          <w:sz w:val="24"/>
          <w:szCs w:val="24"/>
        </w:rPr>
        <w:t>Operating costs, maintenance costs of the CIP system, and initial costs of the equipment were taken into account over a 10-year period.</w:t>
      </w:r>
      <w:r w:rsidR="00C64B74">
        <w:rPr>
          <w:rFonts w:ascii="Cambria" w:hAnsi="Cambria" w:cs="Times New Roman"/>
          <w:sz w:val="24"/>
          <w:szCs w:val="24"/>
        </w:rPr>
        <w:t xml:space="preserve"> As a result, the total cost of the project was predicted to be </w:t>
      </w:r>
      <w:r w:rsidR="000F1FC9">
        <w:rPr>
          <w:rFonts w:ascii="Cambria" w:hAnsi="Cambria" w:cs="Times New Roman"/>
          <w:sz w:val="24"/>
          <w:szCs w:val="24"/>
        </w:rPr>
        <w:t>$173,405</w:t>
      </w:r>
      <w:r w:rsidR="00C64B74">
        <w:rPr>
          <w:rFonts w:ascii="Cambria" w:hAnsi="Cambria" w:cs="Times New Roman"/>
          <w:sz w:val="24"/>
          <w:szCs w:val="24"/>
        </w:rPr>
        <w:t xml:space="preserve">, with a payback period of </w:t>
      </w:r>
      <w:r w:rsidR="000F1FC9">
        <w:rPr>
          <w:rFonts w:ascii="Cambria" w:hAnsi="Cambria" w:cs="Times New Roman"/>
          <w:sz w:val="24"/>
          <w:szCs w:val="24"/>
        </w:rPr>
        <w:t>3.8 days</w:t>
      </w:r>
      <w:r w:rsidR="00C64B74">
        <w:rPr>
          <w:rFonts w:ascii="Cambria" w:hAnsi="Cambria" w:cs="Times New Roman"/>
          <w:sz w:val="24"/>
          <w:szCs w:val="24"/>
        </w:rPr>
        <w:t xml:space="preserve">. </w:t>
      </w:r>
    </w:p>
    <w:p w14:paraId="4013AB4F" w14:textId="2046889E" w:rsidR="00AB1F22" w:rsidRDefault="00AB1F22" w:rsidP="00AB1F22">
      <w:pPr>
        <w:rPr>
          <w:rFonts w:ascii="Cambria" w:hAnsi="Cambria"/>
        </w:rPr>
      </w:pPr>
      <w:r w:rsidRPr="00AB1F22">
        <w:rPr>
          <w:rFonts w:ascii="Cambria" w:hAnsi="Cambria"/>
        </w:rPr>
        <w:br w:type="page"/>
      </w:r>
    </w:p>
    <w:sdt>
      <w:sdtPr>
        <w:rPr>
          <w:rFonts w:ascii="Times New Roman" w:eastAsiaTheme="minorHAnsi" w:hAnsi="Times New Roman" w:cs="Times New Roman"/>
          <w:b/>
          <w:bCs/>
          <w:color w:val="auto"/>
          <w:sz w:val="28"/>
          <w:szCs w:val="28"/>
        </w:rPr>
        <w:id w:val="-263928854"/>
        <w:docPartObj>
          <w:docPartGallery w:val="Table of Contents"/>
          <w:docPartUnique/>
        </w:docPartObj>
      </w:sdtPr>
      <w:sdtEndPr>
        <w:rPr>
          <w:noProof/>
          <w:sz w:val="22"/>
          <w:szCs w:val="22"/>
        </w:rPr>
      </w:sdtEndPr>
      <w:sdtContent>
        <w:p w14:paraId="4F1E417C" w14:textId="4C4E6FC4" w:rsidR="00AB1F22" w:rsidRPr="002277B0" w:rsidRDefault="00AB1F22" w:rsidP="00162CCB">
          <w:pPr>
            <w:pStyle w:val="TOCHeading"/>
            <w:spacing w:after="240"/>
            <w:rPr>
              <w:rFonts w:ascii="Times New Roman" w:hAnsi="Times New Roman" w:cs="Times New Roman"/>
              <w:b/>
              <w:bCs/>
              <w:color w:val="auto"/>
              <w:sz w:val="28"/>
              <w:szCs w:val="28"/>
            </w:rPr>
          </w:pPr>
          <w:r w:rsidRPr="002277B0">
            <w:rPr>
              <w:rFonts w:ascii="Times New Roman" w:hAnsi="Times New Roman" w:cs="Times New Roman"/>
              <w:b/>
              <w:bCs/>
              <w:color w:val="auto"/>
              <w:sz w:val="28"/>
              <w:szCs w:val="28"/>
            </w:rPr>
            <w:t>Table of Contents</w:t>
          </w:r>
        </w:p>
        <w:p w14:paraId="727AD9B1" w14:textId="21154341" w:rsidR="004A6EA7" w:rsidRDefault="00AB1F22">
          <w:pPr>
            <w:pStyle w:val="TOC1"/>
            <w:tabs>
              <w:tab w:val="right" w:leader="dot" w:pos="9350"/>
            </w:tabs>
            <w:rPr>
              <w:rFonts w:eastAsiaTheme="minorEastAsia"/>
              <w:noProof/>
              <w:kern w:val="2"/>
              <w:sz w:val="24"/>
              <w:szCs w:val="24"/>
              <w14:ligatures w14:val="standardContextual"/>
            </w:rPr>
          </w:pPr>
          <w:r w:rsidRPr="002277B0">
            <w:rPr>
              <w:rFonts w:ascii="Times New Roman" w:hAnsi="Times New Roman" w:cs="Times New Roman"/>
            </w:rPr>
            <w:fldChar w:fldCharType="begin"/>
          </w:r>
          <w:r w:rsidRPr="002277B0">
            <w:rPr>
              <w:rFonts w:ascii="Times New Roman" w:hAnsi="Times New Roman" w:cs="Times New Roman"/>
            </w:rPr>
            <w:instrText xml:space="preserve"> TOC \o "1-3" \h \z \u </w:instrText>
          </w:r>
          <w:r w:rsidRPr="002277B0">
            <w:rPr>
              <w:rFonts w:ascii="Times New Roman" w:hAnsi="Times New Roman" w:cs="Times New Roman"/>
            </w:rPr>
            <w:fldChar w:fldCharType="separate"/>
          </w:r>
          <w:hyperlink w:anchor="_Toc185270771" w:history="1">
            <w:r w:rsidR="004A6EA7" w:rsidRPr="00BB5C9D">
              <w:rPr>
                <w:rStyle w:val="Hyperlink"/>
                <w:rFonts w:ascii="Cambria" w:hAnsi="Cambria" w:cs="Times New Roman"/>
                <w:b/>
                <w:noProof/>
                <w:spacing w:val="-4"/>
              </w:rPr>
              <w:t>Executive Summary</w:t>
            </w:r>
            <w:r w:rsidR="004A6EA7">
              <w:rPr>
                <w:noProof/>
                <w:webHidden/>
              </w:rPr>
              <w:tab/>
            </w:r>
            <w:r w:rsidR="004A6EA7">
              <w:rPr>
                <w:noProof/>
                <w:webHidden/>
              </w:rPr>
              <w:fldChar w:fldCharType="begin"/>
            </w:r>
            <w:r w:rsidR="004A6EA7">
              <w:rPr>
                <w:noProof/>
                <w:webHidden/>
              </w:rPr>
              <w:instrText xml:space="preserve"> PAGEREF _Toc185270771 \h </w:instrText>
            </w:r>
            <w:r w:rsidR="004A6EA7">
              <w:rPr>
                <w:noProof/>
                <w:webHidden/>
              </w:rPr>
            </w:r>
            <w:r w:rsidR="004A6EA7">
              <w:rPr>
                <w:noProof/>
                <w:webHidden/>
              </w:rPr>
              <w:fldChar w:fldCharType="separate"/>
            </w:r>
            <w:r w:rsidR="004A6EA7">
              <w:rPr>
                <w:noProof/>
                <w:webHidden/>
              </w:rPr>
              <w:t>2</w:t>
            </w:r>
            <w:r w:rsidR="004A6EA7">
              <w:rPr>
                <w:noProof/>
                <w:webHidden/>
              </w:rPr>
              <w:fldChar w:fldCharType="end"/>
            </w:r>
          </w:hyperlink>
        </w:p>
        <w:p w14:paraId="6DFE4A31" w14:textId="0F25C5F6" w:rsidR="004A6EA7" w:rsidRDefault="00000000">
          <w:pPr>
            <w:pStyle w:val="TOC1"/>
            <w:tabs>
              <w:tab w:val="left" w:pos="480"/>
              <w:tab w:val="right" w:leader="dot" w:pos="9350"/>
            </w:tabs>
            <w:rPr>
              <w:rFonts w:eastAsiaTheme="minorEastAsia"/>
              <w:noProof/>
              <w:kern w:val="2"/>
              <w:sz w:val="24"/>
              <w:szCs w:val="24"/>
              <w14:ligatures w14:val="standardContextual"/>
            </w:rPr>
          </w:pPr>
          <w:hyperlink w:anchor="_Toc185270772" w:history="1">
            <w:r w:rsidR="004A6EA7" w:rsidRPr="00BB5C9D">
              <w:rPr>
                <w:rStyle w:val="Hyperlink"/>
                <w:rFonts w:ascii="Cambria" w:hAnsi="Cambria" w:cs="Times New Roman"/>
                <w:b/>
                <w:bCs/>
                <w:noProof/>
              </w:rPr>
              <w:t>1.</w:t>
            </w:r>
            <w:r w:rsidR="004A6EA7">
              <w:rPr>
                <w:rFonts w:eastAsiaTheme="minorEastAsia"/>
                <w:noProof/>
                <w:kern w:val="2"/>
                <w:sz w:val="24"/>
                <w:szCs w:val="24"/>
                <w14:ligatures w14:val="standardContextual"/>
              </w:rPr>
              <w:tab/>
            </w:r>
            <w:r w:rsidR="004A6EA7" w:rsidRPr="00BB5C9D">
              <w:rPr>
                <w:rStyle w:val="Hyperlink"/>
                <w:rFonts w:ascii="Cambria" w:hAnsi="Cambria" w:cs="Times New Roman"/>
                <w:b/>
                <w:bCs/>
                <w:noProof/>
              </w:rPr>
              <w:t>Problem Statement</w:t>
            </w:r>
            <w:r w:rsidR="004A6EA7">
              <w:rPr>
                <w:noProof/>
                <w:webHidden/>
              </w:rPr>
              <w:tab/>
            </w:r>
            <w:r w:rsidR="004A6EA7">
              <w:rPr>
                <w:noProof/>
                <w:webHidden/>
              </w:rPr>
              <w:fldChar w:fldCharType="begin"/>
            </w:r>
            <w:r w:rsidR="004A6EA7">
              <w:rPr>
                <w:noProof/>
                <w:webHidden/>
              </w:rPr>
              <w:instrText xml:space="preserve"> PAGEREF _Toc185270772 \h </w:instrText>
            </w:r>
            <w:r w:rsidR="004A6EA7">
              <w:rPr>
                <w:noProof/>
                <w:webHidden/>
              </w:rPr>
            </w:r>
            <w:r w:rsidR="004A6EA7">
              <w:rPr>
                <w:noProof/>
                <w:webHidden/>
              </w:rPr>
              <w:fldChar w:fldCharType="separate"/>
            </w:r>
            <w:r w:rsidR="004A6EA7">
              <w:rPr>
                <w:noProof/>
                <w:webHidden/>
              </w:rPr>
              <w:t>5</w:t>
            </w:r>
            <w:r w:rsidR="004A6EA7">
              <w:rPr>
                <w:noProof/>
                <w:webHidden/>
              </w:rPr>
              <w:fldChar w:fldCharType="end"/>
            </w:r>
          </w:hyperlink>
        </w:p>
        <w:p w14:paraId="4F713369" w14:textId="262C7247" w:rsidR="004A6EA7" w:rsidRDefault="00000000">
          <w:pPr>
            <w:pStyle w:val="TOC1"/>
            <w:tabs>
              <w:tab w:val="left" w:pos="480"/>
              <w:tab w:val="right" w:leader="dot" w:pos="9350"/>
            </w:tabs>
            <w:rPr>
              <w:rFonts w:eastAsiaTheme="minorEastAsia"/>
              <w:noProof/>
              <w:kern w:val="2"/>
              <w:sz w:val="24"/>
              <w:szCs w:val="24"/>
              <w14:ligatures w14:val="standardContextual"/>
            </w:rPr>
          </w:pPr>
          <w:hyperlink w:anchor="_Toc185270773" w:history="1">
            <w:r w:rsidR="004A6EA7" w:rsidRPr="00BB5C9D">
              <w:rPr>
                <w:rStyle w:val="Hyperlink"/>
                <w:rFonts w:ascii="Cambria" w:hAnsi="Cambria" w:cs="Times New Roman"/>
                <w:b/>
                <w:bCs/>
                <w:noProof/>
              </w:rPr>
              <w:t>2.</w:t>
            </w:r>
            <w:r w:rsidR="004A6EA7">
              <w:rPr>
                <w:rFonts w:eastAsiaTheme="minorEastAsia"/>
                <w:noProof/>
                <w:kern w:val="2"/>
                <w:sz w:val="24"/>
                <w:szCs w:val="24"/>
                <w14:ligatures w14:val="standardContextual"/>
              </w:rPr>
              <w:tab/>
            </w:r>
            <w:r w:rsidR="004A6EA7" w:rsidRPr="00BB5C9D">
              <w:rPr>
                <w:rStyle w:val="Hyperlink"/>
                <w:rFonts w:ascii="Cambria" w:hAnsi="Cambria" w:cs="Times New Roman"/>
                <w:b/>
                <w:bCs/>
                <w:noProof/>
              </w:rPr>
              <w:t>Background Information</w:t>
            </w:r>
            <w:r w:rsidR="004A6EA7">
              <w:rPr>
                <w:noProof/>
                <w:webHidden/>
              </w:rPr>
              <w:tab/>
            </w:r>
            <w:r w:rsidR="004A6EA7">
              <w:rPr>
                <w:noProof/>
                <w:webHidden/>
              </w:rPr>
              <w:fldChar w:fldCharType="begin"/>
            </w:r>
            <w:r w:rsidR="004A6EA7">
              <w:rPr>
                <w:noProof/>
                <w:webHidden/>
              </w:rPr>
              <w:instrText xml:space="preserve"> PAGEREF _Toc185270773 \h </w:instrText>
            </w:r>
            <w:r w:rsidR="004A6EA7">
              <w:rPr>
                <w:noProof/>
                <w:webHidden/>
              </w:rPr>
            </w:r>
            <w:r w:rsidR="004A6EA7">
              <w:rPr>
                <w:noProof/>
                <w:webHidden/>
              </w:rPr>
              <w:fldChar w:fldCharType="separate"/>
            </w:r>
            <w:r w:rsidR="004A6EA7">
              <w:rPr>
                <w:noProof/>
                <w:webHidden/>
              </w:rPr>
              <w:t>7</w:t>
            </w:r>
            <w:r w:rsidR="004A6EA7">
              <w:rPr>
                <w:noProof/>
                <w:webHidden/>
              </w:rPr>
              <w:fldChar w:fldCharType="end"/>
            </w:r>
          </w:hyperlink>
        </w:p>
        <w:p w14:paraId="44CE157E" w14:textId="1A78F611" w:rsidR="004A6EA7" w:rsidRDefault="00000000">
          <w:pPr>
            <w:pStyle w:val="TOC1"/>
            <w:tabs>
              <w:tab w:val="left" w:pos="480"/>
              <w:tab w:val="right" w:leader="dot" w:pos="9350"/>
            </w:tabs>
            <w:rPr>
              <w:rFonts w:eastAsiaTheme="minorEastAsia"/>
              <w:noProof/>
              <w:kern w:val="2"/>
              <w:sz w:val="24"/>
              <w:szCs w:val="24"/>
              <w14:ligatures w14:val="standardContextual"/>
            </w:rPr>
          </w:pPr>
          <w:hyperlink w:anchor="_Toc185270774" w:history="1">
            <w:r w:rsidR="004A6EA7" w:rsidRPr="00BB5C9D">
              <w:rPr>
                <w:rStyle w:val="Hyperlink"/>
                <w:rFonts w:ascii="Cambria" w:hAnsi="Cambria" w:cs="Times New Roman"/>
                <w:b/>
                <w:bCs/>
                <w:noProof/>
              </w:rPr>
              <w:t>3.</w:t>
            </w:r>
            <w:r w:rsidR="004A6EA7">
              <w:rPr>
                <w:rFonts w:eastAsiaTheme="minorEastAsia"/>
                <w:noProof/>
                <w:kern w:val="2"/>
                <w:sz w:val="24"/>
                <w:szCs w:val="24"/>
                <w14:ligatures w14:val="standardContextual"/>
              </w:rPr>
              <w:tab/>
            </w:r>
            <w:r w:rsidR="004A6EA7" w:rsidRPr="00BB5C9D">
              <w:rPr>
                <w:rStyle w:val="Hyperlink"/>
                <w:rFonts w:ascii="Cambria" w:hAnsi="Cambria" w:cs="Times New Roman"/>
                <w:b/>
                <w:bCs/>
                <w:noProof/>
              </w:rPr>
              <w:t>Conceptual Analysis</w:t>
            </w:r>
            <w:r w:rsidR="004A6EA7">
              <w:rPr>
                <w:noProof/>
                <w:webHidden/>
              </w:rPr>
              <w:tab/>
            </w:r>
            <w:r w:rsidR="004A6EA7">
              <w:rPr>
                <w:noProof/>
                <w:webHidden/>
              </w:rPr>
              <w:fldChar w:fldCharType="begin"/>
            </w:r>
            <w:r w:rsidR="004A6EA7">
              <w:rPr>
                <w:noProof/>
                <w:webHidden/>
              </w:rPr>
              <w:instrText xml:space="preserve"> PAGEREF _Toc185270774 \h </w:instrText>
            </w:r>
            <w:r w:rsidR="004A6EA7">
              <w:rPr>
                <w:noProof/>
                <w:webHidden/>
              </w:rPr>
            </w:r>
            <w:r w:rsidR="004A6EA7">
              <w:rPr>
                <w:noProof/>
                <w:webHidden/>
              </w:rPr>
              <w:fldChar w:fldCharType="separate"/>
            </w:r>
            <w:r w:rsidR="004A6EA7">
              <w:rPr>
                <w:noProof/>
                <w:webHidden/>
              </w:rPr>
              <w:t>8</w:t>
            </w:r>
            <w:r w:rsidR="004A6EA7">
              <w:rPr>
                <w:noProof/>
                <w:webHidden/>
              </w:rPr>
              <w:fldChar w:fldCharType="end"/>
            </w:r>
          </w:hyperlink>
        </w:p>
        <w:p w14:paraId="311B4E27" w14:textId="0883E80C" w:rsidR="004A6EA7" w:rsidRDefault="00000000">
          <w:pPr>
            <w:pStyle w:val="TOC1"/>
            <w:tabs>
              <w:tab w:val="left" w:pos="480"/>
              <w:tab w:val="right" w:leader="dot" w:pos="9350"/>
            </w:tabs>
            <w:rPr>
              <w:rFonts w:eastAsiaTheme="minorEastAsia"/>
              <w:noProof/>
              <w:kern w:val="2"/>
              <w:sz w:val="24"/>
              <w:szCs w:val="24"/>
              <w14:ligatures w14:val="standardContextual"/>
            </w:rPr>
          </w:pPr>
          <w:hyperlink w:anchor="_Toc185270775" w:history="1">
            <w:r w:rsidR="004A6EA7" w:rsidRPr="00BB5C9D">
              <w:rPr>
                <w:rStyle w:val="Hyperlink"/>
                <w:rFonts w:ascii="Cambria" w:hAnsi="Cambria" w:cs="Times New Roman"/>
                <w:b/>
                <w:bCs/>
                <w:noProof/>
              </w:rPr>
              <w:t>4.</w:t>
            </w:r>
            <w:r w:rsidR="004A6EA7">
              <w:rPr>
                <w:rFonts w:eastAsiaTheme="minorEastAsia"/>
                <w:noProof/>
                <w:kern w:val="2"/>
                <w:sz w:val="24"/>
                <w:szCs w:val="24"/>
                <w14:ligatures w14:val="standardContextual"/>
              </w:rPr>
              <w:tab/>
            </w:r>
            <w:r w:rsidR="004A6EA7" w:rsidRPr="00BB5C9D">
              <w:rPr>
                <w:rStyle w:val="Hyperlink"/>
                <w:rFonts w:ascii="Cambria" w:hAnsi="Cambria" w:cs="Times New Roman"/>
                <w:b/>
                <w:bCs/>
                <w:noProof/>
              </w:rPr>
              <w:t>Detailed Modeling</w:t>
            </w:r>
            <w:r w:rsidR="004A6EA7">
              <w:rPr>
                <w:noProof/>
                <w:webHidden/>
              </w:rPr>
              <w:tab/>
            </w:r>
            <w:r w:rsidR="004A6EA7">
              <w:rPr>
                <w:noProof/>
                <w:webHidden/>
              </w:rPr>
              <w:fldChar w:fldCharType="begin"/>
            </w:r>
            <w:r w:rsidR="004A6EA7">
              <w:rPr>
                <w:noProof/>
                <w:webHidden/>
              </w:rPr>
              <w:instrText xml:space="preserve"> PAGEREF _Toc185270775 \h </w:instrText>
            </w:r>
            <w:r w:rsidR="004A6EA7">
              <w:rPr>
                <w:noProof/>
                <w:webHidden/>
              </w:rPr>
            </w:r>
            <w:r w:rsidR="004A6EA7">
              <w:rPr>
                <w:noProof/>
                <w:webHidden/>
              </w:rPr>
              <w:fldChar w:fldCharType="separate"/>
            </w:r>
            <w:r w:rsidR="004A6EA7">
              <w:rPr>
                <w:noProof/>
                <w:webHidden/>
              </w:rPr>
              <w:t>11</w:t>
            </w:r>
            <w:r w:rsidR="004A6EA7">
              <w:rPr>
                <w:noProof/>
                <w:webHidden/>
              </w:rPr>
              <w:fldChar w:fldCharType="end"/>
            </w:r>
          </w:hyperlink>
        </w:p>
        <w:p w14:paraId="7F91FDAA" w14:textId="23FF9D00" w:rsidR="004A6EA7" w:rsidRDefault="00000000">
          <w:pPr>
            <w:pStyle w:val="TOC1"/>
            <w:tabs>
              <w:tab w:val="left" w:pos="480"/>
              <w:tab w:val="right" w:leader="dot" w:pos="9350"/>
            </w:tabs>
            <w:rPr>
              <w:rFonts w:eastAsiaTheme="minorEastAsia"/>
              <w:noProof/>
              <w:kern w:val="2"/>
              <w:sz w:val="24"/>
              <w:szCs w:val="24"/>
              <w14:ligatures w14:val="standardContextual"/>
            </w:rPr>
          </w:pPr>
          <w:hyperlink w:anchor="_Toc185270776" w:history="1">
            <w:r w:rsidR="004A6EA7" w:rsidRPr="00BB5C9D">
              <w:rPr>
                <w:rStyle w:val="Hyperlink"/>
                <w:rFonts w:ascii="Cambria" w:hAnsi="Cambria" w:cs="Times New Roman"/>
                <w:b/>
                <w:bCs/>
                <w:noProof/>
              </w:rPr>
              <w:t>5.</w:t>
            </w:r>
            <w:r w:rsidR="004A6EA7">
              <w:rPr>
                <w:rFonts w:eastAsiaTheme="minorEastAsia"/>
                <w:noProof/>
                <w:kern w:val="2"/>
                <w:sz w:val="24"/>
                <w:szCs w:val="24"/>
                <w14:ligatures w14:val="standardContextual"/>
              </w:rPr>
              <w:tab/>
            </w:r>
            <w:r w:rsidR="004A6EA7" w:rsidRPr="00BB5C9D">
              <w:rPr>
                <w:rStyle w:val="Hyperlink"/>
                <w:rFonts w:ascii="Cambria" w:hAnsi="Cambria" w:cs="Times New Roman"/>
                <w:b/>
                <w:bCs/>
                <w:noProof/>
              </w:rPr>
              <w:t>Design Selection</w:t>
            </w:r>
            <w:r w:rsidR="004A6EA7">
              <w:rPr>
                <w:noProof/>
                <w:webHidden/>
              </w:rPr>
              <w:tab/>
            </w:r>
            <w:r w:rsidR="004A6EA7">
              <w:rPr>
                <w:noProof/>
                <w:webHidden/>
              </w:rPr>
              <w:fldChar w:fldCharType="begin"/>
            </w:r>
            <w:r w:rsidR="004A6EA7">
              <w:rPr>
                <w:noProof/>
                <w:webHidden/>
              </w:rPr>
              <w:instrText xml:space="preserve"> PAGEREF _Toc185270776 \h </w:instrText>
            </w:r>
            <w:r w:rsidR="004A6EA7">
              <w:rPr>
                <w:noProof/>
                <w:webHidden/>
              </w:rPr>
            </w:r>
            <w:r w:rsidR="004A6EA7">
              <w:rPr>
                <w:noProof/>
                <w:webHidden/>
              </w:rPr>
              <w:fldChar w:fldCharType="separate"/>
            </w:r>
            <w:r w:rsidR="004A6EA7">
              <w:rPr>
                <w:noProof/>
                <w:webHidden/>
              </w:rPr>
              <w:t>14</w:t>
            </w:r>
            <w:r w:rsidR="004A6EA7">
              <w:rPr>
                <w:noProof/>
                <w:webHidden/>
              </w:rPr>
              <w:fldChar w:fldCharType="end"/>
            </w:r>
          </w:hyperlink>
        </w:p>
        <w:p w14:paraId="1EBD583F" w14:textId="3D66AD2E" w:rsidR="004A6EA7" w:rsidRDefault="00000000">
          <w:pPr>
            <w:pStyle w:val="TOC1"/>
            <w:tabs>
              <w:tab w:val="left" w:pos="480"/>
              <w:tab w:val="right" w:leader="dot" w:pos="9350"/>
            </w:tabs>
            <w:rPr>
              <w:rFonts w:eastAsiaTheme="minorEastAsia"/>
              <w:noProof/>
              <w:kern w:val="2"/>
              <w:sz w:val="24"/>
              <w:szCs w:val="24"/>
              <w14:ligatures w14:val="standardContextual"/>
            </w:rPr>
          </w:pPr>
          <w:hyperlink w:anchor="_Toc185270777" w:history="1">
            <w:r w:rsidR="004A6EA7" w:rsidRPr="00BB5C9D">
              <w:rPr>
                <w:rStyle w:val="Hyperlink"/>
                <w:rFonts w:ascii="Cambria" w:hAnsi="Cambria" w:cs="Times New Roman"/>
                <w:b/>
                <w:bCs/>
                <w:noProof/>
              </w:rPr>
              <w:t>6.</w:t>
            </w:r>
            <w:r w:rsidR="004A6EA7">
              <w:rPr>
                <w:rFonts w:eastAsiaTheme="minorEastAsia"/>
                <w:noProof/>
                <w:kern w:val="2"/>
                <w:sz w:val="24"/>
                <w:szCs w:val="24"/>
                <w14:ligatures w14:val="standardContextual"/>
              </w:rPr>
              <w:tab/>
            </w:r>
            <w:r w:rsidR="004A6EA7" w:rsidRPr="00BB5C9D">
              <w:rPr>
                <w:rStyle w:val="Hyperlink"/>
                <w:rFonts w:ascii="Cambria" w:hAnsi="Cambria" w:cs="Times New Roman"/>
                <w:b/>
                <w:bCs/>
                <w:noProof/>
              </w:rPr>
              <w:t>Economic Analysis</w:t>
            </w:r>
            <w:r w:rsidR="004A6EA7">
              <w:rPr>
                <w:noProof/>
                <w:webHidden/>
              </w:rPr>
              <w:tab/>
            </w:r>
            <w:r w:rsidR="004A6EA7">
              <w:rPr>
                <w:noProof/>
                <w:webHidden/>
              </w:rPr>
              <w:fldChar w:fldCharType="begin"/>
            </w:r>
            <w:r w:rsidR="004A6EA7">
              <w:rPr>
                <w:noProof/>
                <w:webHidden/>
              </w:rPr>
              <w:instrText xml:space="preserve"> PAGEREF _Toc185270777 \h </w:instrText>
            </w:r>
            <w:r w:rsidR="004A6EA7">
              <w:rPr>
                <w:noProof/>
                <w:webHidden/>
              </w:rPr>
            </w:r>
            <w:r w:rsidR="004A6EA7">
              <w:rPr>
                <w:noProof/>
                <w:webHidden/>
              </w:rPr>
              <w:fldChar w:fldCharType="separate"/>
            </w:r>
            <w:r w:rsidR="004A6EA7">
              <w:rPr>
                <w:noProof/>
                <w:webHidden/>
              </w:rPr>
              <w:t>18</w:t>
            </w:r>
            <w:r w:rsidR="004A6EA7">
              <w:rPr>
                <w:noProof/>
                <w:webHidden/>
              </w:rPr>
              <w:fldChar w:fldCharType="end"/>
            </w:r>
          </w:hyperlink>
        </w:p>
        <w:p w14:paraId="60EF3B88" w14:textId="0BD12CEC" w:rsidR="004A6EA7" w:rsidRDefault="00000000">
          <w:pPr>
            <w:pStyle w:val="TOC1"/>
            <w:tabs>
              <w:tab w:val="left" w:pos="480"/>
              <w:tab w:val="right" w:leader="dot" w:pos="9350"/>
            </w:tabs>
            <w:rPr>
              <w:rFonts w:eastAsiaTheme="minorEastAsia"/>
              <w:noProof/>
              <w:kern w:val="2"/>
              <w:sz w:val="24"/>
              <w:szCs w:val="24"/>
              <w14:ligatures w14:val="standardContextual"/>
            </w:rPr>
          </w:pPr>
          <w:hyperlink w:anchor="_Toc185270778" w:history="1">
            <w:r w:rsidR="004A6EA7" w:rsidRPr="00BB5C9D">
              <w:rPr>
                <w:rStyle w:val="Hyperlink"/>
                <w:rFonts w:ascii="Cambria" w:hAnsi="Cambria" w:cs="Times New Roman"/>
                <w:b/>
                <w:bCs/>
                <w:noProof/>
              </w:rPr>
              <w:t>7.</w:t>
            </w:r>
            <w:r w:rsidR="004A6EA7">
              <w:rPr>
                <w:rFonts w:eastAsiaTheme="minorEastAsia"/>
                <w:noProof/>
                <w:kern w:val="2"/>
                <w:sz w:val="24"/>
                <w:szCs w:val="24"/>
                <w14:ligatures w14:val="standardContextual"/>
              </w:rPr>
              <w:tab/>
            </w:r>
            <w:r w:rsidR="004A6EA7" w:rsidRPr="00BB5C9D">
              <w:rPr>
                <w:rStyle w:val="Hyperlink"/>
                <w:rFonts w:ascii="Cambria" w:hAnsi="Cambria" w:cs="Times New Roman"/>
                <w:b/>
                <w:bCs/>
                <w:noProof/>
              </w:rPr>
              <w:t>Design Summary and Conclusions</w:t>
            </w:r>
            <w:r w:rsidR="004A6EA7">
              <w:rPr>
                <w:noProof/>
                <w:webHidden/>
              </w:rPr>
              <w:tab/>
            </w:r>
            <w:r w:rsidR="004A6EA7">
              <w:rPr>
                <w:noProof/>
                <w:webHidden/>
              </w:rPr>
              <w:fldChar w:fldCharType="begin"/>
            </w:r>
            <w:r w:rsidR="004A6EA7">
              <w:rPr>
                <w:noProof/>
                <w:webHidden/>
              </w:rPr>
              <w:instrText xml:space="preserve"> PAGEREF _Toc185270778 \h </w:instrText>
            </w:r>
            <w:r w:rsidR="004A6EA7">
              <w:rPr>
                <w:noProof/>
                <w:webHidden/>
              </w:rPr>
            </w:r>
            <w:r w:rsidR="004A6EA7">
              <w:rPr>
                <w:noProof/>
                <w:webHidden/>
              </w:rPr>
              <w:fldChar w:fldCharType="separate"/>
            </w:r>
            <w:r w:rsidR="004A6EA7">
              <w:rPr>
                <w:noProof/>
                <w:webHidden/>
              </w:rPr>
              <w:t>19</w:t>
            </w:r>
            <w:r w:rsidR="004A6EA7">
              <w:rPr>
                <w:noProof/>
                <w:webHidden/>
              </w:rPr>
              <w:fldChar w:fldCharType="end"/>
            </w:r>
          </w:hyperlink>
        </w:p>
        <w:p w14:paraId="54CBB7A8" w14:textId="798A55FE" w:rsidR="004A6EA7" w:rsidRDefault="00000000">
          <w:pPr>
            <w:pStyle w:val="TOC1"/>
            <w:tabs>
              <w:tab w:val="right" w:leader="dot" w:pos="9350"/>
            </w:tabs>
            <w:rPr>
              <w:rFonts w:eastAsiaTheme="minorEastAsia"/>
              <w:noProof/>
              <w:kern w:val="2"/>
              <w:sz w:val="24"/>
              <w:szCs w:val="24"/>
              <w14:ligatures w14:val="standardContextual"/>
            </w:rPr>
          </w:pPr>
          <w:hyperlink w:anchor="_Toc185270779" w:history="1">
            <w:r w:rsidR="004A6EA7" w:rsidRPr="00BB5C9D">
              <w:rPr>
                <w:rStyle w:val="Hyperlink"/>
                <w:rFonts w:ascii="Cambria" w:hAnsi="Cambria" w:cs="Times New Roman"/>
                <w:b/>
                <w:noProof/>
                <w:spacing w:val="-4"/>
              </w:rPr>
              <w:t>References</w:t>
            </w:r>
            <w:r w:rsidR="004A6EA7">
              <w:rPr>
                <w:noProof/>
                <w:webHidden/>
              </w:rPr>
              <w:tab/>
            </w:r>
            <w:r w:rsidR="004A6EA7">
              <w:rPr>
                <w:noProof/>
                <w:webHidden/>
              </w:rPr>
              <w:fldChar w:fldCharType="begin"/>
            </w:r>
            <w:r w:rsidR="004A6EA7">
              <w:rPr>
                <w:noProof/>
                <w:webHidden/>
              </w:rPr>
              <w:instrText xml:space="preserve"> PAGEREF _Toc185270779 \h </w:instrText>
            </w:r>
            <w:r w:rsidR="004A6EA7">
              <w:rPr>
                <w:noProof/>
                <w:webHidden/>
              </w:rPr>
            </w:r>
            <w:r w:rsidR="004A6EA7">
              <w:rPr>
                <w:noProof/>
                <w:webHidden/>
              </w:rPr>
              <w:fldChar w:fldCharType="separate"/>
            </w:r>
            <w:r w:rsidR="004A6EA7">
              <w:rPr>
                <w:noProof/>
                <w:webHidden/>
              </w:rPr>
              <w:t>21</w:t>
            </w:r>
            <w:r w:rsidR="004A6EA7">
              <w:rPr>
                <w:noProof/>
                <w:webHidden/>
              </w:rPr>
              <w:fldChar w:fldCharType="end"/>
            </w:r>
          </w:hyperlink>
        </w:p>
        <w:p w14:paraId="56C31374" w14:textId="26518D69" w:rsidR="00AB1F22" w:rsidRPr="002277B0" w:rsidRDefault="00AB1F22">
          <w:pPr>
            <w:rPr>
              <w:rFonts w:ascii="Times New Roman" w:hAnsi="Times New Roman" w:cs="Times New Roman"/>
            </w:rPr>
          </w:pPr>
          <w:r w:rsidRPr="002277B0">
            <w:rPr>
              <w:rFonts w:ascii="Times New Roman" w:hAnsi="Times New Roman" w:cs="Times New Roman"/>
              <w:b/>
              <w:bCs/>
              <w:noProof/>
            </w:rPr>
            <w:fldChar w:fldCharType="end"/>
          </w:r>
        </w:p>
      </w:sdtContent>
    </w:sdt>
    <w:p w14:paraId="4CF3D90F" w14:textId="328B257C" w:rsidR="00AB1F22" w:rsidRDefault="00AB1F22" w:rsidP="00AB1F22">
      <w:pPr>
        <w:rPr>
          <w:rFonts w:ascii="Cambria" w:hAnsi="Cambria"/>
        </w:rPr>
      </w:pPr>
    </w:p>
    <w:p w14:paraId="630C9909" w14:textId="54A87D32" w:rsidR="009859C0" w:rsidRPr="00335CE6" w:rsidRDefault="00AB1F22" w:rsidP="00487318">
      <w:pPr>
        <w:rPr>
          <w:rFonts w:ascii="Cambria" w:hAnsi="Cambria" w:cs="Times New Roman"/>
        </w:rPr>
      </w:pPr>
      <w:r>
        <w:rPr>
          <w:rFonts w:ascii="Cambria" w:hAnsi="Cambria"/>
        </w:rPr>
        <w:br w:type="page"/>
      </w:r>
      <w:bookmarkStart w:id="2" w:name="_Toc149190693"/>
      <w:r w:rsidR="009859C0" w:rsidRPr="00335CE6">
        <w:rPr>
          <w:rStyle w:val="MessageHeaderLabel"/>
          <w:rFonts w:ascii="Cambria" w:hAnsi="Cambria" w:cs="Times New Roman"/>
          <w:sz w:val="28"/>
          <w:szCs w:val="28"/>
        </w:rPr>
        <w:lastRenderedPageBreak/>
        <w:t>Nomenclature</w:t>
      </w:r>
      <w:bookmarkEnd w:id="2"/>
    </w:p>
    <w:tbl>
      <w:tblPr>
        <w:tblStyle w:val="PlainTable2"/>
        <w:tblW w:w="5000" w:type="pct"/>
        <w:tblLook w:val="06A0" w:firstRow="1" w:lastRow="0" w:firstColumn="1" w:lastColumn="0" w:noHBand="1" w:noVBand="1"/>
      </w:tblPr>
      <w:tblGrid>
        <w:gridCol w:w="1948"/>
        <w:gridCol w:w="5665"/>
        <w:gridCol w:w="1747"/>
      </w:tblGrid>
      <w:tr w:rsidR="000F0087" w14:paraId="5ACE6EF0" w14:textId="77777777" w:rsidTr="0084785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041" w:type="pct"/>
          </w:tcPr>
          <w:p w14:paraId="160920E3" w14:textId="77777777" w:rsidR="000F0087" w:rsidRPr="001D7211" w:rsidRDefault="000F0087" w:rsidP="00565EA1">
            <w:pPr>
              <w:jc w:val="both"/>
              <w:rPr>
                <w:rFonts w:ascii="Cambria" w:hAnsi="Cambria"/>
                <w:sz w:val="24"/>
                <w:szCs w:val="24"/>
              </w:rPr>
            </w:pPr>
            <w:r w:rsidRPr="001D7211">
              <w:rPr>
                <w:rFonts w:ascii="Cambria" w:hAnsi="Cambria"/>
                <w:sz w:val="24"/>
                <w:szCs w:val="24"/>
              </w:rPr>
              <w:t>Symbols</w:t>
            </w:r>
          </w:p>
        </w:tc>
        <w:tc>
          <w:tcPr>
            <w:tcW w:w="3026" w:type="pct"/>
          </w:tcPr>
          <w:p w14:paraId="773F626D" w14:textId="77777777" w:rsidR="000F0087" w:rsidRPr="001D7211" w:rsidRDefault="000F0087" w:rsidP="00565EA1">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1D7211">
              <w:rPr>
                <w:rFonts w:ascii="Cambria" w:hAnsi="Cambria"/>
                <w:sz w:val="24"/>
                <w:szCs w:val="24"/>
              </w:rPr>
              <w:t>Description</w:t>
            </w:r>
          </w:p>
        </w:tc>
        <w:tc>
          <w:tcPr>
            <w:tcW w:w="933" w:type="pct"/>
          </w:tcPr>
          <w:p w14:paraId="55AFF81E" w14:textId="77777777" w:rsidR="000F0087" w:rsidRPr="001D7211" w:rsidRDefault="000F0087" w:rsidP="00565EA1">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1D7211">
              <w:rPr>
                <w:rFonts w:ascii="Cambria" w:hAnsi="Cambria"/>
                <w:sz w:val="24"/>
                <w:szCs w:val="24"/>
              </w:rPr>
              <w:t>Unit</w:t>
            </w:r>
          </w:p>
        </w:tc>
      </w:tr>
      <w:tr w:rsidR="000F0087" w14:paraId="61463325"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3C82D770" w14:textId="07627732" w:rsidR="000F0087" w:rsidRPr="001D7211" w:rsidRDefault="00000000" w:rsidP="00565EA1">
            <w:pPr>
              <w:rPr>
                <w:rFonts w:ascii="Cambria" w:hAnsi="Cambria"/>
                <w:sz w:val="24"/>
                <w:szCs w:val="24"/>
              </w:rPr>
            </w:pPr>
            <m:oMathPara>
              <m:oMathParaPr>
                <m:jc m:val="left"/>
              </m:oMathParaPr>
              <m:oMath>
                <m:acc>
                  <m:accPr>
                    <m:chr m:val="̇"/>
                    <m:ctrlPr>
                      <w:rPr>
                        <w:rFonts w:ascii="Cambria Math" w:hAnsi="Cambria Math" w:cs="Arial"/>
                        <w:i/>
                        <w:sz w:val="24"/>
                        <w:szCs w:val="24"/>
                      </w:rPr>
                    </m:ctrlPr>
                  </m:accPr>
                  <m:e>
                    <m:r>
                      <m:rPr>
                        <m:sty m:val="bi"/>
                      </m:rPr>
                      <w:rPr>
                        <w:rFonts w:ascii="Cambria Math" w:hAnsi="Cambria Math" w:cs="Arial"/>
                        <w:sz w:val="24"/>
                        <w:szCs w:val="24"/>
                      </w:rPr>
                      <m:t>Q</m:t>
                    </m:r>
                  </m:e>
                </m:acc>
              </m:oMath>
            </m:oMathPara>
          </w:p>
        </w:tc>
        <w:tc>
          <w:tcPr>
            <w:tcW w:w="3026" w:type="pct"/>
          </w:tcPr>
          <w:p w14:paraId="028FACE6" w14:textId="4B5B7228"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Heat transfer rate</w:t>
            </w:r>
          </w:p>
        </w:tc>
        <w:tc>
          <w:tcPr>
            <w:tcW w:w="933" w:type="pct"/>
          </w:tcPr>
          <w:p w14:paraId="5CE8926C" w14:textId="7AA654E9"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w:t>
            </w:r>
          </w:p>
        </w:tc>
      </w:tr>
      <w:tr w:rsidR="000F0087" w14:paraId="7982C676"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5D24F139" w14:textId="7A6C4013" w:rsidR="000F0087" w:rsidRPr="001D7211" w:rsidRDefault="00000000" w:rsidP="00565EA1">
            <w:pPr>
              <w:rPr>
                <w:rFonts w:ascii="Cambria" w:hAnsi="Cambria"/>
                <w:sz w:val="24"/>
                <w:szCs w:val="24"/>
              </w:rPr>
            </w:pPr>
            <m:oMathPara>
              <m:oMathParaPr>
                <m:jc m:val="left"/>
              </m:oMathParaPr>
              <m:oMath>
                <m:acc>
                  <m:accPr>
                    <m:chr m:val="̇"/>
                    <m:ctrlPr>
                      <w:rPr>
                        <w:rFonts w:ascii="Cambria Math" w:hAnsi="Cambria Math" w:cs="Arial"/>
                        <w:i/>
                        <w:sz w:val="24"/>
                        <w:szCs w:val="24"/>
                      </w:rPr>
                    </m:ctrlPr>
                  </m:accPr>
                  <m:e>
                    <m:r>
                      <m:rPr>
                        <m:sty m:val="bi"/>
                      </m:rPr>
                      <w:rPr>
                        <w:rFonts w:ascii="Cambria Math" w:hAnsi="Cambria Math" w:cs="Arial"/>
                        <w:sz w:val="24"/>
                        <w:szCs w:val="24"/>
                      </w:rPr>
                      <m:t>m</m:t>
                    </m:r>
                  </m:e>
                </m:acc>
              </m:oMath>
            </m:oMathPara>
          </w:p>
        </w:tc>
        <w:tc>
          <w:tcPr>
            <w:tcW w:w="3026" w:type="pct"/>
          </w:tcPr>
          <w:p w14:paraId="6D470F4A" w14:textId="19459146"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Mass flow rate</w:t>
            </w:r>
          </w:p>
        </w:tc>
        <w:tc>
          <w:tcPr>
            <w:tcW w:w="933" w:type="pct"/>
          </w:tcPr>
          <w:p w14:paraId="5A228630" w14:textId="351DD994"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kg/s</w:t>
            </w:r>
          </w:p>
        </w:tc>
      </w:tr>
      <w:tr w:rsidR="000F0087" w14:paraId="4C1A0763"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290493B5" w14:textId="507A2B52" w:rsidR="000F0087" w:rsidRPr="001D7211" w:rsidRDefault="00000000" w:rsidP="00565EA1">
            <w:pPr>
              <w:jc w:val="both"/>
              <w:rPr>
                <w:rFonts w:ascii="Cambria" w:hAnsi="Cambria"/>
                <w:sz w:val="24"/>
                <w:szCs w:val="24"/>
              </w:rPr>
            </w:pPr>
            <m:oMathPara>
              <m:oMathParaPr>
                <m:jc m:val="left"/>
              </m:oMathParaPr>
              <m:oMath>
                <m:sSub>
                  <m:sSubPr>
                    <m:ctrlPr>
                      <w:rPr>
                        <w:rFonts w:ascii="Cambria Math" w:hAnsi="Cambria Math" w:cs="Arial"/>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p</m:t>
                    </m:r>
                  </m:sub>
                </m:sSub>
              </m:oMath>
            </m:oMathPara>
          </w:p>
        </w:tc>
        <w:tc>
          <w:tcPr>
            <w:tcW w:w="3026" w:type="pct"/>
          </w:tcPr>
          <w:p w14:paraId="2FA33D87" w14:textId="0620EB19"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Specific heat capacity</w:t>
            </w:r>
          </w:p>
        </w:tc>
        <w:tc>
          <w:tcPr>
            <w:tcW w:w="933" w:type="pct"/>
          </w:tcPr>
          <w:p w14:paraId="247C356B" w14:textId="2C899826"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J/(kg·K)</w:t>
            </w:r>
          </w:p>
        </w:tc>
      </w:tr>
      <w:tr w:rsidR="000F0087" w14:paraId="5E4BAECD"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1D9A3FAD" w14:textId="3BEB0D1A" w:rsidR="000F0087" w:rsidRPr="001D7211" w:rsidRDefault="000F0087" w:rsidP="00565EA1">
            <w:pPr>
              <w:jc w:val="both"/>
              <w:rPr>
                <w:rFonts w:ascii="Cambria" w:hAnsi="Cambria"/>
                <w:sz w:val="24"/>
                <w:szCs w:val="24"/>
              </w:rPr>
            </w:pPr>
            <m:oMathPara>
              <m:oMathParaPr>
                <m:jc m:val="left"/>
              </m:oMathParaPr>
              <m:oMath>
                <m:r>
                  <m:rPr>
                    <m:sty m:val="bi"/>
                  </m:rPr>
                  <w:rPr>
                    <w:rFonts w:ascii="Cambria Math" w:hAnsi="Cambria Math" w:cs="Arial"/>
                    <w:sz w:val="24"/>
                    <w:szCs w:val="24"/>
                  </w:rPr>
                  <m:t>T</m:t>
                </m:r>
              </m:oMath>
            </m:oMathPara>
          </w:p>
        </w:tc>
        <w:tc>
          <w:tcPr>
            <w:tcW w:w="3026" w:type="pct"/>
          </w:tcPr>
          <w:p w14:paraId="41899A1A" w14:textId="4F4921E7"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Temperature</w:t>
            </w:r>
          </w:p>
        </w:tc>
        <w:tc>
          <w:tcPr>
            <w:tcW w:w="933" w:type="pct"/>
          </w:tcPr>
          <w:p w14:paraId="56E9B182" w14:textId="4917A0DB"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w:t>
            </w:r>
            <w:r>
              <w:rPr>
                <w:rFonts w:cs="Calibri"/>
                <w:sz w:val="24"/>
                <w:szCs w:val="24"/>
              </w:rPr>
              <w:t>°</w:t>
            </w:r>
          </w:p>
        </w:tc>
      </w:tr>
      <w:tr w:rsidR="000F0087" w14:paraId="53B77A4E"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187DE1DD" w14:textId="5E9686A8" w:rsidR="000F0087" w:rsidRPr="001D7211" w:rsidRDefault="000F0087" w:rsidP="00565EA1">
            <w:pPr>
              <w:jc w:val="both"/>
              <w:rPr>
                <w:rFonts w:ascii="Cambria" w:hAnsi="Cambria"/>
                <w:sz w:val="24"/>
                <w:szCs w:val="24"/>
              </w:rPr>
            </w:pPr>
            <m:oMathPara>
              <m:oMathParaPr>
                <m:jc m:val="left"/>
              </m:oMathParaPr>
              <m:oMath>
                <m:r>
                  <m:rPr>
                    <m:sty m:val="bi"/>
                  </m:rPr>
                  <w:rPr>
                    <w:rFonts w:ascii="Cambria Math" w:hAnsi="Cambria Math" w:cs="Arial"/>
                    <w:sz w:val="24"/>
                    <w:szCs w:val="24"/>
                  </w:rPr>
                  <m:t>∆T</m:t>
                </m:r>
              </m:oMath>
            </m:oMathPara>
          </w:p>
        </w:tc>
        <w:tc>
          <w:tcPr>
            <w:tcW w:w="3026" w:type="pct"/>
          </w:tcPr>
          <w:p w14:paraId="304EAAA3" w14:textId="45E194C4"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Temperature difference</w:t>
            </w:r>
          </w:p>
        </w:tc>
        <w:tc>
          <w:tcPr>
            <w:tcW w:w="933" w:type="pct"/>
          </w:tcPr>
          <w:p w14:paraId="54F4F067" w14:textId="1CD0BFFA"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w:t>
            </w:r>
            <w:r>
              <w:rPr>
                <w:rFonts w:cs="Calibri"/>
                <w:sz w:val="24"/>
                <w:szCs w:val="24"/>
              </w:rPr>
              <w:t>°</w:t>
            </w:r>
          </w:p>
        </w:tc>
      </w:tr>
      <w:tr w:rsidR="000F0087" w14:paraId="20F3A2C0"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40DBE8D7" w14:textId="3C147B44" w:rsidR="000F0087" w:rsidRPr="001D7211" w:rsidRDefault="00000000" w:rsidP="00565EA1">
            <w:pPr>
              <w:jc w:val="both"/>
              <w:rPr>
                <w:rFonts w:ascii="Cambria" w:hAnsi="Cambria"/>
                <w:sz w:val="24"/>
                <w:szCs w:val="24"/>
              </w:rPr>
            </w:pPr>
            <m:oMathPara>
              <m:oMathParaPr>
                <m:jc m:val="left"/>
              </m:oMathParaPr>
              <m:oMath>
                <m:sSub>
                  <m:sSubPr>
                    <m:ctrlPr>
                      <w:rPr>
                        <w:rFonts w:ascii="Cambria Math" w:hAnsi="Cambria Math" w:cs="Arial"/>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lm</m:t>
                    </m:r>
                  </m:sub>
                </m:sSub>
              </m:oMath>
            </m:oMathPara>
          </w:p>
        </w:tc>
        <w:tc>
          <w:tcPr>
            <w:tcW w:w="3026" w:type="pct"/>
          </w:tcPr>
          <w:p w14:paraId="4F80462A" w14:textId="72207976"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Log mean temperature difference</w:t>
            </w:r>
          </w:p>
        </w:tc>
        <w:tc>
          <w:tcPr>
            <w:tcW w:w="933" w:type="pct"/>
          </w:tcPr>
          <w:p w14:paraId="07108CBB" w14:textId="5723EB6D"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vertAlign w:val="superscript"/>
              </w:rPr>
            </w:pPr>
            <w:r>
              <w:rPr>
                <w:rFonts w:ascii="Cambria" w:hAnsi="Cambria"/>
                <w:sz w:val="24"/>
                <w:szCs w:val="24"/>
              </w:rPr>
              <w:t>C</w:t>
            </w:r>
            <w:r>
              <w:rPr>
                <w:rFonts w:cs="Calibri"/>
                <w:sz w:val="24"/>
                <w:szCs w:val="24"/>
              </w:rPr>
              <w:t>°</w:t>
            </w:r>
          </w:p>
        </w:tc>
      </w:tr>
      <w:tr w:rsidR="000F0087" w14:paraId="5DC4481A"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3DB757CC" w14:textId="06EFC3A3" w:rsidR="000F0087" w:rsidRPr="001D7211" w:rsidRDefault="000F0087" w:rsidP="00565EA1">
            <w:pPr>
              <w:rPr>
                <w:rFonts w:ascii="Cambria" w:hAnsi="Cambria"/>
                <w:sz w:val="24"/>
                <w:szCs w:val="24"/>
              </w:rPr>
            </w:pPr>
            <m:oMathPara>
              <m:oMathParaPr>
                <m:jc m:val="left"/>
              </m:oMathParaPr>
              <m:oMath>
                <m:r>
                  <m:rPr>
                    <m:sty m:val="bi"/>
                  </m:rPr>
                  <w:rPr>
                    <w:rFonts w:ascii="Cambria Math" w:hAnsi="Cambria Math" w:cs="Arial"/>
                    <w:sz w:val="24"/>
                    <w:szCs w:val="24"/>
                  </w:rPr>
                  <m:t>V</m:t>
                </m:r>
              </m:oMath>
            </m:oMathPara>
          </w:p>
        </w:tc>
        <w:tc>
          <w:tcPr>
            <w:tcW w:w="3026" w:type="pct"/>
          </w:tcPr>
          <w:p w14:paraId="3DB001DB" w14:textId="2EF2E488"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Fluid velocity</w:t>
            </w:r>
          </w:p>
        </w:tc>
        <w:tc>
          <w:tcPr>
            <w:tcW w:w="933" w:type="pct"/>
          </w:tcPr>
          <w:p w14:paraId="2443F2BF" w14:textId="4C381A85"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m/s</w:t>
            </w:r>
          </w:p>
        </w:tc>
      </w:tr>
      <w:tr w:rsidR="000F0087" w14:paraId="46651B79"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4E0EE88F" w14:textId="7FEC3F8A" w:rsidR="000F0087" w:rsidRPr="001D7211" w:rsidRDefault="000F0087" w:rsidP="00565EA1">
            <w:pPr>
              <w:rPr>
                <w:rFonts w:ascii="Cambria" w:hAnsi="Cambria"/>
                <w:sz w:val="24"/>
                <w:szCs w:val="24"/>
              </w:rPr>
            </w:pPr>
            <m:oMathPara>
              <m:oMathParaPr>
                <m:jc m:val="left"/>
              </m:oMathParaPr>
              <m:oMath>
                <m:r>
                  <m:rPr>
                    <m:sty m:val="bi"/>
                  </m:rPr>
                  <w:rPr>
                    <w:rFonts w:ascii="Cambria Math" w:hAnsi="Cambria Math" w:cs="Arial"/>
                    <w:sz w:val="24"/>
                    <w:szCs w:val="24"/>
                  </w:rPr>
                  <m:t>ρ</m:t>
                </m:r>
              </m:oMath>
            </m:oMathPara>
          </w:p>
        </w:tc>
        <w:tc>
          <w:tcPr>
            <w:tcW w:w="3026" w:type="pct"/>
          </w:tcPr>
          <w:p w14:paraId="2CFC8AFF" w14:textId="05E43F41"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Fluid density</w:t>
            </w:r>
          </w:p>
        </w:tc>
        <w:tc>
          <w:tcPr>
            <w:tcW w:w="933" w:type="pct"/>
          </w:tcPr>
          <w:p w14:paraId="6F6D1254" w14:textId="11D3AA53"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kg/m^3</w:t>
            </w:r>
          </w:p>
        </w:tc>
      </w:tr>
      <w:tr w:rsidR="000F0087" w14:paraId="2F5F794A"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2FDBCDA5" w14:textId="39B27B13" w:rsidR="000F0087" w:rsidRPr="001D7211" w:rsidRDefault="000F0087" w:rsidP="00565EA1">
            <w:pPr>
              <w:rPr>
                <w:rFonts w:ascii="Cambria" w:hAnsi="Cambria"/>
                <w:sz w:val="24"/>
                <w:szCs w:val="24"/>
              </w:rPr>
            </w:pPr>
            <m:oMathPara>
              <m:oMathParaPr>
                <m:jc m:val="left"/>
              </m:oMathParaPr>
              <m:oMath>
                <m:r>
                  <m:rPr>
                    <m:sty m:val="bi"/>
                  </m:rPr>
                  <w:rPr>
                    <w:rFonts w:ascii="Cambria Math" w:hAnsi="Cambria Math" w:cs="Arial"/>
                    <w:sz w:val="24"/>
                    <w:szCs w:val="24"/>
                  </w:rPr>
                  <m:t>D</m:t>
                </m:r>
              </m:oMath>
            </m:oMathPara>
          </w:p>
        </w:tc>
        <w:tc>
          <w:tcPr>
            <w:tcW w:w="3026" w:type="pct"/>
          </w:tcPr>
          <w:p w14:paraId="1E6D00DF" w14:textId="7A5C3050" w:rsidR="000F0087" w:rsidRPr="001D7211"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dimeter</w:t>
            </w:r>
          </w:p>
        </w:tc>
        <w:tc>
          <w:tcPr>
            <w:tcW w:w="933" w:type="pct"/>
          </w:tcPr>
          <w:p w14:paraId="56C71AE4" w14:textId="6F1A4EAE"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w:t>
            </w:r>
          </w:p>
        </w:tc>
      </w:tr>
      <w:tr w:rsidR="000F0087" w14:paraId="50E06F4B"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7CBCEB43" w14:textId="1D4FA56A" w:rsidR="000F0087" w:rsidRPr="001D7211" w:rsidRDefault="000F0087" w:rsidP="00565EA1">
            <w:pPr>
              <w:rPr>
                <w:rFonts w:ascii="Cambria" w:hAnsi="Cambria"/>
                <w:sz w:val="24"/>
                <w:szCs w:val="24"/>
              </w:rPr>
            </w:pPr>
            <m:oMathPara>
              <m:oMathParaPr>
                <m:jc m:val="left"/>
              </m:oMathParaPr>
              <m:oMath>
                <m:r>
                  <m:rPr>
                    <m:sty m:val="bi"/>
                  </m:rPr>
                  <w:rPr>
                    <w:rFonts w:ascii="Cambria Math" w:hAnsi="Cambria Math" w:cs="Arial"/>
                    <w:sz w:val="24"/>
                    <w:szCs w:val="24"/>
                  </w:rPr>
                  <m:t>μ</m:t>
                </m:r>
              </m:oMath>
            </m:oMathPara>
          </w:p>
        </w:tc>
        <w:tc>
          <w:tcPr>
            <w:tcW w:w="3026" w:type="pct"/>
          </w:tcPr>
          <w:p w14:paraId="769A724E" w14:textId="55E50907"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Dynamics viscosity</w:t>
            </w:r>
          </w:p>
        </w:tc>
        <w:tc>
          <w:tcPr>
            <w:tcW w:w="933" w:type="pct"/>
          </w:tcPr>
          <w:p w14:paraId="1E201C0A" w14:textId="0B7615C7"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Pa·s</w:t>
            </w:r>
          </w:p>
        </w:tc>
      </w:tr>
      <w:tr w:rsidR="000F0087" w14:paraId="16FBF043"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4D1A6AE9" w14:textId="0C6B24AA" w:rsidR="000F0087" w:rsidRPr="001D7211" w:rsidRDefault="000F0087" w:rsidP="00565EA1">
            <w:pPr>
              <w:rPr>
                <w:rFonts w:ascii="Cambria" w:hAnsi="Cambria"/>
                <w:sz w:val="24"/>
                <w:szCs w:val="24"/>
              </w:rPr>
            </w:pPr>
            <m:oMathPara>
              <m:oMathParaPr>
                <m:jc m:val="left"/>
              </m:oMathParaPr>
              <m:oMath>
                <m:r>
                  <m:rPr>
                    <m:sty m:val="bi"/>
                  </m:rPr>
                  <w:rPr>
                    <w:rFonts w:ascii="Cambria Math" w:hAnsi="Cambria Math" w:cs="Arial"/>
                    <w:sz w:val="24"/>
                    <w:szCs w:val="24"/>
                  </w:rPr>
                  <m:t>Re</m:t>
                </m:r>
              </m:oMath>
            </m:oMathPara>
          </w:p>
        </w:tc>
        <w:tc>
          <w:tcPr>
            <w:tcW w:w="3026" w:type="pct"/>
          </w:tcPr>
          <w:p w14:paraId="09843E3F" w14:textId="0FCB95CB" w:rsidR="000F0087" w:rsidRPr="001D7211"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Reynolds number</w:t>
            </w:r>
          </w:p>
        </w:tc>
        <w:tc>
          <w:tcPr>
            <w:tcW w:w="933" w:type="pct"/>
          </w:tcPr>
          <w:p w14:paraId="3154A2F2" w14:textId="3E46E6FC"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p>
        </w:tc>
      </w:tr>
      <w:tr w:rsidR="000F0087" w14:paraId="1E84195E"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5A3D05B7" w14:textId="330D1126" w:rsidR="000F0087" w:rsidRPr="001D7211" w:rsidRDefault="000F0087" w:rsidP="00565EA1">
            <w:pPr>
              <w:rPr>
                <w:rFonts w:ascii="Cambria" w:hAnsi="Cambria"/>
                <w:sz w:val="24"/>
                <w:szCs w:val="24"/>
              </w:rPr>
            </w:pPr>
            <m:oMathPara>
              <m:oMathParaPr>
                <m:jc m:val="left"/>
              </m:oMathParaPr>
              <m:oMath>
                <m:r>
                  <m:rPr>
                    <m:sty m:val="bi"/>
                  </m:rPr>
                  <w:rPr>
                    <w:rFonts w:ascii="Cambria Math" w:hAnsi="Cambria Math" w:cs="Arial"/>
                    <w:sz w:val="24"/>
                    <w:szCs w:val="24"/>
                  </w:rPr>
                  <m:t>Nu</m:t>
                </m:r>
              </m:oMath>
            </m:oMathPara>
          </w:p>
        </w:tc>
        <w:tc>
          <w:tcPr>
            <w:tcW w:w="3026" w:type="pct"/>
          </w:tcPr>
          <w:p w14:paraId="72113357" w14:textId="54695485"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Nusselt number</w:t>
            </w:r>
          </w:p>
        </w:tc>
        <w:tc>
          <w:tcPr>
            <w:tcW w:w="933" w:type="pct"/>
          </w:tcPr>
          <w:p w14:paraId="18EB8619" w14:textId="0900B09B"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p>
        </w:tc>
      </w:tr>
      <w:tr w:rsidR="000F0087" w14:paraId="785BA904"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4CCDEC09" w14:textId="42CA46AF" w:rsidR="000F0087" w:rsidRPr="001D7211" w:rsidRDefault="000F0087" w:rsidP="00565EA1">
            <w:pPr>
              <w:rPr>
                <w:rFonts w:ascii="Cambria" w:hAnsi="Cambria"/>
                <w:sz w:val="24"/>
                <w:szCs w:val="24"/>
              </w:rPr>
            </w:pPr>
            <m:oMathPara>
              <m:oMathParaPr>
                <m:jc m:val="left"/>
              </m:oMathParaPr>
              <m:oMath>
                <m:r>
                  <m:rPr>
                    <m:sty m:val="bi"/>
                  </m:rPr>
                  <w:rPr>
                    <w:rFonts w:ascii="Cambria Math" w:hAnsi="Cambria Math" w:cs="Arial"/>
                    <w:sz w:val="24"/>
                    <w:szCs w:val="24"/>
                  </w:rPr>
                  <m:t>Pr</m:t>
                </m:r>
              </m:oMath>
            </m:oMathPara>
          </w:p>
        </w:tc>
        <w:tc>
          <w:tcPr>
            <w:tcW w:w="3026" w:type="pct"/>
          </w:tcPr>
          <w:p w14:paraId="12E4FAA7" w14:textId="1E55218F"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Prandtl number</w:t>
            </w:r>
          </w:p>
        </w:tc>
        <w:tc>
          <w:tcPr>
            <w:tcW w:w="933" w:type="pct"/>
          </w:tcPr>
          <w:p w14:paraId="757082ED" w14:textId="5251F99C"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p>
        </w:tc>
      </w:tr>
      <w:tr w:rsidR="000F0087" w14:paraId="0C1253BC"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6F700672" w14:textId="154FE0C7" w:rsidR="000F0087" w:rsidRPr="001D7211" w:rsidRDefault="000F0087" w:rsidP="00565EA1">
            <w:pPr>
              <w:rPr>
                <w:rFonts w:ascii="Cambria" w:hAnsi="Cambria"/>
                <w:sz w:val="24"/>
                <w:szCs w:val="24"/>
              </w:rPr>
            </w:pPr>
            <m:oMathPara>
              <m:oMathParaPr>
                <m:jc m:val="left"/>
              </m:oMathParaPr>
              <m:oMath>
                <m:r>
                  <m:rPr>
                    <m:sty m:val="bi"/>
                  </m:rPr>
                  <w:rPr>
                    <w:rFonts w:ascii="Cambria Math" w:hAnsi="Cambria Math" w:cs="Arial"/>
                    <w:sz w:val="24"/>
                    <w:szCs w:val="24"/>
                  </w:rPr>
                  <m:t>h</m:t>
                </m:r>
              </m:oMath>
            </m:oMathPara>
          </w:p>
        </w:tc>
        <w:tc>
          <w:tcPr>
            <w:tcW w:w="3026" w:type="pct"/>
          </w:tcPr>
          <w:p w14:paraId="37B43754" w14:textId="55D99AB7"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heat transfer coefficient</w:t>
            </w:r>
          </w:p>
        </w:tc>
        <w:tc>
          <w:tcPr>
            <w:tcW w:w="933" w:type="pct"/>
          </w:tcPr>
          <w:p w14:paraId="17BB6B5C" w14:textId="627C55A6" w:rsidR="000F0087" w:rsidRPr="001D7211" w:rsidRDefault="000F0087" w:rsidP="00565EA1">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W/(m^2·K)</w:t>
            </w:r>
          </w:p>
        </w:tc>
      </w:tr>
      <w:tr w:rsidR="000F0087" w14:paraId="405F91DB"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2334B444" w14:textId="133EF1CE" w:rsidR="000F0087" w:rsidRPr="000F0087" w:rsidRDefault="000F0087" w:rsidP="000F0087">
            <w:pPr>
              <w:jc w:val="both"/>
              <w:rPr>
                <w:sz w:val="24"/>
                <w:szCs w:val="24"/>
              </w:rPr>
            </w:pPr>
            <m:oMathPara>
              <m:oMathParaPr>
                <m:jc m:val="left"/>
              </m:oMathParaPr>
              <m:oMath>
                <m:r>
                  <m:rPr>
                    <m:sty m:val="bi"/>
                  </m:rPr>
                  <w:rPr>
                    <w:rFonts w:ascii="Cambria Math" w:hAnsi="Cambria Math"/>
                    <w:sz w:val="24"/>
                    <w:szCs w:val="24"/>
                  </w:rPr>
                  <m:t>k</m:t>
                </m:r>
              </m:oMath>
            </m:oMathPara>
          </w:p>
        </w:tc>
        <w:tc>
          <w:tcPr>
            <w:tcW w:w="3026" w:type="pct"/>
          </w:tcPr>
          <w:p w14:paraId="37F4554B" w14:textId="7D063758"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Thermal conductivity</w:t>
            </w:r>
          </w:p>
        </w:tc>
        <w:tc>
          <w:tcPr>
            <w:tcW w:w="933" w:type="pct"/>
          </w:tcPr>
          <w:p w14:paraId="3378E7C0" w14:textId="56DB05BD"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W/(m·K)</w:t>
            </w:r>
          </w:p>
        </w:tc>
      </w:tr>
      <w:tr w:rsidR="000F0087" w14:paraId="764BE320"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7E9A70E3" w14:textId="7C4D1B00" w:rsidR="000F0087" w:rsidRPr="000F0087" w:rsidRDefault="000F0087" w:rsidP="000F0087">
            <w:pPr>
              <w:jc w:val="both"/>
              <w:rPr>
                <w:sz w:val="24"/>
                <w:szCs w:val="24"/>
              </w:rPr>
            </w:pPr>
            <m:oMathPara>
              <m:oMathParaPr>
                <m:jc m:val="left"/>
              </m:oMathParaPr>
              <m:oMath>
                <m:r>
                  <m:rPr>
                    <m:sty m:val="bi"/>
                  </m:rPr>
                  <w:rPr>
                    <w:rFonts w:ascii="Cambria Math" w:hAnsi="Cambria Math" w:cs="Arial"/>
                    <w:sz w:val="24"/>
                    <w:szCs w:val="24"/>
                  </w:rPr>
                  <m:t>P</m:t>
                </m:r>
              </m:oMath>
            </m:oMathPara>
          </w:p>
        </w:tc>
        <w:tc>
          <w:tcPr>
            <w:tcW w:w="3026" w:type="pct"/>
          </w:tcPr>
          <w:p w14:paraId="05E9ABAE" w14:textId="617DC1F6"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Effectiveness of heat exchanger</w:t>
            </w:r>
          </w:p>
        </w:tc>
        <w:tc>
          <w:tcPr>
            <w:tcW w:w="933" w:type="pct"/>
          </w:tcPr>
          <w:p w14:paraId="706BE562" w14:textId="43EE943B"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p>
        </w:tc>
      </w:tr>
      <w:tr w:rsidR="000F0087" w14:paraId="43C24F45"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32FEE423" w14:textId="3D32A99D" w:rsidR="000F0087" w:rsidRPr="000F0087" w:rsidRDefault="000F0087" w:rsidP="000F0087">
            <w:pPr>
              <w:jc w:val="both"/>
              <w:rPr>
                <w:sz w:val="24"/>
                <w:szCs w:val="24"/>
              </w:rPr>
            </w:pPr>
            <m:oMathPara>
              <m:oMathParaPr>
                <m:jc m:val="left"/>
              </m:oMathParaPr>
              <m:oMath>
                <m:r>
                  <m:rPr>
                    <m:sty m:val="bi"/>
                  </m:rPr>
                  <w:rPr>
                    <w:rFonts w:ascii="Cambria Math" w:hAnsi="Cambria Math" w:cs="Arial"/>
                    <w:sz w:val="24"/>
                    <w:szCs w:val="24"/>
                  </w:rPr>
                  <m:t>R</m:t>
                </m:r>
              </m:oMath>
            </m:oMathPara>
          </w:p>
        </w:tc>
        <w:tc>
          <w:tcPr>
            <w:tcW w:w="3026" w:type="pct"/>
          </w:tcPr>
          <w:p w14:paraId="7782E3B6" w14:textId="113F46CC"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Heat capacity rate ratio</w:t>
            </w:r>
          </w:p>
        </w:tc>
        <w:tc>
          <w:tcPr>
            <w:tcW w:w="933" w:type="pct"/>
          </w:tcPr>
          <w:p w14:paraId="7366A484" w14:textId="64F34AF1"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p>
        </w:tc>
      </w:tr>
      <w:tr w:rsidR="000F0087" w14:paraId="7A6E70E2"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17C2A6C7" w14:textId="0ABE2C42" w:rsidR="000F0087" w:rsidRPr="000F0087" w:rsidRDefault="00000000" w:rsidP="000F0087">
            <w:pPr>
              <w:jc w:val="both"/>
              <w:rPr>
                <w:sz w:val="24"/>
                <w:szCs w:val="24"/>
              </w:rPr>
            </w:pPr>
            <m:oMathPara>
              <m:oMathParaPr>
                <m:jc m:val="left"/>
              </m:oMathParaPr>
              <m:oMath>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tube,in</m:t>
                    </m:r>
                  </m:sub>
                </m:sSub>
              </m:oMath>
            </m:oMathPara>
          </w:p>
        </w:tc>
        <w:tc>
          <w:tcPr>
            <w:tcW w:w="3026" w:type="pct"/>
          </w:tcPr>
          <w:p w14:paraId="2184E1EF" w14:textId="30B658F8"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Inlet temperature of the tube-side fluid</w:t>
            </w:r>
          </w:p>
        </w:tc>
        <w:tc>
          <w:tcPr>
            <w:tcW w:w="933" w:type="pct"/>
          </w:tcPr>
          <w:p w14:paraId="01DC45CD" w14:textId="02C432AD"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w:t>
            </w:r>
            <w:r>
              <w:rPr>
                <w:rFonts w:cs="Calibri"/>
                <w:sz w:val="24"/>
                <w:szCs w:val="24"/>
              </w:rPr>
              <w:t>°</w:t>
            </w:r>
          </w:p>
        </w:tc>
      </w:tr>
      <w:tr w:rsidR="000F0087" w14:paraId="228496E4"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05A9089D" w14:textId="28213A89" w:rsidR="000F0087" w:rsidRPr="000F0087" w:rsidRDefault="00000000" w:rsidP="000F0087">
            <w:pPr>
              <w:jc w:val="both"/>
              <w:rPr>
                <w:sz w:val="24"/>
                <w:szCs w:val="24"/>
              </w:rPr>
            </w:pPr>
            <m:oMathPara>
              <m:oMathParaPr>
                <m:jc m:val="left"/>
              </m:oMathParaPr>
              <m:oMath>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tube,out</m:t>
                    </m:r>
                  </m:sub>
                </m:sSub>
              </m:oMath>
            </m:oMathPara>
          </w:p>
        </w:tc>
        <w:tc>
          <w:tcPr>
            <w:tcW w:w="3026" w:type="pct"/>
          </w:tcPr>
          <w:p w14:paraId="40BC2941" w14:textId="01AD60F7"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Outlet temperature of the tube-side fluid</w:t>
            </w:r>
          </w:p>
        </w:tc>
        <w:tc>
          <w:tcPr>
            <w:tcW w:w="933" w:type="pct"/>
          </w:tcPr>
          <w:p w14:paraId="0D8781A0" w14:textId="76B5DC5B"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w:t>
            </w:r>
            <w:r>
              <w:rPr>
                <w:rFonts w:cs="Calibri"/>
                <w:sz w:val="24"/>
                <w:szCs w:val="24"/>
              </w:rPr>
              <w:t>°</w:t>
            </w:r>
          </w:p>
        </w:tc>
      </w:tr>
      <w:tr w:rsidR="000F0087" w14:paraId="602705BF"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22A5992C" w14:textId="0F6DB767" w:rsidR="000F0087" w:rsidRPr="000F0087" w:rsidRDefault="00000000" w:rsidP="000F0087">
            <w:pPr>
              <w:jc w:val="both"/>
              <w:rPr>
                <w:sz w:val="24"/>
                <w:szCs w:val="24"/>
              </w:rPr>
            </w:pPr>
            <m:oMathPara>
              <m:oMathParaPr>
                <m:jc m:val="left"/>
              </m:oMathParaPr>
              <m:oMath>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shell,in</m:t>
                    </m:r>
                  </m:sub>
                </m:sSub>
              </m:oMath>
            </m:oMathPara>
          </w:p>
        </w:tc>
        <w:tc>
          <w:tcPr>
            <w:tcW w:w="3026" w:type="pct"/>
          </w:tcPr>
          <w:p w14:paraId="45F1E9E7" w14:textId="7AC544D7"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Inlet temperature of the shell-side fluid</w:t>
            </w:r>
          </w:p>
        </w:tc>
        <w:tc>
          <w:tcPr>
            <w:tcW w:w="933" w:type="pct"/>
          </w:tcPr>
          <w:p w14:paraId="6CA7103E" w14:textId="2D60AACA"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w:t>
            </w:r>
            <w:r>
              <w:rPr>
                <w:rFonts w:cs="Calibri"/>
                <w:sz w:val="24"/>
                <w:szCs w:val="24"/>
              </w:rPr>
              <w:t>°</w:t>
            </w:r>
          </w:p>
        </w:tc>
      </w:tr>
      <w:tr w:rsidR="000F0087" w14:paraId="032E41E3"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57546259" w14:textId="6883C1D1" w:rsidR="000F0087" w:rsidRPr="000F0087" w:rsidRDefault="00000000" w:rsidP="000F0087">
            <w:pPr>
              <w:jc w:val="both"/>
              <w:rPr>
                <w:sz w:val="24"/>
                <w:szCs w:val="24"/>
              </w:rPr>
            </w:pPr>
            <m:oMathPara>
              <m:oMathParaPr>
                <m:jc m:val="left"/>
              </m:oMathParaPr>
              <m:oMath>
                <m:sSub>
                  <m:sSubPr>
                    <m:ctrlPr>
                      <w:rPr>
                        <w:rFonts w:ascii="Cambria Math" w:hAnsi="Cambria Math"/>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shell,out</m:t>
                    </m:r>
                  </m:sub>
                </m:sSub>
              </m:oMath>
            </m:oMathPara>
          </w:p>
        </w:tc>
        <w:tc>
          <w:tcPr>
            <w:tcW w:w="3026" w:type="pct"/>
          </w:tcPr>
          <w:p w14:paraId="5B4DD8EE" w14:textId="1F4BE14D"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Outlet temperature of the shell-side fluid</w:t>
            </w:r>
          </w:p>
        </w:tc>
        <w:tc>
          <w:tcPr>
            <w:tcW w:w="933" w:type="pct"/>
          </w:tcPr>
          <w:p w14:paraId="5488122E" w14:textId="290008D0" w:rsidR="000F0087" w:rsidRDefault="000F0087" w:rsidP="000F0087">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w:t>
            </w:r>
            <w:r>
              <w:rPr>
                <w:rFonts w:cs="Calibri"/>
                <w:sz w:val="24"/>
                <w:szCs w:val="24"/>
              </w:rPr>
              <w:t>°</w:t>
            </w:r>
          </w:p>
        </w:tc>
      </w:tr>
      <w:tr w:rsidR="00E1095C" w14:paraId="6BC03097"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6F38F0EB" w14:textId="777FBB3C" w:rsidR="00E1095C" w:rsidRPr="00E1095C" w:rsidRDefault="00E1095C" w:rsidP="00E1095C">
            <w:pPr>
              <w:rPr>
                <w:sz w:val="24"/>
                <w:szCs w:val="24"/>
              </w:rPr>
            </w:pPr>
            <m:oMathPara>
              <m:oMathParaPr>
                <m:jc m:val="left"/>
              </m:oMathParaPr>
              <m:oMath>
                <m:r>
                  <m:rPr>
                    <m:sty m:val="bi"/>
                  </m:rPr>
                  <w:rPr>
                    <w:rFonts w:ascii="Cambria Math" w:hAnsi="Cambria Math"/>
                    <w:sz w:val="24"/>
                    <w:szCs w:val="24"/>
                  </w:rPr>
                  <m:t>F</m:t>
                </m:r>
              </m:oMath>
            </m:oMathPara>
          </w:p>
        </w:tc>
        <w:tc>
          <w:tcPr>
            <w:tcW w:w="3026" w:type="pct"/>
          </w:tcPr>
          <w:p w14:paraId="767F6480" w14:textId="7A3EEAE6" w:rsidR="00E1095C"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Correction factor</w:t>
            </w:r>
          </w:p>
        </w:tc>
        <w:tc>
          <w:tcPr>
            <w:tcW w:w="933" w:type="pct"/>
          </w:tcPr>
          <w:p w14:paraId="103F6988" w14:textId="5AC66E5E" w:rsidR="00E1095C"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p>
        </w:tc>
      </w:tr>
      <w:tr w:rsidR="00E1095C" w14:paraId="6893FC08"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74673431" w14:textId="1038ACFB" w:rsidR="00E1095C" w:rsidRPr="00E1095C" w:rsidRDefault="00000000" w:rsidP="00E1095C">
            <w:pPr>
              <w:rPr>
                <w:b w:val="0"/>
                <w:bCs w:val="0"/>
                <w:sz w:val="24"/>
                <w:szCs w:val="24"/>
              </w:rPr>
            </w:pPr>
            <m:oMathPara>
              <m:oMathParaPr>
                <m:jc m:val="left"/>
              </m:oMathParaPr>
              <m:oMath>
                <m:sSub>
                  <m:sSubPr>
                    <m:ctrlPr>
                      <w:rPr>
                        <w:rFonts w:ascii="Cambria Math" w:eastAsiaTheme="minorHAnsi" w:hAnsi="Cambria Math" w:cstheme="minorBidi"/>
                        <w:bCs w:val="0"/>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tube</m:t>
                    </m:r>
                  </m:sub>
                </m:sSub>
              </m:oMath>
            </m:oMathPara>
          </w:p>
        </w:tc>
        <w:tc>
          <w:tcPr>
            <w:tcW w:w="3026" w:type="pct"/>
          </w:tcPr>
          <w:p w14:paraId="364A4332" w14:textId="6950C623" w:rsidR="00E1095C"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Tube pitch</w:t>
            </w:r>
          </w:p>
        </w:tc>
        <w:tc>
          <w:tcPr>
            <w:tcW w:w="933" w:type="pct"/>
          </w:tcPr>
          <w:p w14:paraId="5A00B7B2" w14:textId="5ACE2C51" w:rsidR="00E1095C"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w:t>
            </w:r>
          </w:p>
        </w:tc>
      </w:tr>
      <w:tr w:rsidR="00E1095C" w14:paraId="08D690CD"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21041D7C" w14:textId="0AEFB0DD" w:rsidR="00E1095C" w:rsidRPr="00E1095C" w:rsidRDefault="00E1095C" w:rsidP="00E1095C">
            <w:pPr>
              <w:rPr>
                <w:sz w:val="24"/>
                <w:szCs w:val="24"/>
              </w:rPr>
            </w:pPr>
            <m:oMathPara>
              <m:oMathParaPr>
                <m:jc m:val="left"/>
              </m:oMathParaPr>
              <m:oMath>
                <m:r>
                  <m:rPr>
                    <m:sty m:val="bi"/>
                  </m:rPr>
                  <w:rPr>
                    <w:rFonts w:ascii="Cambria Math" w:hAnsi="Cambria Math" w:cs="Arial"/>
                    <w:sz w:val="24"/>
                    <w:szCs w:val="24"/>
                  </w:rPr>
                  <m:t>∆P</m:t>
                </m:r>
              </m:oMath>
            </m:oMathPara>
          </w:p>
        </w:tc>
        <w:tc>
          <w:tcPr>
            <w:tcW w:w="3026" w:type="pct"/>
          </w:tcPr>
          <w:p w14:paraId="2C3C2865" w14:textId="41329B1D" w:rsidR="0084785A" w:rsidRDefault="00E1095C" w:rsidP="0084785A">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Pressure drop in the tube</w:t>
            </w:r>
            <w:r w:rsidR="0084785A">
              <w:rPr>
                <w:rFonts w:ascii="Cambria" w:hAnsi="Cambria"/>
                <w:sz w:val="24"/>
                <w:szCs w:val="24"/>
              </w:rPr>
              <w:t xml:space="preserve"> side</w:t>
            </w:r>
            <w:r>
              <w:rPr>
                <w:rFonts w:ascii="Cambria" w:hAnsi="Cambria"/>
                <w:sz w:val="24"/>
                <w:szCs w:val="24"/>
              </w:rPr>
              <w:t xml:space="preserve"> (subscript: t)</w:t>
            </w:r>
          </w:p>
          <w:p w14:paraId="35EBE647" w14:textId="0BCE0705" w:rsidR="00E1095C" w:rsidRDefault="0084785A" w:rsidP="0084785A">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and </w:t>
            </w:r>
            <w:r w:rsidR="00E1095C">
              <w:rPr>
                <w:rFonts w:ascii="Cambria" w:hAnsi="Cambria"/>
                <w:sz w:val="24"/>
                <w:szCs w:val="24"/>
              </w:rPr>
              <w:t xml:space="preserve">shell </w:t>
            </w:r>
            <w:r>
              <w:rPr>
                <w:rFonts w:ascii="Cambria" w:hAnsi="Cambria"/>
                <w:sz w:val="24"/>
                <w:szCs w:val="24"/>
              </w:rPr>
              <w:t xml:space="preserve">side </w:t>
            </w:r>
            <w:r w:rsidR="00E1095C">
              <w:rPr>
                <w:rFonts w:ascii="Cambria" w:hAnsi="Cambria"/>
                <w:sz w:val="24"/>
                <w:szCs w:val="24"/>
              </w:rPr>
              <w:t>(subscript: s)</w:t>
            </w:r>
          </w:p>
        </w:tc>
        <w:tc>
          <w:tcPr>
            <w:tcW w:w="933" w:type="pct"/>
          </w:tcPr>
          <w:p w14:paraId="35EE0F87" w14:textId="0791F56D" w:rsidR="00E1095C"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Pa</w:t>
            </w:r>
          </w:p>
        </w:tc>
      </w:tr>
      <w:tr w:rsidR="00E1095C" w14:paraId="4B181DB1"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7C3989A3" w14:textId="410B2B37" w:rsidR="00E1095C" w:rsidRPr="00E1095C" w:rsidRDefault="00E1095C" w:rsidP="00E1095C">
            <w:pPr>
              <w:rPr>
                <w:sz w:val="24"/>
                <w:szCs w:val="24"/>
              </w:rPr>
            </w:pPr>
            <m:oMathPara>
              <m:oMathParaPr>
                <m:jc m:val="left"/>
              </m:oMathParaPr>
              <m:oMath>
                <m:r>
                  <m:rPr>
                    <m:sty m:val="bi"/>
                  </m:rPr>
                  <w:rPr>
                    <w:rFonts w:ascii="Cambria Math" w:hAnsi="Cambria Math"/>
                    <w:sz w:val="24"/>
                    <w:szCs w:val="24"/>
                  </w:rPr>
                  <m:t>f</m:t>
                </m:r>
              </m:oMath>
            </m:oMathPara>
          </w:p>
        </w:tc>
        <w:tc>
          <w:tcPr>
            <w:tcW w:w="3026" w:type="pct"/>
          </w:tcPr>
          <w:p w14:paraId="79B16D39" w14:textId="262C8DE7" w:rsidR="0084785A"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Friction factor on </w:t>
            </w:r>
            <w:r w:rsidR="0084785A">
              <w:rPr>
                <w:rFonts w:ascii="Cambria" w:hAnsi="Cambria"/>
                <w:sz w:val="24"/>
                <w:szCs w:val="24"/>
              </w:rPr>
              <w:t>the tube side (subscript: t)</w:t>
            </w:r>
          </w:p>
          <w:p w14:paraId="46622FB8" w14:textId="165B1D52" w:rsidR="00E1095C" w:rsidRDefault="0084785A" w:rsidP="0084785A">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 shell side (subscript: s)</w:t>
            </w:r>
          </w:p>
        </w:tc>
        <w:tc>
          <w:tcPr>
            <w:tcW w:w="933" w:type="pct"/>
          </w:tcPr>
          <w:p w14:paraId="3FCD8946" w14:textId="20B4F42D" w:rsidR="00E1095C"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p>
        </w:tc>
      </w:tr>
      <w:tr w:rsidR="00E1095C" w14:paraId="21F08312"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11DA7364" w14:textId="5CE0BCD4" w:rsidR="00E1095C" w:rsidRPr="00E1095C" w:rsidRDefault="0084785A" w:rsidP="00E1095C">
            <w:pPr>
              <w:rPr>
                <w:b w:val="0"/>
                <w:sz w:val="24"/>
                <w:szCs w:val="24"/>
              </w:rPr>
            </w:pPr>
            <m:oMathPara>
              <m:oMathParaPr>
                <m:jc m:val="left"/>
              </m:oMathParaPr>
              <m:oMath>
                <m:r>
                  <m:rPr>
                    <m:sty m:val="bi"/>
                  </m:rPr>
                  <w:rPr>
                    <w:rFonts w:ascii="Cambria Math" w:hAnsi="Cambria Math" w:cs="Arial"/>
                    <w:sz w:val="24"/>
                    <w:szCs w:val="24"/>
                  </w:rPr>
                  <m:t>G</m:t>
                </m:r>
              </m:oMath>
            </m:oMathPara>
          </w:p>
        </w:tc>
        <w:tc>
          <w:tcPr>
            <w:tcW w:w="3026" w:type="pct"/>
          </w:tcPr>
          <w:p w14:paraId="6AB24C2B" w14:textId="4A118FEE" w:rsidR="0084785A"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Mass velocity </w:t>
            </w:r>
            <w:r w:rsidR="0084785A">
              <w:rPr>
                <w:rFonts w:ascii="Cambria" w:hAnsi="Cambria"/>
                <w:sz w:val="24"/>
                <w:szCs w:val="24"/>
              </w:rPr>
              <w:t>on the tube side (subscript: t)</w:t>
            </w:r>
          </w:p>
          <w:p w14:paraId="04897263" w14:textId="749A7676" w:rsidR="00E1095C" w:rsidRDefault="0084785A" w:rsidP="0084785A">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and shell side (subscript: s) </w:t>
            </w:r>
          </w:p>
        </w:tc>
        <w:tc>
          <w:tcPr>
            <w:tcW w:w="933" w:type="pct"/>
          </w:tcPr>
          <w:p w14:paraId="27F5F624" w14:textId="5AB71DE2" w:rsidR="00E1095C" w:rsidRDefault="00E1095C"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kg/m^2·s</w:t>
            </w:r>
          </w:p>
        </w:tc>
      </w:tr>
      <w:tr w:rsidR="0084785A" w14:paraId="130AFE64" w14:textId="77777777" w:rsidTr="0084785A">
        <w:trPr>
          <w:trHeight w:val="420"/>
        </w:trPr>
        <w:tc>
          <w:tcPr>
            <w:cnfStyle w:val="001000000000" w:firstRow="0" w:lastRow="0" w:firstColumn="1" w:lastColumn="0" w:oddVBand="0" w:evenVBand="0" w:oddHBand="0" w:evenHBand="0" w:firstRowFirstColumn="0" w:firstRowLastColumn="0" w:lastRowFirstColumn="0" w:lastRowLastColumn="0"/>
            <w:tcW w:w="1041" w:type="pct"/>
          </w:tcPr>
          <w:p w14:paraId="5A6145B0" w14:textId="27CE0B89" w:rsidR="0084785A" w:rsidRDefault="0084785A" w:rsidP="00E1095C">
            <w:pPr>
              <w:rPr>
                <w:sz w:val="24"/>
                <w:szCs w:val="24"/>
              </w:rPr>
            </w:pPr>
            <w:r>
              <w:rPr>
                <w:sz w:val="24"/>
                <w:szCs w:val="24"/>
              </w:rPr>
              <w:t>g</w:t>
            </w:r>
          </w:p>
        </w:tc>
        <w:tc>
          <w:tcPr>
            <w:tcW w:w="3026" w:type="pct"/>
          </w:tcPr>
          <w:p w14:paraId="60BB5172" w14:textId="0B88FAE8" w:rsidR="0084785A" w:rsidRDefault="0084785A"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Gravity</w:t>
            </w:r>
          </w:p>
        </w:tc>
        <w:tc>
          <w:tcPr>
            <w:tcW w:w="933" w:type="pct"/>
          </w:tcPr>
          <w:p w14:paraId="0D305A75" w14:textId="340ED9C6" w:rsidR="0084785A" w:rsidRDefault="0084785A" w:rsidP="00E1095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m/s^2</w:t>
            </w:r>
          </w:p>
        </w:tc>
      </w:tr>
    </w:tbl>
    <w:p w14:paraId="76F338D1" w14:textId="3B8EE3CC" w:rsidR="00AB1F22" w:rsidRPr="00335CE6" w:rsidRDefault="00AB1F22" w:rsidP="00884FFD">
      <w:pPr>
        <w:pStyle w:val="Heading1"/>
        <w:numPr>
          <w:ilvl w:val="0"/>
          <w:numId w:val="2"/>
        </w:numPr>
        <w:ind w:left="360"/>
        <w:rPr>
          <w:rFonts w:ascii="Cambria" w:hAnsi="Cambria" w:cs="Times New Roman"/>
          <w:b/>
          <w:bCs/>
          <w:color w:val="auto"/>
          <w:sz w:val="28"/>
          <w:szCs w:val="28"/>
        </w:rPr>
      </w:pPr>
      <w:bookmarkStart w:id="3" w:name="_Toc185270772"/>
      <w:r w:rsidRPr="00335CE6">
        <w:rPr>
          <w:rFonts w:ascii="Cambria" w:hAnsi="Cambria" w:cs="Times New Roman"/>
          <w:b/>
          <w:bCs/>
          <w:color w:val="auto"/>
          <w:sz w:val="28"/>
          <w:szCs w:val="28"/>
        </w:rPr>
        <w:lastRenderedPageBreak/>
        <w:t>Problem Statement</w:t>
      </w:r>
      <w:bookmarkEnd w:id="3"/>
    </w:p>
    <w:p w14:paraId="7ACE6A4C" w14:textId="0FA0C88F" w:rsidR="000C28B4" w:rsidRPr="000C28B4" w:rsidRDefault="000C28B4" w:rsidP="000C28B4">
      <w:pPr>
        <w:ind w:firstLine="180"/>
        <w:jc w:val="both"/>
        <w:rPr>
          <w:rFonts w:ascii="Cambria" w:hAnsi="Cambria" w:cstheme="minorHAnsi"/>
          <w:sz w:val="24"/>
          <w:szCs w:val="24"/>
        </w:rPr>
      </w:pPr>
      <w:r w:rsidRPr="000C28B4">
        <w:rPr>
          <w:rFonts w:ascii="Cambria" w:hAnsi="Cambria" w:cstheme="minorHAnsi"/>
          <w:sz w:val="24"/>
          <w:szCs w:val="24"/>
        </w:rPr>
        <w:t>Pasteurization is an important process to increase the shelf life of milk. The pasteurization process involves heating milk up to high temperatures for a short amount of time to kill bacteria, then cooling the milk back down for storage. This process involves the controlled transport of milk at different temperatures as well as some form of heating the milk. Penn Dairy requires a pasteurization system design that will ensure that the milk is heated to the correct temperature for a specific amount of time before being chilled to the proper temperature, all while fitting within the space constraints of the facility expansion. The engineering specifications that meet this problem definition are explored in full in Table 1.</w:t>
      </w:r>
    </w:p>
    <w:p w14:paraId="5BD0D89F" w14:textId="347429C5" w:rsidR="000C28B4" w:rsidRPr="000C28B4" w:rsidRDefault="000C28B4" w:rsidP="000C28B4">
      <w:pPr>
        <w:spacing w:after="0"/>
        <w:rPr>
          <w:rFonts w:ascii="Cambria" w:hAnsi="Cambria" w:cstheme="minorHAnsi"/>
          <w:sz w:val="24"/>
          <w:szCs w:val="24"/>
        </w:rPr>
      </w:pPr>
      <w:r w:rsidRPr="000C28B4">
        <w:rPr>
          <w:rFonts w:ascii="Cambria" w:hAnsi="Cambria" w:cstheme="minorHAnsi"/>
          <w:sz w:val="24"/>
          <w:szCs w:val="24"/>
        </w:rPr>
        <w:t xml:space="preserve">Table 1. Engineering specifications for the pasteurizer room including parameters, </w:t>
      </w:r>
      <w:r>
        <w:rPr>
          <w:rFonts w:ascii="Cambria" w:hAnsi="Cambria" w:cstheme="minorHAnsi"/>
          <w:sz w:val="24"/>
          <w:szCs w:val="24"/>
        </w:rPr>
        <w:t>v</w:t>
      </w:r>
      <w:r w:rsidRPr="000C28B4">
        <w:rPr>
          <w:rFonts w:ascii="Cambria" w:hAnsi="Cambria" w:cstheme="minorHAnsi"/>
          <w:sz w:val="24"/>
          <w:szCs w:val="24"/>
        </w:rPr>
        <w:t>ariables, constraints and benchmarks</w:t>
      </w:r>
    </w:p>
    <w:tbl>
      <w:tblPr>
        <w:tblW w:w="5000" w:type="pct"/>
        <w:tblCellMar>
          <w:top w:w="15" w:type="dxa"/>
          <w:left w:w="15" w:type="dxa"/>
          <w:bottom w:w="15" w:type="dxa"/>
          <w:right w:w="15" w:type="dxa"/>
        </w:tblCellMar>
        <w:tblLook w:val="04A0" w:firstRow="1" w:lastRow="0" w:firstColumn="1" w:lastColumn="0" w:noHBand="0" w:noVBand="1"/>
      </w:tblPr>
      <w:tblGrid>
        <w:gridCol w:w="1511"/>
        <w:gridCol w:w="1995"/>
        <w:gridCol w:w="4691"/>
        <w:gridCol w:w="1147"/>
      </w:tblGrid>
      <w:tr w:rsidR="000C28B4" w:rsidRPr="000C28B4" w14:paraId="66C5222F" w14:textId="77777777" w:rsidTr="000B7457">
        <w:trPr>
          <w:trHeight w:val="607"/>
        </w:trPr>
        <w:tc>
          <w:tcPr>
            <w:tcW w:w="809" w:type="pct"/>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hideMark/>
          </w:tcPr>
          <w:p w14:paraId="76134511"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b/>
                <w:bCs/>
                <w:color w:val="000000"/>
                <w:sz w:val="24"/>
                <w:szCs w:val="24"/>
              </w:rPr>
              <w:t>Category</w:t>
            </w:r>
          </w:p>
        </w:tc>
        <w:tc>
          <w:tcPr>
            <w:tcW w:w="1068" w:type="pct"/>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hideMark/>
          </w:tcPr>
          <w:p w14:paraId="5C4DA04D"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b/>
                <w:bCs/>
                <w:color w:val="000000"/>
                <w:sz w:val="24"/>
                <w:szCs w:val="24"/>
              </w:rPr>
              <w:t>Name</w:t>
            </w:r>
          </w:p>
        </w:tc>
        <w:tc>
          <w:tcPr>
            <w:tcW w:w="2510" w:type="pct"/>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hideMark/>
          </w:tcPr>
          <w:p w14:paraId="290B7F05"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b/>
                <w:bCs/>
                <w:color w:val="000000"/>
                <w:sz w:val="24"/>
                <w:szCs w:val="24"/>
              </w:rPr>
              <w:t>Value</w:t>
            </w:r>
          </w:p>
        </w:tc>
        <w:tc>
          <w:tcPr>
            <w:tcW w:w="614" w:type="pct"/>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hideMark/>
          </w:tcPr>
          <w:p w14:paraId="39149C83"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b/>
                <w:bCs/>
                <w:color w:val="000000"/>
                <w:sz w:val="24"/>
                <w:szCs w:val="24"/>
              </w:rPr>
              <w:t>Unit</w:t>
            </w:r>
          </w:p>
        </w:tc>
      </w:tr>
      <w:tr w:rsidR="000C28B4" w:rsidRPr="000C28B4" w14:paraId="39A9B222" w14:textId="77777777" w:rsidTr="000B7457">
        <w:trPr>
          <w:trHeight w:val="607"/>
        </w:trPr>
        <w:tc>
          <w:tcPr>
            <w:tcW w:w="809" w:type="pct"/>
            <w:vMerge w:val="restart"/>
            <w:tcBorders>
              <w:top w:val="single" w:sz="12" w:space="0" w:color="666666"/>
              <w:left w:val="single" w:sz="6" w:space="0" w:color="999999"/>
              <w:bottom w:val="single" w:sz="6" w:space="0" w:color="999999"/>
              <w:right w:val="single" w:sz="6" w:space="0" w:color="999999"/>
            </w:tcBorders>
            <w:hideMark/>
          </w:tcPr>
          <w:p w14:paraId="33BD41B0" w14:textId="77777777" w:rsidR="000C28B4" w:rsidRPr="000C28B4" w:rsidRDefault="000C28B4" w:rsidP="00565EA1">
            <w:pPr>
              <w:jc w:val="center"/>
              <w:rPr>
                <w:rFonts w:ascii="Cambria" w:hAnsi="Cambria" w:cstheme="minorHAnsi"/>
                <w:sz w:val="24"/>
                <w:szCs w:val="24"/>
              </w:rPr>
            </w:pPr>
            <w:r w:rsidRPr="000C28B4">
              <w:rPr>
                <w:rFonts w:ascii="Cambria" w:hAnsi="Cambria" w:cstheme="minorHAnsi"/>
                <w:b/>
                <w:bCs/>
                <w:sz w:val="24"/>
                <w:szCs w:val="24"/>
              </w:rPr>
              <w:t>Parameters</w:t>
            </w: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E8DC3E4"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System Pressure</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FA1028F"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Atmospheric Pressure</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EEBDDD2"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Pa</w:t>
            </w:r>
          </w:p>
        </w:tc>
      </w:tr>
      <w:tr w:rsidR="000C28B4" w:rsidRPr="000C28B4" w14:paraId="7EA19970" w14:textId="77777777" w:rsidTr="000B7457">
        <w:trPr>
          <w:trHeight w:val="607"/>
        </w:trPr>
        <w:tc>
          <w:tcPr>
            <w:tcW w:w="809" w:type="pct"/>
            <w:vMerge/>
            <w:tcBorders>
              <w:top w:val="single" w:sz="12" w:space="0" w:color="666666"/>
              <w:left w:val="single" w:sz="6" w:space="0" w:color="999999"/>
              <w:bottom w:val="single" w:sz="6" w:space="0" w:color="999999"/>
              <w:right w:val="single" w:sz="6" w:space="0" w:color="999999"/>
            </w:tcBorders>
          </w:tcPr>
          <w:p w14:paraId="3E238B1B" w14:textId="77777777" w:rsidR="000C28B4" w:rsidRPr="000C28B4" w:rsidRDefault="000C28B4" w:rsidP="00565EA1">
            <w:pPr>
              <w:jc w:val="center"/>
              <w:rPr>
                <w:rFonts w:ascii="Cambria" w:hAnsi="Cambria" w:cstheme="minorHAnsi"/>
                <w:b/>
                <w:bCs/>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749C72F5"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Type of heat exchanger</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30F30D47"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Concentric Counter Flow or Shell and Tube</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77512266"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t>
            </w:r>
          </w:p>
        </w:tc>
      </w:tr>
      <w:tr w:rsidR="000B7457" w:rsidRPr="000C28B4" w14:paraId="31A70137" w14:textId="77777777" w:rsidTr="000B7457">
        <w:trPr>
          <w:trHeight w:val="607"/>
        </w:trPr>
        <w:tc>
          <w:tcPr>
            <w:tcW w:w="809" w:type="pct"/>
            <w:vMerge/>
            <w:tcBorders>
              <w:top w:val="single" w:sz="12" w:space="0" w:color="666666"/>
              <w:left w:val="single" w:sz="6" w:space="0" w:color="999999"/>
              <w:bottom w:val="single" w:sz="6" w:space="0" w:color="999999"/>
              <w:right w:val="single" w:sz="6" w:space="0" w:color="999999"/>
            </w:tcBorders>
          </w:tcPr>
          <w:p w14:paraId="18AD56AE" w14:textId="77777777" w:rsidR="000B7457" w:rsidRPr="000C28B4" w:rsidRDefault="000B7457" w:rsidP="00565EA1">
            <w:pPr>
              <w:jc w:val="center"/>
              <w:rPr>
                <w:rFonts w:ascii="Cambria" w:hAnsi="Cambria" w:cstheme="minorHAnsi"/>
                <w:b/>
                <w:bCs/>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4CE30403" w14:textId="491D86A6" w:rsidR="000B7457" w:rsidRPr="000C28B4" w:rsidRDefault="000B7457" w:rsidP="00565EA1">
            <w:pPr>
              <w:spacing w:before="240"/>
              <w:jc w:val="center"/>
              <w:rPr>
                <w:rFonts w:ascii="Cambria" w:hAnsi="Cambria" w:cstheme="minorHAnsi"/>
                <w:color w:val="000000"/>
                <w:sz w:val="24"/>
                <w:szCs w:val="24"/>
              </w:rPr>
            </w:pPr>
            <w:r>
              <w:rPr>
                <w:rFonts w:ascii="Cambria" w:hAnsi="Cambria" w:cstheme="minorHAnsi"/>
                <w:color w:val="000000"/>
                <w:sz w:val="24"/>
                <w:szCs w:val="24"/>
              </w:rPr>
              <w:t>Thickness</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3C1DC6C6" w14:textId="11B6ADB8" w:rsidR="000B7457" w:rsidRPr="000C28B4" w:rsidRDefault="000B7457" w:rsidP="00565EA1">
            <w:pPr>
              <w:spacing w:before="240"/>
              <w:jc w:val="center"/>
              <w:rPr>
                <w:rFonts w:ascii="Cambria" w:hAnsi="Cambria" w:cstheme="minorHAnsi"/>
                <w:color w:val="000000"/>
                <w:sz w:val="24"/>
                <w:szCs w:val="24"/>
              </w:rPr>
            </w:pPr>
            <w:r>
              <w:rPr>
                <w:rFonts w:ascii="Cambria" w:hAnsi="Cambria" w:cstheme="minorHAnsi"/>
                <w:color w:val="000000"/>
                <w:sz w:val="24"/>
                <w:szCs w:val="24"/>
              </w:rPr>
              <w:t>1</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5D5F720B" w14:textId="4F02CA68" w:rsidR="000B7457" w:rsidRPr="000C28B4" w:rsidRDefault="000B7457" w:rsidP="00565EA1">
            <w:pPr>
              <w:spacing w:before="240"/>
              <w:jc w:val="center"/>
              <w:rPr>
                <w:rFonts w:ascii="Cambria" w:hAnsi="Cambria" w:cstheme="minorHAnsi"/>
                <w:color w:val="000000"/>
                <w:sz w:val="24"/>
                <w:szCs w:val="24"/>
              </w:rPr>
            </w:pPr>
            <w:r>
              <w:rPr>
                <w:rFonts w:ascii="Cambria" w:hAnsi="Cambria" w:cstheme="minorHAnsi"/>
                <w:color w:val="000000"/>
                <w:sz w:val="24"/>
                <w:szCs w:val="24"/>
              </w:rPr>
              <w:t>mm</w:t>
            </w:r>
          </w:p>
        </w:tc>
      </w:tr>
      <w:tr w:rsidR="000C28B4" w:rsidRPr="000C28B4" w14:paraId="7CB8A490" w14:textId="77777777" w:rsidTr="000B7457">
        <w:trPr>
          <w:trHeight w:val="607"/>
        </w:trPr>
        <w:tc>
          <w:tcPr>
            <w:tcW w:w="809" w:type="pct"/>
            <w:vMerge/>
            <w:tcBorders>
              <w:top w:val="single" w:sz="12" w:space="0" w:color="666666"/>
              <w:left w:val="single" w:sz="6" w:space="0" w:color="999999"/>
              <w:bottom w:val="single" w:sz="6" w:space="0" w:color="999999"/>
              <w:right w:val="single" w:sz="6" w:space="0" w:color="999999"/>
            </w:tcBorders>
            <w:hideMark/>
          </w:tcPr>
          <w:p w14:paraId="18885D98"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27B4618"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Hot water supply</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E3CD133"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 200</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4E325A22"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°F</w:t>
            </w:r>
          </w:p>
        </w:tc>
      </w:tr>
      <w:tr w:rsidR="000C28B4" w:rsidRPr="000C28B4" w14:paraId="6479911A" w14:textId="77777777" w:rsidTr="000B7457">
        <w:trPr>
          <w:trHeight w:val="607"/>
        </w:trPr>
        <w:tc>
          <w:tcPr>
            <w:tcW w:w="809" w:type="pct"/>
            <w:vMerge w:val="restart"/>
            <w:tcBorders>
              <w:top w:val="single" w:sz="6" w:space="0" w:color="999999"/>
              <w:left w:val="single" w:sz="6" w:space="0" w:color="999999"/>
              <w:right w:val="single" w:sz="6" w:space="0" w:color="999999"/>
            </w:tcBorders>
            <w:tcMar>
              <w:top w:w="0" w:type="dxa"/>
              <w:left w:w="100" w:type="dxa"/>
              <w:bottom w:w="0" w:type="dxa"/>
              <w:right w:w="100" w:type="dxa"/>
            </w:tcMar>
            <w:hideMark/>
          </w:tcPr>
          <w:p w14:paraId="528E1CD3"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b/>
                <w:bCs/>
                <w:color w:val="000000"/>
                <w:sz w:val="24"/>
                <w:szCs w:val="24"/>
              </w:rPr>
              <w:t>Variables</w:t>
            </w: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30F4B5E0" w14:textId="0E51452F" w:rsidR="000C28B4" w:rsidRPr="000B7457"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 xml:space="preserve">Inner </w:t>
            </w:r>
            <w:r w:rsidR="000B7457">
              <w:rPr>
                <w:rFonts w:ascii="Cambria" w:hAnsi="Cambria" w:cstheme="minorHAnsi"/>
                <w:color w:val="000000"/>
                <w:sz w:val="24"/>
                <w:szCs w:val="24"/>
              </w:rPr>
              <w:t xml:space="preserve">Tube </w:t>
            </w:r>
            <w:r w:rsidRPr="000C28B4">
              <w:rPr>
                <w:rFonts w:ascii="Cambria" w:hAnsi="Cambria" w:cstheme="minorHAnsi"/>
                <w:color w:val="000000"/>
                <w:sz w:val="24"/>
                <w:szCs w:val="24"/>
              </w:rPr>
              <w:t>Diameter</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36F22971" w14:textId="737F1020" w:rsidR="000C28B4" w:rsidRPr="000C28B4" w:rsidRDefault="000B7457" w:rsidP="00565EA1">
            <w:pPr>
              <w:spacing w:before="240"/>
              <w:jc w:val="center"/>
              <w:rPr>
                <w:rFonts w:ascii="Cambria" w:hAnsi="Cambria" w:cstheme="minorHAnsi"/>
                <w:sz w:val="24"/>
                <w:szCs w:val="24"/>
              </w:rPr>
            </w:pPr>
            <w:r>
              <w:rPr>
                <w:rFonts w:ascii="Cambria" w:hAnsi="Cambria" w:cstheme="minorHAnsi"/>
                <w:color w:val="000000"/>
                <w:sz w:val="24"/>
                <w:szCs w:val="24"/>
              </w:rPr>
              <w:t>0.01-0.025</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032CB071"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m</w:t>
            </w:r>
          </w:p>
        </w:tc>
      </w:tr>
      <w:tr w:rsidR="000C28B4" w:rsidRPr="000C28B4" w14:paraId="1D32F704" w14:textId="77777777" w:rsidTr="000B7457">
        <w:trPr>
          <w:trHeight w:val="607"/>
        </w:trPr>
        <w:tc>
          <w:tcPr>
            <w:tcW w:w="809" w:type="pct"/>
            <w:vMerge/>
            <w:tcBorders>
              <w:top w:val="single" w:sz="6" w:space="0" w:color="999999"/>
              <w:left w:val="single" w:sz="6" w:space="0" w:color="999999"/>
              <w:right w:val="single" w:sz="6" w:space="0" w:color="999999"/>
            </w:tcBorders>
            <w:tcMar>
              <w:top w:w="0" w:type="dxa"/>
              <w:left w:w="100" w:type="dxa"/>
              <w:bottom w:w="0" w:type="dxa"/>
              <w:right w:w="100" w:type="dxa"/>
            </w:tcMar>
          </w:tcPr>
          <w:p w14:paraId="26C0792D" w14:textId="77777777" w:rsidR="000C28B4" w:rsidRPr="000C28B4" w:rsidRDefault="000C28B4" w:rsidP="00565EA1">
            <w:pPr>
              <w:spacing w:before="240"/>
              <w:jc w:val="center"/>
              <w:rPr>
                <w:rFonts w:ascii="Cambria" w:hAnsi="Cambria" w:cstheme="minorHAnsi"/>
                <w:b/>
                <w:bCs/>
                <w:color w:val="000000"/>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40F57EF3"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Tube Pitch</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251414AF" w14:textId="5CEA41DB" w:rsidR="000C28B4" w:rsidRPr="000B7457" w:rsidRDefault="000B7457"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0E6A4057"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m</w:t>
            </w:r>
          </w:p>
        </w:tc>
      </w:tr>
      <w:tr w:rsidR="000C28B4" w:rsidRPr="000C28B4" w14:paraId="48568206" w14:textId="77777777" w:rsidTr="000B7457">
        <w:trPr>
          <w:trHeight w:val="607"/>
        </w:trPr>
        <w:tc>
          <w:tcPr>
            <w:tcW w:w="809" w:type="pct"/>
            <w:vMerge/>
            <w:tcBorders>
              <w:top w:val="single" w:sz="6" w:space="0" w:color="999999"/>
              <w:left w:val="single" w:sz="6" w:space="0" w:color="999999"/>
              <w:right w:val="single" w:sz="6" w:space="0" w:color="999999"/>
            </w:tcBorders>
            <w:tcMar>
              <w:top w:w="0" w:type="dxa"/>
              <w:left w:w="100" w:type="dxa"/>
              <w:bottom w:w="0" w:type="dxa"/>
              <w:right w:w="100" w:type="dxa"/>
            </w:tcMar>
          </w:tcPr>
          <w:p w14:paraId="473B0AC7" w14:textId="77777777" w:rsidR="000C28B4" w:rsidRPr="000C28B4" w:rsidRDefault="000C28B4" w:rsidP="00565EA1">
            <w:pPr>
              <w:spacing w:before="240"/>
              <w:jc w:val="center"/>
              <w:rPr>
                <w:rFonts w:ascii="Cambria" w:hAnsi="Cambria" w:cstheme="minorHAnsi"/>
                <w:b/>
                <w:bCs/>
                <w:color w:val="000000"/>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3F194238"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Number of Tubes</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470E3496" w14:textId="3C05AB4E" w:rsidR="000C28B4" w:rsidRPr="000C28B4" w:rsidRDefault="000B7457" w:rsidP="00565EA1">
            <w:pPr>
              <w:spacing w:before="240"/>
              <w:jc w:val="center"/>
              <w:rPr>
                <w:rFonts w:ascii="Cambria" w:hAnsi="Cambria" w:cstheme="minorHAnsi"/>
                <w:color w:val="000000"/>
                <w:sz w:val="24"/>
                <w:szCs w:val="24"/>
              </w:rPr>
            </w:pPr>
            <w:r>
              <w:rPr>
                <w:rFonts w:ascii="Cambria" w:hAnsi="Cambria" w:cstheme="minorHAnsi"/>
                <w:color w:val="000000"/>
                <w:sz w:val="24"/>
                <w:szCs w:val="24"/>
              </w:rPr>
              <w:t>1-331</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07043AF5"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t>
            </w:r>
          </w:p>
        </w:tc>
      </w:tr>
      <w:tr w:rsidR="000B7457" w:rsidRPr="000C28B4" w14:paraId="28456F91" w14:textId="77777777" w:rsidTr="000B7457">
        <w:trPr>
          <w:trHeight w:val="607"/>
        </w:trPr>
        <w:tc>
          <w:tcPr>
            <w:tcW w:w="809" w:type="pct"/>
            <w:vMerge/>
            <w:tcBorders>
              <w:top w:val="single" w:sz="6" w:space="0" w:color="999999"/>
              <w:left w:val="single" w:sz="6" w:space="0" w:color="999999"/>
              <w:right w:val="single" w:sz="6" w:space="0" w:color="999999"/>
            </w:tcBorders>
            <w:tcMar>
              <w:top w:w="0" w:type="dxa"/>
              <w:left w:w="100" w:type="dxa"/>
              <w:bottom w:w="0" w:type="dxa"/>
              <w:right w:w="100" w:type="dxa"/>
            </w:tcMar>
          </w:tcPr>
          <w:p w14:paraId="3B8B64E4" w14:textId="77777777" w:rsidR="000B7457" w:rsidRPr="000C28B4" w:rsidRDefault="000B7457" w:rsidP="00565EA1">
            <w:pPr>
              <w:spacing w:before="240"/>
              <w:jc w:val="center"/>
              <w:rPr>
                <w:rFonts w:ascii="Cambria" w:hAnsi="Cambria" w:cstheme="minorHAnsi"/>
                <w:b/>
                <w:bCs/>
                <w:color w:val="000000"/>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6DAA4735" w14:textId="130E18F3" w:rsidR="000B7457" w:rsidRPr="000B7457" w:rsidRDefault="000B7457" w:rsidP="00565EA1">
            <w:pPr>
              <w:spacing w:before="240"/>
              <w:jc w:val="center"/>
              <w:rPr>
                <w:rFonts w:ascii="Cambria" w:hAnsi="Cambria" w:cstheme="minorHAnsi"/>
                <w:color w:val="000000"/>
                <w:sz w:val="24"/>
                <w:szCs w:val="24"/>
              </w:rPr>
            </w:pPr>
            <w:r>
              <w:rPr>
                <w:rFonts w:ascii="Cambria" w:hAnsi="Cambria" w:cstheme="minorHAnsi"/>
                <w:color w:val="000000"/>
                <w:sz w:val="24"/>
                <w:szCs w:val="24"/>
              </w:rPr>
              <w:t>Inner Shell Diameter</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387AA7ED" w14:textId="32C62FDB" w:rsidR="000B7457" w:rsidRDefault="000B7457"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548909AF" w14:textId="7826B866" w:rsidR="000B7457" w:rsidRPr="000C28B4" w:rsidRDefault="000B7457" w:rsidP="00565EA1">
            <w:pPr>
              <w:spacing w:before="240"/>
              <w:jc w:val="center"/>
              <w:rPr>
                <w:rFonts w:ascii="Cambria" w:hAnsi="Cambria" w:cstheme="minorHAnsi"/>
                <w:color w:val="000000"/>
                <w:sz w:val="24"/>
                <w:szCs w:val="24"/>
              </w:rPr>
            </w:pPr>
            <w:r>
              <w:rPr>
                <w:rFonts w:ascii="Cambria" w:hAnsi="Cambria" w:cstheme="minorHAnsi"/>
                <w:color w:val="000000"/>
                <w:sz w:val="24"/>
                <w:szCs w:val="24"/>
              </w:rPr>
              <w:t>m</w:t>
            </w:r>
          </w:p>
        </w:tc>
      </w:tr>
      <w:tr w:rsidR="000C28B4" w:rsidRPr="000C28B4" w14:paraId="1D00DDF4" w14:textId="77777777" w:rsidTr="000B7457">
        <w:trPr>
          <w:trHeight w:val="607"/>
        </w:trPr>
        <w:tc>
          <w:tcPr>
            <w:tcW w:w="809" w:type="pct"/>
            <w:vMerge/>
            <w:tcBorders>
              <w:top w:val="single" w:sz="6" w:space="0" w:color="999999"/>
              <w:left w:val="single" w:sz="6" w:space="0" w:color="999999"/>
              <w:right w:val="single" w:sz="6" w:space="0" w:color="999999"/>
            </w:tcBorders>
            <w:tcMar>
              <w:top w:w="0" w:type="dxa"/>
              <w:left w:w="100" w:type="dxa"/>
              <w:bottom w:w="0" w:type="dxa"/>
              <w:right w:w="100" w:type="dxa"/>
            </w:tcMar>
          </w:tcPr>
          <w:p w14:paraId="39C702C9" w14:textId="77777777" w:rsidR="000C28B4" w:rsidRPr="000C28B4" w:rsidRDefault="000C28B4" w:rsidP="00565EA1">
            <w:pPr>
              <w:spacing w:before="240"/>
              <w:jc w:val="center"/>
              <w:rPr>
                <w:rFonts w:ascii="Cambria" w:hAnsi="Cambria" w:cstheme="minorHAnsi"/>
                <w:b/>
                <w:bCs/>
                <w:color w:val="000000"/>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22C2B45C"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Baffle Spacing</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228DF102" w14:textId="09C6FA84" w:rsidR="000C28B4" w:rsidRPr="000C28B4" w:rsidRDefault="000B7457" w:rsidP="000B7457">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3A63AD6C"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m</w:t>
            </w:r>
          </w:p>
        </w:tc>
      </w:tr>
      <w:tr w:rsidR="000C28B4" w:rsidRPr="000C28B4" w14:paraId="7CD7EE4A" w14:textId="77777777" w:rsidTr="000B7457">
        <w:trPr>
          <w:trHeight w:val="607"/>
        </w:trPr>
        <w:tc>
          <w:tcPr>
            <w:tcW w:w="809" w:type="pct"/>
            <w:vMerge/>
            <w:tcBorders>
              <w:top w:val="single" w:sz="6" w:space="0" w:color="999999"/>
              <w:left w:val="single" w:sz="6" w:space="0" w:color="999999"/>
              <w:right w:val="single" w:sz="6" w:space="0" w:color="999999"/>
            </w:tcBorders>
            <w:tcMar>
              <w:top w:w="0" w:type="dxa"/>
              <w:left w:w="100" w:type="dxa"/>
              <w:bottom w:w="0" w:type="dxa"/>
              <w:right w:w="100" w:type="dxa"/>
            </w:tcMar>
          </w:tcPr>
          <w:p w14:paraId="5F02439B" w14:textId="77777777" w:rsidR="000C28B4" w:rsidRPr="000C28B4" w:rsidRDefault="000C28B4" w:rsidP="00565EA1">
            <w:pPr>
              <w:spacing w:before="240"/>
              <w:jc w:val="center"/>
              <w:rPr>
                <w:rFonts w:ascii="Cambria" w:hAnsi="Cambria" w:cstheme="minorHAnsi"/>
                <w:b/>
                <w:bCs/>
                <w:color w:val="000000"/>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74E86F31"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Water Flow Rate</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13FE9B7F" w14:textId="182912D5" w:rsidR="000C28B4" w:rsidRPr="000C28B4" w:rsidRDefault="000B7457" w:rsidP="00565EA1">
            <w:pPr>
              <w:spacing w:before="240"/>
              <w:jc w:val="center"/>
              <w:rPr>
                <w:rFonts w:ascii="Cambria" w:hAnsi="Cambria" w:cstheme="minorHAnsi"/>
                <w:color w:val="000000"/>
                <w:sz w:val="24"/>
                <w:szCs w:val="24"/>
              </w:rPr>
            </w:pPr>
            <w:r>
              <w:rPr>
                <w:rFonts w:ascii="Cambria" w:hAnsi="Cambria" w:cstheme="minorHAnsi"/>
                <w:color w:val="000000"/>
                <w:sz w:val="24"/>
                <w:szCs w:val="24"/>
              </w:rPr>
              <w:t>4.5-20</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29A011CF" w14:textId="566DDC8B" w:rsidR="000C28B4" w:rsidRPr="000C28B4" w:rsidRDefault="000B7457" w:rsidP="00565EA1">
            <w:pPr>
              <w:spacing w:before="240"/>
              <w:jc w:val="center"/>
              <w:rPr>
                <w:rFonts w:ascii="Cambria" w:hAnsi="Cambria" w:cstheme="minorHAnsi"/>
                <w:color w:val="000000"/>
                <w:sz w:val="24"/>
                <w:szCs w:val="24"/>
              </w:rPr>
            </w:pPr>
            <w:r>
              <w:rPr>
                <w:rFonts w:ascii="Cambria" w:hAnsi="Cambria" w:cstheme="minorHAnsi"/>
                <w:color w:val="000000"/>
                <w:sz w:val="24"/>
                <w:szCs w:val="24"/>
              </w:rPr>
              <w:t>k</w:t>
            </w:r>
            <w:r w:rsidR="000C28B4" w:rsidRPr="000C28B4">
              <w:rPr>
                <w:rFonts w:ascii="Cambria" w:hAnsi="Cambria" w:cstheme="minorHAnsi"/>
                <w:color w:val="000000"/>
                <w:sz w:val="24"/>
                <w:szCs w:val="24"/>
              </w:rPr>
              <w:t>g/s</w:t>
            </w:r>
          </w:p>
        </w:tc>
      </w:tr>
      <w:tr w:rsidR="000C28B4" w:rsidRPr="000C28B4" w14:paraId="132B1CE5" w14:textId="77777777" w:rsidTr="000B7457">
        <w:trPr>
          <w:trHeight w:val="607"/>
        </w:trPr>
        <w:tc>
          <w:tcPr>
            <w:tcW w:w="809" w:type="pct"/>
            <w:vMerge/>
            <w:tcBorders>
              <w:top w:val="single" w:sz="6" w:space="0" w:color="999999"/>
              <w:left w:val="single" w:sz="6" w:space="0" w:color="999999"/>
              <w:right w:val="single" w:sz="6" w:space="0" w:color="999999"/>
            </w:tcBorders>
            <w:tcMar>
              <w:top w:w="0" w:type="dxa"/>
              <w:left w:w="100" w:type="dxa"/>
              <w:bottom w:w="0" w:type="dxa"/>
              <w:right w:w="100" w:type="dxa"/>
            </w:tcMar>
          </w:tcPr>
          <w:p w14:paraId="02DD80A7" w14:textId="77777777" w:rsidR="000C28B4" w:rsidRPr="000C28B4" w:rsidRDefault="000C28B4" w:rsidP="00565EA1">
            <w:pPr>
              <w:spacing w:before="240"/>
              <w:jc w:val="center"/>
              <w:rPr>
                <w:rFonts w:ascii="Cambria" w:hAnsi="Cambria" w:cstheme="minorHAnsi"/>
                <w:b/>
                <w:bCs/>
                <w:color w:val="000000"/>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069D2C36"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Which supplies to use</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56B5C72B"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Whey by-products, 100,000 lbs/day softened water @ 105 °F, hot water supply, 70 °F well water, or 200 °F hot water supply</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16A6AC42"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t>
            </w:r>
          </w:p>
        </w:tc>
      </w:tr>
      <w:tr w:rsidR="000C28B4" w:rsidRPr="000C28B4" w14:paraId="43600368" w14:textId="77777777" w:rsidTr="000B7457">
        <w:trPr>
          <w:trHeight w:val="607"/>
        </w:trPr>
        <w:tc>
          <w:tcPr>
            <w:tcW w:w="809" w:type="pct"/>
            <w:vMerge/>
            <w:tcBorders>
              <w:left w:val="single" w:sz="6" w:space="0" w:color="999999"/>
              <w:right w:val="single" w:sz="6" w:space="0" w:color="999999"/>
            </w:tcBorders>
          </w:tcPr>
          <w:p w14:paraId="2DA2D1FB"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5A5E5988"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Heat exchanger lengths</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709D9DF4"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69C19AE4"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m</w:t>
            </w:r>
          </w:p>
        </w:tc>
      </w:tr>
      <w:tr w:rsidR="000C28B4" w:rsidRPr="000C28B4" w14:paraId="5D7B5368" w14:textId="77777777" w:rsidTr="000B7457">
        <w:trPr>
          <w:trHeight w:val="607"/>
        </w:trPr>
        <w:tc>
          <w:tcPr>
            <w:tcW w:w="809" w:type="pct"/>
            <w:vMerge w:val="restar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56F79CE"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b/>
                <w:bCs/>
                <w:color w:val="000000"/>
                <w:sz w:val="24"/>
                <w:szCs w:val="24"/>
              </w:rPr>
              <w:t>Constraints</w:t>
            </w: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0A0C98D"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Milk Mass Flow</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360E76A"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4.491</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79A8208"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kg/s</w:t>
            </w:r>
          </w:p>
        </w:tc>
      </w:tr>
      <w:tr w:rsidR="000C28B4" w:rsidRPr="000C28B4" w14:paraId="50C4E304"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5F3BA933" w14:textId="77777777" w:rsidR="000C28B4" w:rsidRPr="000C28B4" w:rsidRDefault="000C28B4" w:rsidP="00565EA1">
            <w:pPr>
              <w:spacing w:before="240"/>
              <w:jc w:val="center"/>
              <w:rPr>
                <w:rFonts w:ascii="Cambria" w:hAnsi="Cambria" w:cstheme="minorHAnsi"/>
                <w:b/>
                <w:bCs/>
                <w:color w:val="000000"/>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0ED7035D"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Fins, pumping system, and a heat exchanger</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69A8C799"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0AFE16FF"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Required Concepts</w:t>
            </w:r>
          </w:p>
        </w:tc>
      </w:tr>
      <w:tr w:rsidR="000C28B4" w:rsidRPr="000C28B4" w14:paraId="23A85E37"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2C45FB01" w14:textId="77777777" w:rsidR="000C28B4" w:rsidRPr="000C28B4" w:rsidRDefault="000C28B4" w:rsidP="00565EA1">
            <w:pPr>
              <w:spacing w:before="240"/>
              <w:jc w:val="center"/>
              <w:rPr>
                <w:rFonts w:ascii="Cambria" w:hAnsi="Cambria" w:cstheme="minorHAnsi"/>
                <w:b/>
                <w:bCs/>
                <w:color w:val="000000"/>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13BB1415"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Budget</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0AFE1E62"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225,000</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51E04448" w14:textId="77777777" w:rsidR="000C28B4" w:rsidRPr="000C28B4" w:rsidRDefault="000C28B4" w:rsidP="00565EA1">
            <w:pPr>
              <w:spacing w:before="240"/>
              <w:jc w:val="center"/>
              <w:rPr>
                <w:rFonts w:ascii="Cambria" w:hAnsi="Cambria" w:cstheme="minorHAnsi"/>
                <w:color w:val="000000"/>
                <w:sz w:val="24"/>
                <w:szCs w:val="24"/>
              </w:rPr>
            </w:pPr>
            <w:r w:rsidRPr="000C28B4">
              <w:rPr>
                <w:rFonts w:ascii="Cambria" w:hAnsi="Cambria" w:cstheme="minorHAnsi"/>
                <w:color w:val="000000"/>
                <w:sz w:val="24"/>
                <w:szCs w:val="24"/>
              </w:rPr>
              <w:t>$</w:t>
            </w:r>
          </w:p>
        </w:tc>
      </w:tr>
      <w:tr w:rsidR="000C28B4" w:rsidRPr="000C28B4" w14:paraId="084E6CD2"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0D333894"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10E3C05"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Spatial Constraints</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A212C6A"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Per Figure 1.</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5B19283"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w:t>
            </w:r>
          </w:p>
        </w:tc>
      </w:tr>
      <w:tr w:rsidR="000C28B4" w:rsidRPr="000C28B4" w14:paraId="26B89E19"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43B1591E"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5B4A529"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Use of waste products</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E30DC2C"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Whey by-products, 100,000 lbs/day softened water @ 105 °F, or 70 °F well water</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37B92B9"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w:t>
            </w:r>
          </w:p>
        </w:tc>
      </w:tr>
      <w:tr w:rsidR="000C28B4" w:rsidRPr="000C28B4" w14:paraId="095F918D"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1395E539"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788781C3"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Piping diameter</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18A0FAD"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75% of the system at 0.75</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88820D0"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in</w:t>
            </w:r>
          </w:p>
        </w:tc>
      </w:tr>
      <w:tr w:rsidR="000C28B4" w:rsidRPr="000C28B4" w14:paraId="62F79A4B"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325F7FDD"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4B914DF"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Outdoor piping</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B626719"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Insulated or below the frost line</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919EF21"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w:t>
            </w:r>
          </w:p>
        </w:tc>
      </w:tr>
      <w:tr w:rsidR="000C28B4" w:rsidRPr="000C28B4" w14:paraId="3F879733"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4FE71483"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F0ABEE7"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Water Type</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A4A918B"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Softened</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9BE2B14"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w:t>
            </w:r>
          </w:p>
        </w:tc>
      </w:tr>
      <w:tr w:rsidR="000C28B4" w:rsidRPr="000C28B4" w14:paraId="051A702D"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4FC05FCF"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22871B3"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Floor Space</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49EB048"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No modifications</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6DD5BDF"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w:t>
            </w:r>
          </w:p>
        </w:tc>
      </w:tr>
      <w:tr w:rsidR="000C28B4" w:rsidRPr="000C28B4" w14:paraId="2B803834"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624E32FB"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D06AFB5"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Input Milk Temperature</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48F9B81"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40</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44D7B4F"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°F</w:t>
            </w:r>
          </w:p>
        </w:tc>
      </w:tr>
      <w:tr w:rsidR="000C28B4" w:rsidRPr="000C28B4" w14:paraId="69728A07"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70F8E6B3"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7B749A1"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Output Storage Milk Temperature</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D906ED7"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40</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8F927A3"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°F</w:t>
            </w:r>
          </w:p>
        </w:tc>
      </w:tr>
      <w:tr w:rsidR="000C28B4" w:rsidRPr="000C28B4" w14:paraId="1B697607"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6A262B5F"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555ACCE1"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Necessary Components</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772A6C3"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A balance tank, a feed pump, a regenerative preheating section, a centrifugal clarifier, a piping section from the dairy hot water heating system, a holding tube, a boosting pump, a regenerative cooler, cooling sections, related valves, and a process controller</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24744435"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w:t>
            </w:r>
          </w:p>
        </w:tc>
      </w:tr>
      <w:tr w:rsidR="000C28B4" w:rsidRPr="000C28B4" w14:paraId="79569E8A" w14:textId="77777777" w:rsidTr="000B7457">
        <w:trPr>
          <w:trHeight w:val="607"/>
        </w:trPr>
        <w:tc>
          <w:tcPr>
            <w:tcW w:w="809" w:type="pct"/>
            <w:vMerge w:val="restar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37E1BD0A"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b/>
                <w:bCs/>
                <w:color w:val="000000"/>
                <w:sz w:val="24"/>
                <w:szCs w:val="24"/>
              </w:rPr>
              <w:t>Benchmark</w:t>
            </w: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6A1E01F2"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Cost</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1C3D8E89"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hideMark/>
          </w:tcPr>
          <w:p w14:paraId="0091EDA6" w14:textId="77777777" w:rsidR="000C28B4" w:rsidRPr="000C28B4" w:rsidRDefault="000C28B4" w:rsidP="00565EA1">
            <w:pPr>
              <w:jc w:val="center"/>
              <w:rPr>
                <w:rFonts w:ascii="Cambria" w:hAnsi="Cambria" w:cstheme="minorHAnsi"/>
                <w:sz w:val="24"/>
                <w:szCs w:val="24"/>
              </w:rPr>
            </w:pPr>
            <w:r w:rsidRPr="000C28B4">
              <w:rPr>
                <w:rFonts w:ascii="Cambria" w:hAnsi="Cambria" w:cstheme="minorHAnsi"/>
                <w:color w:val="000000"/>
                <w:sz w:val="24"/>
                <w:szCs w:val="24"/>
              </w:rPr>
              <w:t>—</w:t>
            </w:r>
          </w:p>
        </w:tc>
      </w:tr>
      <w:tr w:rsidR="000C28B4" w:rsidRPr="000C28B4" w14:paraId="516F612A" w14:textId="77777777" w:rsidTr="000B7457">
        <w:trPr>
          <w:trHeight w:val="607"/>
        </w:trPr>
        <w:tc>
          <w:tcPr>
            <w:tcW w:w="809" w:type="pct"/>
            <w:vMerge/>
            <w:tcBorders>
              <w:top w:val="single" w:sz="6" w:space="0" w:color="999999"/>
              <w:left w:val="single" w:sz="6" w:space="0" w:color="999999"/>
              <w:bottom w:val="single" w:sz="6" w:space="0" w:color="999999"/>
              <w:right w:val="single" w:sz="6" w:space="0" w:color="999999"/>
            </w:tcBorders>
            <w:hideMark/>
          </w:tcPr>
          <w:p w14:paraId="0B0D1EE8" w14:textId="77777777" w:rsidR="000C28B4" w:rsidRPr="000C28B4" w:rsidRDefault="000C28B4" w:rsidP="00565EA1">
            <w:pPr>
              <w:jc w:val="center"/>
              <w:rPr>
                <w:rFonts w:ascii="Cambria" w:hAnsi="Cambria" w:cstheme="minorHAnsi"/>
                <w:sz w:val="24"/>
                <w:szCs w:val="24"/>
              </w:rPr>
            </w:pPr>
          </w:p>
        </w:tc>
        <w:tc>
          <w:tcPr>
            <w:tcW w:w="1068"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11675239" w14:textId="77777777" w:rsidR="000C28B4" w:rsidRPr="000C28B4" w:rsidRDefault="000C28B4" w:rsidP="00565EA1">
            <w:pPr>
              <w:spacing w:before="240"/>
              <w:jc w:val="center"/>
              <w:rPr>
                <w:rFonts w:ascii="Cambria" w:hAnsi="Cambria" w:cstheme="minorHAnsi"/>
                <w:sz w:val="24"/>
                <w:szCs w:val="24"/>
              </w:rPr>
            </w:pPr>
            <w:r w:rsidRPr="000C28B4">
              <w:rPr>
                <w:rFonts w:ascii="Cambria" w:hAnsi="Cambria" w:cstheme="minorHAnsi"/>
                <w:color w:val="000000"/>
                <w:sz w:val="24"/>
                <w:szCs w:val="24"/>
              </w:rPr>
              <w:t>High-Temperature Short Time (HTST) Treatment</w:t>
            </w:r>
          </w:p>
        </w:tc>
        <w:tc>
          <w:tcPr>
            <w:tcW w:w="2510"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43CA0111" w14:textId="77777777" w:rsidR="000C28B4" w:rsidRPr="000C28B4" w:rsidRDefault="000C28B4" w:rsidP="00565EA1">
            <w:pPr>
              <w:jc w:val="center"/>
              <w:rPr>
                <w:rFonts w:ascii="Cambria" w:hAnsi="Cambria" w:cstheme="minorHAnsi"/>
                <w:sz w:val="24"/>
                <w:szCs w:val="24"/>
              </w:rPr>
            </w:pPr>
            <w:r w:rsidRPr="000C28B4">
              <w:rPr>
                <w:rFonts w:ascii="Cambria" w:hAnsi="Cambria" w:cstheme="minorHAnsi"/>
                <w:color w:val="000000"/>
                <w:sz w:val="24"/>
                <w:szCs w:val="24"/>
              </w:rPr>
              <w:t>Milk is heated to 162 – 163°F for 20 seconds before cooled</w:t>
            </w:r>
          </w:p>
        </w:tc>
        <w:tc>
          <w:tcPr>
            <w:tcW w:w="614" w:type="pct"/>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14:paraId="3797B108" w14:textId="77777777" w:rsidR="000C28B4" w:rsidRPr="000C28B4" w:rsidRDefault="000C28B4" w:rsidP="00565EA1">
            <w:pPr>
              <w:jc w:val="center"/>
              <w:rPr>
                <w:rFonts w:ascii="Cambria" w:hAnsi="Cambria" w:cstheme="minorHAnsi"/>
                <w:sz w:val="24"/>
                <w:szCs w:val="24"/>
              </w:rPr>
            </w:pPr>
            <w:r w:rsidRPr="000C28B4">
              <w:rPr>
                <w:rFonts w:ascii="Cambria" w:hAnsi="Cambria" w:cstheme="minorHAnsi"/>
                <w:color w:val="000000"/>
                <w:sz w:val="24"/>
                <w:szCs w:val="24"/>
              </w:rPr>
              <w:t>—</w:t>
            </w:r>
          </w:p>
        </w:tc>
      </w:tr>
    </w:tbl>
    <w:p w14:paraId="38EF5942" w14:textId="77777777" w:rsidR="000C28B4" w:rsidRPr="000C28B4" w:rsidRDefault="000C28B4" w:rsidP="000C28B4">
      <w:pPr>
        <w:ind w:firstLine="180"/>
        <w:jc w:val="both"/>
        <w:rPr>
          <w:rFonts w:ascii="Cambria" w:hAnsi="Cambria" w:cstheme="minorHAnsi"/>
          <w:sz w:val="24"/>
          <w:szCs w:val="24"/>
        </w:rPr>
      </w:pPr>
    </w:p>
    <w:p w14:paraId="513FFA03" w14:textId="2D911578" w:rsidR="000C28B4" w:rsidRPr="000C28B4" w:rsidRDefault="000C28B4" w:rsidP="000C28B4">
      <w:pPr>
        <w:ind w:firstLine="180"/>
        <w:jc w:val="center"/>
        <w:rPr>
          <w:rFonts w:ascii="Cambria" w:hAnsi="Cambria" w:cstheme="minorHAnsi"/>
          <w:sz w:val="24"/>
          <w:szCs w:val="24"/>
        </w:rPr>
      </w:pPr>
      <w:r w:rsidRPr="000C28B4">
        <w:rPr>
          <w:rFonts w:ascii="Cambria" w:hAnsi="Cambria" w:cstheme="minorHAnsi"/>
          <w:noProof/>
          <w:sz w:val="24"/>
          <w:szCs w:val="24"/>
        </w:rPr>
        <w:drawing>
          <wp:inline distT="0" distB="0" distL="0" distR="0" wp14:anchorId="78EBB629" wp14:editId="31F16CB1">
            <wp:extent cx="3071317" cy="1756410"/>
            <wp:effectExtent l="0" t="0" r="0" b="0"/>
            <wp:docPr id="1330630308" name="Picture 1" descr="A blueprint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30308" name="Picture 1" descr="A blueprint of a house&#10;&#10;Description automatically generated"/>
                    <pic:cNvPicPr/>
                  </pic:nvPicPr>
                  <pic:blipFill>
                    <a:blip r:embed="rId6"/>
                    <a:stretch>
                      <a:fillRect/>
                    </a:stretch>
                  </pic:blipFill>
                  <pic:spPr>
                    <a:xfrm>
                      <a:off x="0" y="0"/>
                      <a:ext cx="3091793" cy="1768120"/>
                    </a:xfrm>
                    <a:prstGeom prst="rect">
                      <a:avLst/>
                    </a:prstGeom>
                  </pic:spPr>
                </pic:pic>
              </a:graphicData>
            </a:graphic>
          </wp:inline>
        </w:drawing>
      </w:r>
      <w:r w:rsidR="00027037" w:rsidRPr="00027037">
        <w:rPr>
          <w:rFonts w:ascii="Cambria" w:hAnsi="Cambria" w:cstheme="minorHAnsi"/>
          <w:noProof/>
          <w:sz w:val="24"/>
          <w:szCs w:val="24"/>
        </w:rPr>
        <w:drawing>
          <wp:inline distT="0" distB="0" distL="0" distR="0" wp14:anchorId="32061C45" wp14:editId="4905F2A5">
            <wp:extent cx="2501513" cy="1809271"/>
            <wp:effectExtent l="0" t="0" r="0" b="635"/>
            <wp:docPr id="2073090025" name="Picture 1" descr="A blueprint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90025" name="Picture 1" descr="A blueprint of a house&#10;&#10;Description automatically generated"/>
                    <pic:cNvPicPr/>
                  </pic:nvPicPr>
                  <pic:blipFill>
                    <a:blip r:embed="rId7"/>
                    <a:stretch>
                      <a:fillRect/>
                    </a:stretch>
                  </pic:blipFill>
                  <pic:spPr>
                    <a:xfrm>
                      <a:off x="0" y="0"/>
                      <a:ext cx="2532041" cy="1831351"/>
                    </a:xfrm>
                    <a:prstGeom prst="rect">
                      <a:avLst/>
                    </a:prstGeom>
                  </pic:spPr>
                </pic:pic>
              </a:graphicData>
            </a:graphic>
          </wp:inline>
        </w:drawing>
      </w:r>
    </w:p>
    <w:p w14:paraId="1E673868" w14:textId="63BB02D5" w:rsidR="000C28B4" w:rsidRPr="000C28B4" w:rsidRDefault="000C28B4" w:rsidP="000C28B4">
      <w:pPr>
        <w:ind w:firstLine="180"/>
        <w:jc w:val="center"/>
        <w:rPr>
          <w:rFonts w:ascii="Cambria" w:hAnsi="Cambria" w:cstheme="minorHAnsi"/>
          <w:sz w:val="24"/>
          <w:szCs w:val="24"/>
        </w:rPr>
      </w:pPr>
      <w:r w:rsidRPr="000C28B4">
        <w:rPr>
          <w:rFonts w:ascii="Cambria" w:hAnsi="Cambria" w:cstheme="minorHAnsi"/>
          <w:sz w:val="24"/>
          <w:szCs w:val="24"/>
        </w:rPr>
        <w:t>Figure 1. Planned expansion map for the dairy plant renovations</w:t>
      </w:r>
      <w:r w:rsidR="00027037">
        <w:rPr>
          <w:rFonts w:ascii="Cambria" w:hAnsi="Cambria" w:cstheme="minorHAnsi"/>
          <w:sz w:val="24"/>
          <w:szCs w:val="24"/>
        </w:rPr>
        <w:t xml:space="preserve">, with zoomed view on the right showing the </w:t>
      </w:r>
      <w:r w:rsidRPr="000C28B4">
        <w:rPr>
          <w:rFonts w:ascii="Cambria" w:hAnsi="Cambria" w:cstheme="minorHAnsi"/>
          <w:sz w:val="24"/>
          <w:szCs w:val="24"/>
        </w:rPr>
        <w:t>pasteurizer room</w:t>
      </w:r>
      <w:r w:rsidR="00027037">
        <w:rPr>
          <w:rFonts w:ascii="Cambria" w:hAnsi="Cambria" w:cstheme="minorHAnsi"/>
          <w:sz w:val="24"/>
          <w:szCs w:val="24"/>
        </w:rPr>
        <w:t>.</w:t>
      </w:r>
    </w:p>
    <w:p w14:paraId="0A2189D3" w14:textId="77777777" w:rsidR="000C28B4" w:rsidRDefault="000C28B4" w:rsidP="00162CCB">
      <w:pPr>
        <w:pStyle w:val="ListParagraph"/>
        <w:ind w:left="0" w:firstLine="187"/>
        <w:jc w:val="both"/>
        <w:rPr>
          <w:rFonts w:ascii="Cambria" w:hAnsi="Cambria"/>
        </w:rPr>
      </w:pPr>
    </w:p>
    <w:p w14:paraId="7F27670A" w14:textId="77777777" w:rsidR="00AB1F22" w:rsidRPr="00335CE6" w:rsidRDefault="00AB1F22" w:rsidP="00884FFD">
      <w:pPr>
        <w:pStyle w:val="Heading1"/>
        <w:numPr>
          <w:ilvl w:val="0"/>
          <w:numId w:val="2"/>
        </w:numPr>
        <w:ind w:left="360"/>
        <w:rPr>
          <w:rFonts w:ascii="Cambria" w:hAnsi="Cambria" w:cs="Times New Roman"/>
          <w:b/>
          <w:bCs/>
          <w:color w:val="auto"/>
          <w:sz w:val="28"/>
          <w:szCs w:val="28"/>
        </w:rPr>
      </w:pPr>
      <w:bookmarkStart w:id="4" w:name="_Toc185270773"/>
      <w:r w:rsidRPr="00335CE6">
        <w:rPr>
          <w:rFonts w:ascii="Cambria" w:hAnsi="Cambria" w:cs="Times New Roman"/>
          <w:b/>
          <w:bCs/>
          <w:color w:val="auto"/>
          <w:sz w:val="28"/>
          <w:szCs w:val="28"/>
        </w:rPr>
        <w:t>Background Information</w:t>
      </w:r>
      <w:bookmarkEnd w:id="4"/>
    </w:p>
    <w:p w14:paraId="2F6027E8" w14:textId="05ED0A96" w:rsidR="006F187E" w:rsidRPr="002373A5" w:rsidRDefault="006F187E" w:rsidP="002373A5">
      <w:pPr>
        <w:spacing w:after="0"/>
        <w:ind w:firstLine="180"/>
        <w:jc w:val="both"/>
        <w:rPr>
          <w:rFonts w:ascii="Cambria" w:hAnsi="Cambria" w:cstheme="minorHAnsi"/>
          <w:sz w:val="24"/>
          <w:szCs w:val="24"/>
        </w:rPr>
      </w:pPr>
      <w:r w:rsidRPr="002373A5">
        <w:rPr>
          <w:rFonts w:ascii="Cambria" w:hAnsi="Cambria" w:cstheme="minorHAnsi"/>
          <w:sz w:val="24"/>
          <w:szCs w:val="24"/>
        </w:rPr>
        <w:t xml:space="preserve">A pasteurization system is a specialized thermal treatment setup, where precise temperature control and timing are critical to achieving food safety standards and product consistency. The design must account for thermodynamic principles, such as the heat transfer mechanisms involved in heating and cooling milk, and fluid dynamics to ensure </w:t>
      </w:r>
      <w:r w:rsidRPr="002373A5">
        <w:rPr>
          <w:rFonts w:ascii="Cambria" w:hAnsi="Cambria" w:cstheme="minorHAnsi"/>
          <w:sz w:val="24"/>
          <w:szCs w:val="24"/>
        </w:rPr>
        <w:lastRenderedPageBreak/>
        <w:t>efficient flow and piping through the system. Since the system deals with food</w:t>
      </w:r>
      <w:r w:rsidR="00537849">
        <w:rPr>
          <w:rFonts w:ascii="Cambria" w:hAnsi="Cambria" w:cstheme="minorHAnsi"/>
          <w:sz w:val="24"/>
          <w:szCs w:val="24"/>
        </w:rPr>
        <w:t xml:space="preserve"> products</w:t>
      </w:r>
      <w:r w:rsidRPr="002373A5">
        <w:rPr>
          <w:rFonts w:ascii="Cambria" w:hAnsi="Cambria" w:cstheme="minorHAnsi"/>
          <w:sz w:val="24"/>
          <w:szCs w:val="24"/>
        </w:rPr>
        <w:t xml:space="preserve">, it </w:t>
      </w:r>
      <w:r w:rsidR="002373A5" w:rsidRPr="002373A5">
        <w:rPr>
          <w:rFonts w:ascii="Cambria" w:hAnsi="Cambria" w:cstheme="minorHAnsi"/>
          <w:sz w:val="24"/>
          <w:szCs w:val="24"/>
        </w:rPr>
        <w:t>must comply with strict regulatory standards to guarantee safety and cleanliness. The ke</w:t>
      </w:r>
      <w:r w:rsidRPr="002373A5">
        <w:rPr>
          <w:rFonts w:ascii="Cambria" w:hAnsi="Cambria" w:cstheme="minorHAnsi"/>
          <w:sz w:val="24"/>
          <w:szCs w:val="24"/>
        </w:rPr>
        <w:t xml:space="preserve">y technology of the pasteurization system is the regenerative </w:t>
      </w:r>
      <w:r w:rsidR="00537849">
        <w:rPr>
          <w:rFonts w:ascii="Cambria" w:hAnsi="Cambria" w:cstheme="minorHAnsi"/>
          <w:sz w:val="24"/>
          <w:szCs w:val="24"/>
        </w:rPr>
        <w:t xml:space="preserve">heating/cooling </w:t>
      </w:r>
      <w:r w:rsidRPr="002373A5">
        <w:rPr>
          <w:rFonts w:ascii="Cambria" w:hAnsi="Cambria" w:cstheme="minorHAnsi"/>
          <w:sz w:val="24"/>
          <w:szCs w:val="24"/>
        </w:rPr>
        <w:t xml:space="preserve">section. </w:t>
      </w:r>
      <w:r w:rsidR="00537849">
        <w:rPr>
          <w:rFonts w:ascii="Cambria" w:hAnsi="Cambria" w:cstheme="minorHAnsi"/>
          <w:sz w:val="24"/>
          <w:szCs w:val="24"/>
        </w:rPr>
        <w:t>This r</w:t>
      </w:r>
      <w:r w:rsidRPr="002373A5">
        <w:rPr>
          <w:rFonts w:ascii="Cambria" w:hAnsi="Cambria" w:cstheme="minorHAnsi"/>
          <w:sz w:val="24"/>
          <w:szCs w:val="24"/>
        </w:rPr>
        <w:t xml:space="preserve">egenerative section is often used to </w:t>
      </w:r>
      <w:r w:rsidR="002373A5" w:rsidRPr="002373A5">
        <w:rPr>
          <w:rFonts w:ascii="Cambria" w:hAnsi="Cambria" w:cstheme="minorHAnsi"/>
          <w:sz w:val="24"/>
          <w:szCs w:val="24"/>
        </w:rPr>
        <w:t>pre</w:t>
      </w:r>
      <w:r w:rsidRPr="002373A5">
        <w:rPr>
          <w:rFonts w:ascii="Cambria" w:hAnsi="Cambria" w:cstheme="minorHAnsi"/>
          <w:sz w:val="24"/>
          <w:szCs w:val="24"/>
        </w:rPr>
        <w:t xml:space="preserve">heat the cold milk to </w:t>
      </w:r>
      <w:r w:rsidR="00537849">
        <w:rPr>
          <w:rFonts w:ascii="Cambria" w:hAnsi="Cambria" w:cstheme="minorHAnsi"/>
          <w:sz w:val="24"/>
          <w:szCs w:val="24"/>
        </w:rPr>
        <w:t xml:space="preserve">a </w:t>
      </w:r>
      <w:r w:rsidRPr="002373A5">
        <w:rPr>
          <w:rFonts w:ascii="Cambria" w:hAnsi="Cambria" w:cstheme="minorHAnsi"/>
          <w:sz w:val="24"/>
          <w:szCs w:val="24"/>
        </w:rPr>
        <w:t xml:space="preserve">certain temperature using the heated milk before it enters the heating section </w:t>
      </w:r>
      <w:r w:rsidR="002373A5" w:rsidRPr="002373A5">
        <w:rPr>
          <w:rFonts w:ascii="Cambria" w:hAnsi="Cambria" w:cstheme="minorHAnsi"/>
          <w:sz w:val="24"/>
          <w:szCs w:val="24"/>
        </w:rPr>
        <w:t>in</w:t>
      </w:r>
      <w:r w:rsidRPr="002373A5">
        <w:rPr>
          <w:rFonts w:ascii="Cambria" w:hAnsi="Cambria" w:cstheme="minorHAnsi"/>
          <w:sz w:val="24"/>
          <w:szCs w:val="24"/>
        </w:rPr>
        <w:t xml:space="preserve"> the water heating system. </w:t>
      </w:r>
      <w:r w:rsidR="002373A5" w:rsidRPr="002373A5">
        <w:rPr>
          <w:rFonts w:ascii="Cambria" w:hAnsi="Cambria" w:cstheme="minorHAnsi"/>
          <w:sz w:val="24"/>
          <w:szCs w:val="24"/>
        </w:rPr>
        <w:t xml:space="preserve">This system enhances </w:t>
      </w:r>
      <w:r w:rsidR="00537849" w:rsidRPr="002373A5">
        <w:rPr>
          <w:rFonts w:ascii="Cambria" w:hAnsi="Cambria" w:cstheme="minorHAnsi"/>
          <w:sz w:val="24"/>
          <w:szCs w:val="24"/>
        </w:rPr>
        <w:t>energy</w:t>
      </w:r>
      <w:r w:rsidR="002373A5" w:rsidRPr="002373A5">
        <w:rPr>
          <w:rFonts w:ascii="Cambria" w:hAnsi="Cambria" w:cstheme="minorHAnsi"/>
          <w:sz w:val="24"/>
          <w:szCs w:val="24"/>
        </w:rPr>
        <w:t xml:space="preserve"> efficiency and improves overall system performance</w:t>
      </w:r>
      <w:r w:rsidR="00537849">
        <w:rPr>
          <w:rFonts w:ascii="Cambria" w:hAnsi="Cambria" w:cstheme="minorHAnsi"/>
          <w:sz w:val="24"/>
          <w:szCs w:val="24"/>
        </w:rPr>
        <w:t xml:space="preserve"> by using the heat energy from cooling the pasteurized milk to preheat raw milk</w:t>
      </w:r>
      <w:r w:rsidR="002373A5" w:rsidRPr="002373A5">
        <w:rPr>
          <w:rFonts w:ascii="Cambria" w:hAnsi="Cambria" w:cstheme="minorHAnsi"/>
          <w:sz w:val="24"/>
          <w:szCs w:val="24"/>
        </w:rPr>
        <w:t xml:space="preserve">. </w:t>
      </w:r>
    </w:p>
    <w:p w14:paraId="4B2757F4" w14:textId="42A1F45B" w:rsidR="000C28B4" w:rsidRPr="002373A5" w:rsidRDefault="000C28B4" w:rsidP="002373A5">
      <w:pPr>
        <w:spacing w:after="0"/>
        <w:ind w:firstLine="180"/>
        <w:jc w:val="both"/>
        <w:rPr>
          <w:rFonts w:ascii="Cambria" w:hAnsi="Cambria" w:cstheme="minorHAnsi"/>
          <w:sz w:val="24"/>
          <w:szCs w:val="24"/>
        </w:rPr>
      </w:pPr>
      <w:r w:rsidRPr="002373A5">
        <w:rPr>
          <w:rFonts w:ascii="Cambria" w:hAnsi="Cambria" w:cstheme="minorHAnsi"/>
          <w:sz w:val="24"/>
          <w:szCs w:val="24"/>
        </w:rPr>
        <w:t>Adhering to established industry standards, s</w:t>
      </w:r>
      <w:r w:rsidR="00D1729D">
        <w:rPr>
          <w:rFonts w:ascii="Cambria" w:hAnsi="Cambria" w:cstheme="minorHAnsi"/>
          <w:sz w:val="24"/>
          <w:szCs w:val="24"/>
        </w:rPr>
        <w:t>uch as 3-A Sanitary Standards [1</w:t>
      </w:r>
      <w:r w:rsidRPr="002373A5">
        <w:rPr>
          <w:rFonts w:ascii="Cambria" w:hAnsi="Cambria" w:cstheme="minorHAnsi"/>
          <w:sz w:val="24"/>
          <w:szCs w:val="24"/>
        </w:rPr>
        <w:t xml:space="preserve">] for dairy processing equipment, is essential to </w:t>
      </w:r>
      <w:r w:rsidR="00537849">
        <w:rPr>
          <w:rFonts w:ascii="Cambria" w:hAnsi="Cambria" w:cstheme="minorHAnsi"/>
          <w:sz w:val="24"/>
          <w:szCs w:val="24"/>
        </w:rPr>
        <w:t>meet</w:t>
      </w:r>
      <w:r w:rsidRPr="002373A5">
        <w:rPr>
          <w:rFonts w:ascii="Cambria" w:hAnsi="Cambria" w:cstheme="minorHAnsi"/>
          <w:sz w:val="24"/>
          <w:szCs w:val="24"/>
        </w:rPr>
        <w:t xml:space="preserve"> safety and cleanliness requirements. These standards determine the design of the milk pasteurization system to ensure that equipment is easy to clean, </w:t>
      </w:r>
      <w:r w:rsidR="00537849">
        <w:rPr>
          <w:rFonts w:ascii="Cambria" w:hAnsi="Cambria" w:cstheme="minorHAnsi"/>
          <w:sz w:val="24"/>
          <w:szCs w:val="24"/>
        </w:rPr>
        <w:t xml:space="preserve">uses </w:t>
      </w:r>
      <w:r w:rsidRPr="002373A5">
        <w:rPr>
          <w:rFonts w:ascii="Cambria" w:hAnsi="Cambria" w:cstheme="minorHAnsi"/>
          <w:sz w:val="24"/>
          <w:szCs w:val="24"/>
        </w:rPr>
        <w:t xml:space="preserve">corrosion-resistant surfaces </w:t>
      </w:r>
      <w:r w:rsidR="00537849">
        <w:rPr>
          <w:rFonts w:ascii="Cambria" w:hAnsi="Cambria" w:cstheme="minorHAnsi"/>
          <w:sz w:val="24"/>
          <w:szCs w:val="24"/>
        </w:rPr>
        <w:t>to prevent</w:t>
      </w:r>
      <w:r w:rsidRPr="002373A5">
        <w:rPr>
          <w:rFonts w:ascii="Cambria" w:hAnsi="Cambria" w:cstheme="minorHAnsi"/>
          <w:sz w:val="24"/>
          <w:szCs w:val="24"/>
        </w:rPr>
        <w:t xml:space="preserve"> contamination, and </w:t>
      </w:r>
      <w:r w:rsidR="00537849">
        <w:rPr>
          <w:rFonts w:ascii="Cambria" w:hAnsi="Cambria" w:cstheme="minorHAnsi"/>
          <w:sz w:val="24"/>
          <w:szCs w:val="24"/>
        </w:rPr>
        <w:t xml:space="preserve">are </w:t>
      </w:r>
      <w:r w:rsidRPr="002373A5">
        <w:rPr>
          <w:rFonts w:ascii="Cambria" w:hAnsi="Cambria" w:cstheme="minorHAnsi"/>
          <w:sz w:val="24"/>
          <w:szCs w:val="24"/>
        </w:rPr>
        <w:t>safe for food processing. Incorporating these guidelines affects the layout of components to facilitate cleaning and prevent bacterial growth. </w:t>
      </w:r>
    </w:p>
    <w:p w14:paraId="3F65F7D8" w14:textId="66BA7545" w:rsidR="000C28B4" w:rsidRPr="002373A5" w:rsidRDefault="000C28B4" w:rsidP="002373A5">
      <w:pPr>
        <w:spacing w:after="0"/>
        <w:ind w:firstLine="180"/>
        <w:jc w:val="both"/>
        <w:rPr>
          <w:rFonts w:ascii="Cambria" w:hAnsi="Cambria"/>
          <w:sz w:val="24"/>
          <w:szCs w:val="24"/>
        </w:rPr>
      </w:pPr>
      <w:r w:rsidRPr="002373A5">
        <w:rPr>
          <w:rFonts w:ascii="Cambria" w:hAnsi="Cambria" w:cstheme="minorHAnsi"/>
          <w:sz w:val="24"/>
          <w:szCs w:val="24"/>
        </w:rPr>
        <w:t xml:space="preserve">In addition to the 3-A standards, compliance with the </w:t>
      </w:r>
      <w:r w:rsidR="00D1729D">
        <w:rPr>
          <w:rFonts w:ascii="Cambria" w:hAnsi="Cambria" w:cstheme="minorHAnsi"/>
          <w:sz w:val="24"/>
          <w:szCs w:val="24"/>
        </w:rPr>
        <w:t>ASME Section VIII, Division 1 [2</w:t>
      </w:r>
      <w:r w:rsidRPr="002373A5">
        <w:rPr>
          <w:rFonts w:ascii="Cambria" w:hAnsi="Cambria" w:cstheme="minorHAnsi"/>
          <w:sz w:val="24"/>
          <w:szCs w:val="24"/>
        </w:rPr>
        <w:t>] is necessary to meet the mechanical integrity requirements of the system. UG-31 specifies the requirements for tubes and pipes when used as either tubes or shells in pressure vessels. Specifically, UG-27 covers the required thickness for tubes under internal pressure, while UG-28 focuses on the necessary thickness for tubes subjected to external pressure. These</w:t>
      </w:r>
      <w:r w:rsidRPr="002373A5">
        <w:rPr>
          <w:rFonts w:ascii="Cambria" w:hAnsi="Cambria"/>
          <w:sz w:val="24"/>
          <w:szCs w:val="24"/>
        </w:rPr>
        <w:t xml:space="preserve"> provisions ensure that the shell-and-tube heat exchanger can withstand both internal and external pressure during operation. UG-27 outlines the rules for determining the required wall thickness for tubes subjected to internal pressure. The thickness is determined based on the internal pressure, tube diameter, and material yield strength. Additionally, the code mentions that additional thickness should be added to the tube walls to account for wear if the tubes will undergo cleaning operations that may lead to corrosion. Similarly, UG-28 addresses tubes subjected to external pressure, such as atmospheric pressure or vacuum conditions. Tubes exposed to external pressure must be designed with sufficient wall thickness to resist collapse or deformation. If external pressure is a concern, increased thickness is necessary to prevent failure. Moreover, any tubes with threaded ends require additional thickness to compensate for the stress concentrations caused by the threads.</w:t>
      </w:r>
    </w:p>
    <w:p w14:paraId="45E1E8E5" w14:textId="77777777" w:rsidR="000C28B4" w:rsidRPr="002373A5" w:rsidRDefault="000C28B4" w:rsidP="002373A5">
      <w:pPr>
        <w:pStyle w:val="ListParagraph"/>
        <w:ind w:left="0" w:firstLine="187"/>
        <w:jc w:val="both"/>
        <w:rPr>
          <w:rFonts w:ascii="Cambria" w:hAnsi="Cambria"/>
        </w:rPr>
      </w:pPr>
      <w:r w:rsidRPr="002373A5">
        <w:rPr>
          <w:rFonts w:ascii="Cambria" w:hAnsi="Cambria"/>
        </w:rPr>
        <w:t xml:space="preserve">By integrating both the 3-A Sanitary Standards for hygiene and the ASME Section VIII, Division 1 codes for mechanical safety, the milk pasteurization system will be designed to be both sanitary and structurally stable, capable of handling the demands of high-temperature short-time (HTST) pasteurization while maintaining the safety.  </w:t>
      </w:r>
    </w:p>
    <w:p w14:paraId="06B0615A" w14:textId="77777777" w:rsidR="000C28B4" w:rsidRDefault="000C28B4" w:rsidP="000C28B4">
      <w:pPr>
        <w:ind w:firstLine="180"/>
        <w:jc w:val="both"/>
        <w:rPr>
          <w:rFonts w:ascii="Cambria" w:hAnsi="Cambria"/>
        </w:rPr>
      </w:pPr>
    </w:p>
    <w:p w14:paraId="1FC1069C" w14:textId="77777777" w:rsidR="000C28B4" w:rsidRPr="00335CE6" w:rsidRDefault="000C28B4" w:rsidP="00311F78">
      <w:pPr>
        <w:pStyle w:val="ListParagraph"/>
        <w:ind w:left="0" w:firstLine="187"/>
        <w:jc w:val="both"/>
        <w:rPr>
          <w:rFonts w:ascii="Cambria" w:hAnsi="Cambria"/>
        </w:rPr>
      </w:pPr>
    </w:p>
    <w:p w14:paraId="25A8F88D" w14:textId="7F17CD3D" w:rsidR="00AB1F22" w:rsidRPr="00335CE6" w:rsidRDefault="00AB1F22" w:rsidP="00AB1F22">
      <w:pPr>
        <w:ind w:firstLine="180"/>
        <w:jc w:val="both"/>
        <w:rPr>
          <w:rFonts w:ascii="Cambria" w:hAnsi="Cambria" w:cs="Times New Roman"/>
          <w:sz w:val="24"/>
          <w:szCs w:val="24"/>
        </w:rPr>
      </w:pPr>
    </w:p>
    <w:p w14:paraId="586D2AAB" w14:textId="00880F18" w:rsidR="00AB1F22" w:rsidRPr="00335CE6" w:rsidRDefault="00FD447C" w:rsidP="00884FFD">
      <w:pPr>
        <w:pStyle w:val="Heading1"/>
        <w:numPr>
          <w:ilvl w:val="0"/>
          <w:numId w:val="2"/>
        </w:numPr>
        <w:ind w:left="360"/>
        <w:rPr>
          <w:rFonts w:ascii="Cambria" w:hAnsi="Cambria" w:cs="Times New Roman"/>
          <w:b/>
          <w:bCs/>
          <w:color w:val="auto"/>
          <w:sz w:val="28"/>
          <w:szCs w:val="28"/>
        </w:rPr>
      </w:pPr>
      <w:bookmarkStart w:id="5" w:name="_Toc185270774"/>
      <w:r>
        <w:rPr>
          <w:rFonts w:ascii="Cambria" w:hAnsi="Cambria" w:cs="Times New Roman"/>
          <w:b/>
          <w:bCs/>
          <w:color w:val="auto"/>
          <w:sz w:val="28"/>
          <w:szCs w:val="28"/>
        </w:rPr>
        <w:t xml:space="preserve">Conceptual </w:t>
      </w:r>
      <w:r w:rsidR="00392F48">
        <w:rPr>
          <w:rFonts w:ascii="Cambria" w:hAnsi="Cambria" w:cs="Times New Roman"/>
          <w:b/>
          <w:bCs/>
          <w:color w:val="auto"/>
          <w:sz w:val="28"/>
          <w:szCs w:val="28"/>
        </w:rPr>
        <w:t>Analysis</w:t>
      </w:r>
      <w:bookmarkEnd w:id="5"/>
    </w:p>
    <w:p w14:paraId="6C188167" w14:textId="73BE50D6" w:rsidR="00774BC6" w:rsidRPr="00774BC6" w:rsidRDefault="00774BC6" w:rsidP="00774BC6">
      <w:pPr>
        <w:ind w:firstLine="180"/>
        <w:jc w:val="both"/>
        <w:rPr>
          <w:rFonts w:ascii="Cambria" w:hAnsi="Cambria"/>
          <w:sz w:val="24"/>
          <w:szCs w:val="24"/>
        </w:rPr>
      </w:pPr>
      <w:r w:rsidRPr="00774BC6">
        <w:rPr>
          <w:rFonts w:ascii="Cambria" w:hAnsi="Cambria"/>
          <w:sz w:val="24"/>
          <w:szCs w:val="24"/>
        </w:rPr>
        <w:t xml:space="preserve">Since the problem consists of moving fluids that must </w:t>
      </w:r>
      <w:r w:rsidR="00444C10">
        <w:rPr>
          <w:rFonts w:ascii="Cambria" w:hAnsi="Cambria"/>
          <w:sz w:val="24"/>
          <w:szCs w:val="24"/>
        </w:rPr>
        <w:t xml:space="preserve">be </w:t>
      </w:r>
      <w:r w:rsidRPr="00774BC6">
        <w:rPr>
          <w:rFonts w:ascii="Cambria" w:hAnsi="Cambria"/>
          <w:sz w:val="24"/>
          <w:szCs w:val="24"/>
        </w:rPr>
        <w:t>heat</w:t>
      </w:r>
      <w:r w:rsidR="00444C10">
        <w:rPr>
          <w:rFonts w:ascii="Cambria" w:hAnsi="Cambria"/>
          <w:sz w:val="24"/>
          <w:szCs w:val="24"/>
        </w:rPr>
        <w:t>ed</w:t>
      </w:r>
      <w:r w:rsidRPr="00774BC6">
        <w:rPr>
          <w:rFonts w:ascii="Cambria" w:hAnsi="Cambria"/>
          <w:sz w:val="24"/>
          <w:szCs w:val="24"/>
        </w:rPr>
        <w:t xml:space="preserve"> and cool</w:t>
      </w:r>
      <w:r w:rsidR="00444C10">
        <w:rPr>
          <w:rFonts w:ascii="Cambria" w:hAnsi="Cambria"/>
          <w:sz w:val="24"/>
          <w:szCs w:val="24"/>
        </w:rPr>
        <w:t>ed</w:t>
      </w:r>
      <w:r w:rsidRPr="00774BC6">
        <w:rPr>
          <w:rFonts w:ascii="Cambria" w:hAnsi="Cambria"/>
          <w:sz w:val="24"/>
          <w:szCs w:val="24"/>
        </w:rPr>
        <w:t xml:space="preserve"> to specific temperatures, the key concepts of the design will be heat transfer by means of heat exchangers as well as required head produced by a pump to overcome major and minor losses throughout the pasteurization system. This system will begin with the regular-grade </w:t>
      </w:r>
      <w:r w:rsidRPr="00774BC6">
        <w:rPr>
          <w:rFonts w:ascii="Cambria" w:hAnsi="Cambria"/>
          <w:sz w:val="24"/>
          <w:szCs w:val="24"/>
        </w:rPr>
        <w:lastRenderedPageBreak/>
        <w:t>milk input and hot water produced from the boiler room hot water heating system, which will combine in the first heat exchanger as shown in Figure 2. Then, the hot milk will be held in a holding tank for a specified time before going through a second heat exchanger with the input milk to both cool the pasteurized milk and preheat the unpasteurized milk. Finally, the pasteurized milk that is now partially cooled is sent to a cooler that will lower the temperature to 40 °F and store it there. A pump is needed for the milk which will depend on the diameter and length of the piping as well as any fittings and other minor losses. It is assumed that the hot water is already pumped from the boiler room with a valve to control the flow rate as needed.</w:t>
      </w:r>
    </w:p>
    <w:p w14:paraId="03293FE3" w14:textId="7FA59B08" w:rsidR="00774BC6" w:rsidRPr="00774BC6" w:rsidRDefault="009B55E8" w:rsidP="00493640">
      <w:pPr>
        <w:ind w:firstLine="180"/>
        <w:jc w:val="center"/>
        <w:rPr>
          <w:rFonts w:ascii="Cambria" w:hAnsi="Cambria"/>
          <w:sz w:val="24"/>
          <w:szCs w:val="24"/>
        </w:rPr>
      </w:pPr>
      <w:r w:rsidRPr="009B55E8">
        <w:rPr>
          <w:rFonts w:ascii="Cambria" w:hAnsi="Cambria"/>
          <w:noProof/>
          <w:sz w:val="24"/>
          <w:szCs w:val="24"/>
        </w:rPr>
        <w:drawing>
          <wp:inline distT="0" distB="0" distL="0" distR="0" wp14:anchorId="0F398170" wp14:editId="05403D9D">
            <wp:extent cx="5501640" cy="3503769"/>
            <wp:effectExtent l="0" t="0" r="3810" b="1905"/>
            <wp:docPr id="1026016541" name="Picture 1" descr="A diagram of a wat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16541" name="Picture 1" descr="A diagram of a water supply system&#10;&#10;Description automatically generated"/>
                    <pic:cNvPicPr/>
                  </pic:nvPicPr>
                  <pic:blipFill>
                    <a:blip r:embed="rId8"/>
                    <a:stretch>
                      <a:fillRect/>
                    </a:stretch>
                  </pic:blipFill>
                  <pic:spPr>
                    <a:xfrm>
                      <a:off x="0" y="0"/>
                      <a:ext cx="5513949" cy="3511608"/>
                    </a:xfrm>
                    <a:prstGeom prst="rect">
                      <a:avLst/>
                    </a:prstGeom>
                  </pic:spPr>
                </pic:pic>
              </a:graphicData>
            </a:graphic>
          </wp:inline>
        </w:drawing>
      </w:r>
    </w:p>
    <w:p w14:paraId="59B4A72C" w14:textId="7207AEE2" w:rsidR="00774BC6" w:rsidRPr="00774BC6" w:rsidRDefault="00774BC6" w:rsidP="00774BC6">
      <w:pPr>
        <w:ind w:firstLine="180"/>
        <w:jc w:val="center"/>
        <w:rPr>
          <w:rFonts w:ascii="Cambria" w:hAnsi="Cambria"/>
          <w:sz w:val="24"/>
          <w:szCs w:val="24"/>
        </w:rPr>
      </w:pPr>
      <w:r w:rsidRPr="00774BC6">
        <w:rPr>
          <w:rFonts w:ascii="Cambria" w:hAnsi="Cambria"/>
          <w:sz w:val="24"/>
          <w:szCs w:val="24"/>
        </w:rPr>
        <w:t>Figure 2. Pasteurization system diagram</w:t>
      </w:r>
    </w:p>
    <w:p w14:paraId="3E2F9947" w14:textId="75D5C2FA" w:rsidR="00774BC6" w:rsidRPr="00774BC6" w:rsidRDefault="00774BC6" w:rsidP="00493640">
      <w:pPr>
        <w:spacing w:after="0"/>
        <w:ind w:firstLine="180"/>
        <w:jc w:val="both"/>
        <w:rPr>
          <w:rFonts w:ascii="Cambria" w:hAnsi="Cambria"/>
          <w:sz w:val="24"/>
          <w:szCs w:val="24"/>
        </w:rPr>
      </w:pPr>
      <w:r w:rsidRPr="00774BC6">
        <w:rPr>
          <w:rFonts w:ascii="Cambria" w:hAnsi="Cambria"/>
          <w:sz w:val="24"/>
          <w:szCs w:val="24"/>
        </w:rPr>
        <w:t xml:space="preserve">Some of the other assumptions made include steady flow, constant specific heat, conduction in the axial direction is negligible, and no heat loss to surroundings. </w:t>
      </w:r>
    </w:p>
    <w:p w14:paraId="43180DEA" w14:textId="277F7D5C" w:rsidR="00774BC6" w:rsidRDefault="00774BC6" w:rsidP="00493640">
      <w:pPr>
        <w:spacing w:after="0"/>
        <w:ind w:firstLine="180"/>
        <w:jc w:val="both"/>
        <w:rPr>
          <w:rFonts w:ascii="Cambria" w:hAnsi="Cambria"/>
          <w:sz w:val="24"/>
          <w:szCs w:val="24"/>
        </w:rPr>
      </w:pPr>
      <w:r w:rsidRPr="00774BC6">
        <w:rPr>
          <w:rFonts w:ascii="Cambria" w:hAnsi="Cambria"/>
          <w:sz w:val="24"/>
          <w:szCs w:val="24"/>
        </w:rPr>
        <w:t xml:space="preserve">For a detailed model, a counter-flow double-pipe heat exchanger was modeled using the LMTD method. The required milk temperatures and input hot water temperature are known, and the milk mass flow rate is calculated to be 4.491 kg/s in order to meet the 335,000 gallons per week processing requirement, assuming two 8-hour shifts per day, with the system running constantly for those 16 hours. The hot water flow rate and diameters of the heat exchanger were varied to determine the required length of the heat exchanger to meet the temperature requirements of the milk. </w:t>
      </w:r>
    </w:p>
    <w:p w14:paraId="01F66650" w14:textId="05C6F494" w:rsidR="00F912E9" w:rsidRPr="00774BC6" w:rsidRDefault="00F912E9" w:rsidP="00F912E9">
      <w:pPr>
        <w:ind w:firstLine="180"/>
        <w:jc w:val="both"/>
        <w:rPr>
          <w:rFonts w:ascii="Cambria" w:hAnsi="Cambria"/>
          <w:sz w:val="24"/>
          <w:szCs w:val="24"/>
        </w:rPr>
      </w:pPr>
      <w:r w:rsidRPr="00774BC6">
        <w:rPr>
          <w:rFonts w:ascii="Cambria" w:hAnsi="Cambria"/>
          <w:sz w:val="24"/>
          <w:szCs w:val="24"/>
        </w:rPr>
        <w:t>To do this, the heat transfer required for the milk was calculated using Equation 1,</w:t>
      </w:r>
    </w:p>
    <w:p w14:paraId="64BFC940" w14:textId="77777777" w:rsidR="00F912E9" w:rsidRPr="00774BC6" w:rsidRDefault="00000000" w:rsidP="00F912E9">
      <w:pPr>
        <w:ind w:firstLine="180"/>
        <w:jc w:val="both"/>
        <w:rPr>
          <w:rFonts w:ascii="Cambria" w:hAnsi="Cambria"/>
          <w:sz w:val="24"/>
          <w:szCs w:val="24"/>
        </w:rPr>
      </w:pPr>
      <m:oMathPara>
        <m:oMath>
          <m:eqArr>
            <m:eqArrPr>
              <m:maxDist m:val="1"/>
              <m:ctrlPr>
                <w:rPr>
                  <w:rFonts w:ascii="Cambria Math" w:hAnsi="Cambria Math"/>
                  <w:i/>
                  <w:sz w:val="24"/>
                  <w:szCs w:val="24"/>
                </w:rPr>
              </m:ctrlPr>
            </m:eqArrPr>
            <m:e>
              <m:acc>
                <m:accPr>
                  <m:chr m:val="̇"/>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m:t>
                  </m:r>
                </m:e>
              </m:acc>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r>
                <w:rPr>
                  <w:rFonts w:ascii="Cambria Math" w:hAnsi="Cambria Math"/>
                  <w:sz w:val="24"/>
                  <w:szCs w:val="24"/>
                </w:rPr>
                <m:t>∆T#(1)</m:t>
              </m:r>
            </m:e>
          </m:eqArr>
        </m:oMath>
      </m:oMathPara>
    </w:p>
    <w:p w14:paraId="2C989351" w14:textId="77777777" w:rsidR="00F912E9" w:rsidRPr="00774BC6" w:rsidRDefault="00F912E9" w:rsidP="00F912E9">
      <w:pPr>
        <w:spacing w:after="0"/>
        <w:jc w:val="both"/>
        <w:rPr>
          <w:rFonts w:ascii="Cambria" w:hAnsi="Cambria"/>
          <w:sz w:val="24"/>
          <w:szCs w:val="24"/>
        </w:rPr>
      </w:pPr>
      <w:r w:rsidRPr="00774BC6">
        <w:rPr>
          <w:rFonts w:ascii="Cambria" w:hAnsi="Cambria"/>
          <w:sz w:val="24"/>
          <w:szCs w:val="24"/>
        </w:rPr>
        <w:lastRenderedPageBreak/>
        <w:t>where the flow rate, specific heat, and temperature difference are all obtained from the milk. According to an energy balance and assuming the pipes are insulated to neglect heat loss radially outward through the pipe, this heat transfer rate can be equated to the heat transfer rate of the hot water. Thus, Equation 1 can be used again with water parameter values to calculate the outlet temperature of the hot water.</w:t>
      </w:r>
    </w:p>
    <w:p w14:paraId="74584697" w14:textId="77777777" w:rsidR="00F912E9" w:rsidRPr="00774BC6" w:rsidRDefault="00F912E9" w:rsidP="00F912E9">
      <w:pPr>
        <w:spacing w:after="0"/>
        <w:ind w:firstLine="180"/>
        <w:jc w:val="both"/>
        <w:rPr>
          <w:rFonts w:ascii="Cambria" w:hAnsi="Cambria"/>
          <w:sz w:val="24"/>
          <w:szCs w:val="24"/>
        </w:rPr>
      </w:pPr>
      <w:r w:rsidRPr="00774BC6">
        <w:rPr>
          <w:rFonts w:ascii="Cambria" w:hAnsi="Cambria"/>
          <w:sz w:val="24"/>
          <w:szCs w:val="24"/>
        </w:rPr>
        <w:t>To solve for the surface area, and therefore the length with diameters set as an input, Equation 2 was used,</w:t>
      </w:r>
    </w:p>
    <w:p w14:paraId="79990996" w14:textId="77777777" w:rsidR="00F912E9" w:rsidRPr="001D5529" w:rsidRDefault="00000000" w:rsidP="00F912E9">
      <w:pPr>
        <w:spacing w:before="240"/>
        <w:ind w:firstLine="180"/>
        <w:jc w:val="both"/>
        <w:rPr>
          <w:rFonts w:ascii="Cambria" w:eastAsiaTheme="minorEastAsia" w:hAnsi="Cambria"/>
          <w:sz w:val="24"/>
          <w:szCs w:val="24"/>
        </w:rPr>
      </w:pPr>
      <m:oMathPara>
        <m:oMath>
          <m:eqArr>
            <m:eqArrPr>
              <m:maxDist m:val="1"/>
              <m:ctrlPr>
                <w:rPr>
                  <w:rFonts w:ascii="Cambria Math" w:hAnsi="Cambria Math"/>
                  <w:i/>
                  <w:sz w:val="24"/>
                  <w:szCs w:val="24"/>
                </w:rPr>
              </m:ctrlPr>
            </m:eqArrPr>
            <m:e>
              <m:acc>
                <m:accPr>
                  <m:chr m:val="̇"/>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m:t>
                  </m:r>
                </m:sub>
              </m:sSub>
              <m:r>
                <w:rPr>
                  <w:rFonts w:ascii="Cambria Math" w:hAnsi="Cambria Math"/>
                  <w:sz w:val="24"/>
                  <w:szCs w:val="24"/>
                </w:rPr>
                <m:t>#(2)</m:t>
              </m:r>
            </m:e>
          </m:eqArr>
        </m:oMath>
      </m:oMathPara>
    </w:p>
    <w:p w14:paraId="7F11ADB5" w14:textId="77777777" w:rsidR="00F912E9" w:rsidRPr="00774BC6" w:rsidRDefault="00F912E9" w:rsidP="00F912E9">
      <w:pPr>
        <w:spacing w:after="0"/>
        <w:jc w:val="both"/>
        <w:rPr>
          <w:rFonts w:ascii="Cambria" w:hAnsi="Cambria"/>
          <w:sz w:val="24"/>
          <w:szCs w:val="24"/>
        </w:rPr>
      </w:pPr>
      <w:r w:rsidRPr="00774BC6">
        <w:rPr>
          <w:rFonts w:ascii="Cambria" w:hAnsi="Cambria"/>
          <w:sz w:val="24"/>
          <w:szCs w:val="24"/>
        </w:rPr>
        <w:t>where the U is the combined heat transfer rate. The LMTD can be determined from Equation 3,</w:t>
      </w:r>
    </w:p>
    <w:p w14:paraId="64420072" w14:textId="77777777" w:rsidR="00F912E9" w:rsidRPr="00774BC6" w:rsidRDefault="00000000" w:rsidP="00F912E9">
      <w:pPr>
        <w:spacing w:before="240"/>
        <w:ind w:firstLine="180"/>
        <w:jc w:val="both"/>
        <w:rPr>
          <w:rFonts w:ascii="Cambria" w:hAnsi="Cambr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r>
                    <m:rPr>
                      <m:sty m:val="p"/>
                    </m:rPr>
                    <w:rPr>
                      <w:rFonts w:ascii="Cambria Math" w:hAnsi="Cambria Math"/>
                      <w:sz w:val="24"/>
                      <w:szCs w:val="24"/>
                    </w:rPr>
                    <m:t>ln⁡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den>
              </m:f>
              <m:r>
                <w:rPr>
                  <w:rFonts w:ascii="Cambria Math" w:hAnsi="Cambria Math"/>
                  <w:sz w:val="24"/>
                  <w:szCs w:val="24"/>
                </w:rPr>
                <m:t>#(3)</m:t>
              </m:r>
            </m:e>
          </m:eqArr>
        </m:oMath>
      </m:oMathPara>
    </w:p>
    <w:p w14:paraId="531813D1" w14:textId="77777777" w:rsidR="00F912E9" w:rsidRPr="00774BC6" w:rsidRDefault="00F912E9" w:rsidP="00F912E9">
      <w:pPr>
        <w:spacing w:after="0"/>
        <w:jc w:val="both"/>
        <w:rPr>
          <w:rFonts w:ascii="Cambria" w:hAnsi="Cambria"/>
          <w:sz w:val="24"/>
          <w:szCs w:val="24"/>
        </w:rPr>
      </w:pPr>
      <w:r w:rsidRPr="00774BC6">
        <w:rPr>
          <w:rFonts w:ascii="Cambria" w:hAnsi="Cambria"/>
          <w:sz w:val="24"/>
          <w:szCs w:val="24"/>
        </w:rPr>
        <w:t xml:space="preserve">where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Pr="00774BC6">
        <w:rPr>
          <w:rFonts w:ascii="Cambria" w:hAnsi="Cambria"/>
          <w:sz w:val="24"/>
          <w:szCs w:val="24"/>
        </w:rPr>
        <w:t xml:space="preserve"> is the temperature difference between the water input and milk output and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oMath>
      <w:r w:rsidRPr="00774BC6">
        <w:rPr>
          <w:rFonts w:ascii="Cambria" w:hAnsi="Cambria"/>
          <w:sz w:val="24"/>
          <w:szCs w:val="24"/>
        </w:rPr>
        <w:t xml:space="preserve"> is the temperature difference between the water output and milk input. U is obtained by calculating the heat transfer coefficient for the water and the milk using Equations 4, 5, and 6, t</w:t>
      </w:r>
      <w:r>
        <w:rPr>
          <w:rFonts w:ascii="Cambria" w:hAnsi="Cambria"/>
          <w:sz w:val="24"/>
          <w:szCs w:val="24"/>
        </w:rPr>
        <w:t>hen combining them in parallel.</w:t>
      </w:r>
    </w:p>
    <w:p w14:paraId="5DBD232C" w14:textId="77777777" w:rsidR="00F912E9" w:rsidRPr="00774BC6" w:rsidRDefault="00000000" w:rsidP="00F912E9">
      <w:pPr>
        <w:spacing w:before="240" w:after="0"/>
        <w:ind w:firstLine="180"/>
        <w:jc w:val="both"/>
        <w:rPr>
          <w:rFonts w:ascii="Cambria" w:hAnsi="Cambr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4</m:t>
                  </m:r>
                  <m:acc>
                    <m:accPr>
                      <m:chr m:val="̇"/>
                      <m:ctrlPr>
                        <w:rPr>
                          <w:rFonts w:ascii="Cambria Math" w:hAnsi="Cambria Math"/>
                          <w:i/>
                          <w:sz w:val="24"/>
                          <w:szCs w:val="24"/>
                        </w:rPr>
                      </m:ctrlPr>
                    </m:accPr>
                    <m:e>
                      <m:r>
                        <w:rPr>
                          <w:rFonts w:ascii="Cambria Math" w:hAnsi="Cambria Math"/>
                          <w:sz w:val="24"/>
                          <w:szCs w:val="24"/>
                        </w:rPr>
                        <m:t>m</m:t>
                      </m:r>
                    </m:e>
                  </m:acc>
                </m:num>
                <m:den>
                  <m:r>
                    <w:rPr>
                      <w:rFonts w:ascii="Cambria Math" w:hAnsi="Cambria Math"/>
                      <w:sz w:val="24"/>
                      <w:szCs w:val="24"/>
                    </w:rPr>
                    <m:t>ρπ</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den>
              </m:f>
              <m:r>
                <w:rPr>
                  <w:rFonts w:ascii="Cambria Math" w:hAnsi="Cambria Math"/>
                  <w:sz w:val="24"/>
                  <w:szCs w:val="24"/>
                </w:rPr>
                <m:t>#(4)</m:t>
              </m:r>
            </m:e>
          </m:eqArr>
        </m:oMath>
      </m:oMathPara>
    </w:p>
    <w:p w14:paraId="3BFB3E8E" w14:textId="77777777" w:rsidR="00F912E9" w:rsidRPr="00774BC6" w:rsidRDefault="00000000" w:rsidP="00F912E9">
      <w:pPr>
        <w:spacing w:after="0"/>
        <w:ind w:firstLine="180"/>
        <w:jc w:val="both"/>
        <w:rPr>
          <w:rFonts w:ascii="Cambria" w:hAnsi="Cambr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 xml:space="preserve">Re= </m:t>
              </m:r>
              <m:f>
                <m:fPr>
                  <m:ctrlPr>
                    <w:rPr>
                      <w:rFonts w:ascii="Cambria Math" w:hAnsi="Cambria Math"/>
                      <w:i/>
                      <w:sz w:val="24"/>
                      <w:szCs w:val="24"/>
                    </w:rPr>
                  </m:ctrlPr>
                </m:fPr>
                <m:num>
                  <m:r>
                    <w:rPr>
                      <w:rFonts w:ascii="Cambria Math" w:hAnsi="Cambria Math"/>
                      <w:sz w:val="24"/>
                      <w:szCs w:val="24"/>
                    </w:rPr>
                    <m:t>ρVD</m:t>
                  </m:r>
                </m:num>
                <m:den>
                  <m:r>
                    <w:rPr>
                      <w:rFonts w:ascii="Cambria Math" w:hAnsi="Cambria Math"/>
                      <w:sz w:val="24"/>
                      <w:szCs w:val="24"/>
                    </w:rPr>
                    <m:t>μ</m:t>
                  </m:r>
                </m:den>
              </m:f>
              <m:r>
                <w:rPr>
                  <w:rFonts w:ascii="Cambria Math" w:hAnsi="Cambria Math"/>
                  <w:sz w:val="24"/>
                  <w:szCs w:val="24"/>
                </w:rPr>
                <m:t>#(5)</m:t>
              </m:r>
            </m:e>
          </m:eqArr>
        </m:oMath>
      </m:oMathPara>
    </w:p>
    <w:p w14:paraId="309B92D2" w14:textId="77777777" w:rsidR="00F912E9" w:rsidRPr="00774BC6" w:rsidRDefault="00000000" w:rsidP="00F912E9">
      <w:pPr>
        <w:ind w:firstLine="180"/>
        <w:jc w:val="both"/>
        <w:rPr>
          <w:rFonts w:ascii="Cambria" w:hAnsi="Cambr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Nu=0.023</m:t>
              </m:r>
              <m:sSup>
                <m:sSupPr>
                  <m:ctrlPr>
                    <w:rPr>
                      <w:rFonts w:ascii="Cambria Math" w:hAnsi="Cambria Math"/>
                      <w:i/>
                      <w:sz w:val="24"/>
                      <w:szCs w:val="24"/>
                    </w:rPr>
                  </m:ctrlPr>
                </m:sSupPr>
                <m:e>
                  <m:r>
                    <w:rPr>
                      <w:rFonts w:ascii="Cambria Math" w:hAnsi="Cambria Math"/>
                      <w:sz w:val="24"/>
                      <w:szCs w:val="24"/>
                    </w:rPr>
                    <m:t>Re</m:t>
                  </m:r>
                </m:e>
                <m:sup>
                  <m:r>
                    <w:rPr>
                      <w:rFonts w:ascii="Cambria Math" w:hAnsi="Cambria Math"/>
                      <w:sz w:val="24"/>
                      <w:szCs w:val="24"/>
                    </w:rPr>
                    <m:t>0.8</m:t>
                  </m:r>
                </m:sup>
              </m:sSup>
              <m:sSup>
                <m:sSupPr>
                  <m:ctrlPr>
                    <w:rPr>
                      <w:rFonts w:ascii="Cambria Math" w:hAnsi="Cambria Math"/>
                      <w:i/>
                      <w:sz w:val="24"/>
                      <w:szCs w:val="24"/>
                    </w:rPr>
                  </m:ctrlPr>
                </m:sSupPr>
                <m:e>
                  <m:r>
                    <w:rPr>
                      <w:rFonts w:ascii="Cambria Math" w:hAnsi="Cambria Math"/>
                      <w:sz w:val="24"/>
                      <w:szCs w:val="24"/>
                    </w:rPr>
                    <m:t>Pr</m:t>
                  </m:r>
                </m:e>
                <m:sup>
                  <m:r>
                    <w:rPr>
                      <w:rFonts w:ascii="Cambria Math" w:hAnsi="Cambria Math"/>
                      <w:sz w:val="24"/>
                      <w:szCs w:val="24"/>
                    </w:rPr>
                    <m:t>0.4</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hD</m:t>
                  </m:r>
                </m:num>
                <m:den>
                  <m:r>
                    <w:rPr>
                      <w:rFonts w:ascii="Cambria Math" w:hAnsi="Cambria Math"/>
                      <w:sz w:val="24"/>
                      <w:szCs w:val="24"/>
                    </w:rPr>
                    <m:t>k</m:t>
                  </m:r>
                </m:den>
              </m:f>
              <m:r>
                <w:rPr>
                  <w:rFonts w:ascii="Cambria Math" w:hAnsi="Cambria Math"/>
                  <w:sz w:val="24"/>
                  <w:szCs w:val="24"/>
                </w:rPr>
                <m:t>#(6)</m:t>
              </m:r>
            </m:e>
          </m:eqArr>
        </m:oMath>
      </m:oMathPara>
    </w:p>
    <w:p w14:paraId="5B5C55D5" w14:textId="77777777" w:rsidR="00F912E9" w:rsidRPr="00774BC6" w:rsidRDefault="00F912E9" w:rsidP="00F912E9">
      <w:pPr>
        <w:spacing w:after="0"/>
        <w:ind w:firstLine="180"/>
        <w:jc w:val="both"/>
        <w:rPr>
          <w:rFonts w:ascii="Cambria" w:hAnsi="Cambria"/>
          <w:sz w:val="24"/>
          <w:szCs w:val="24"/>
        </w:rPr>
      </w:pPr>
      <w:r w:rsidRPr="00774BC6">
        <w:rPr>
          <w:rFonts w:ascii="Cambria" w:hAnsi="Cambria"/>
          <w:sz w:val="24"/>
          <w:szCs w:val="24"/>
        </w:rPr>
        <w:t>With these properties,</w:t>
      </w:r>
      <w:r>
        <w:rPr>
          <w:rFonts w:ascii="Cambria" w:hAnsi="Cambria"/>
          <w:sz w:val="24"/>
          <w:szCs w:val="24"/>
        </w:rPr>
        <w:t xml:space="preserve"> </w:t>
      </w:r>
      <w:r w:rsidRPr="00774BC6">
        <w:rPr>
          <w:rFonts w:ascii="Cambria" w:hAnsi="Cambria"/>
          <w:sz w:val="24"/>
          <w:szCs w:val="24"/>
        </w:rPr>
        <w:t>the required surface area based on convective heat transfer correlations using Nusselt (Nu) and Prandtl (</w:t>
      </w:r>
      <w:proofErr w:type="spellStart"/>
      <w:r w:rsidRPr="00774BC6">
        <w:rPr>
          <w:rFonts w:ascii="Cambria" w:hAnsi="Cambria"/>
          <w:sz w:val="24"/>
          <w:szCs w:val="24"/>
        </w:rPr>
        <w:t>Pr</w:t>
      </w:r>
      <w:proofErr w:type="spellEnd"/>
      <w:r w:rsidRPr="00774BC6">
        <w:rPr>
          <w:rFonts w:ascii="Cambria" w:hAnsi="Cambria"/>
          <w:sz w:val="24"/>
          <w:szCs w:val="24"/>
        </w:rPr>
        <w:t>) and Reynolds (Re) numbers</w:t>
      </w:r>
      <w:r>
        <w:rPr>
          <w:rFonts w:ascii="Cambria" w:hAnsi="Cambria"/>
          <w:sz w:val="24"/>
          <w:szCs w:val="24"/>
        </w:rPr>
        <w:t xml:space="preserve"> were</w:t>
      </w:r>
      <w:r w:rsidRPr="00774BC6">
        <w:rPr>
          <w:rFonts w:ascii="Cambria" w:hAnsi="Cambria"/>
          <w:sz w:val="24"/>
          <w:szCs w:val="24"/>
        </w:rPr>
        <w:t xml:space="preserve"> initially calculated. However, the required length of the tubing in our initial model for a counterflow double flow pipe was around 10 km assuming generously sized tubes. In order to minimize the heat exchanger space, the shell and tube configuration </w:t>
      </w:r>
      <w:r>
        <w:rPr>
          <w:rFonts w:ascii="Cambria" w:hAnsi="Cambria"/>
          <w:sz w:val="24"/>
          <w:szCs w:val="24"/>
        </w:rPr>
        <w:t xml:space="preserve">may be used to </w:t>
      </w:r>
      <w:r w:rsidRPr="00774BC6">
        <w:rPr>
          <w:rFonts w:ascii="Cambria" w:hAnsi="Cambria"/>
          <w:sz w:val="24"/>
          <w:szCs w:val="24"/>
        </w:rPr>
        <w:t xml:space="preserve">reduce the operating space by incorporating multiple tubes passing through one shell. </w:t>
      </w:r>
      <w:r>
        <w:rPr>
          <w:rFonts w:ascii="Cambria" w:hAnsi="Cambria"/>
          <w:sz w:val="24"/>
          <w:szCs w:val="24"/>
        </w:rPr>
        <w:t>C</w:t>
      </w:r>
      <w:r w:rsidRPr="00774BC6">
        <w:rPr>
          <w:rFonts w:ascii="Cambria" w:hAnsi="Cambria"/>
          <w:sz w:val="24"/>
          <w:szCs w:val="24"/>
        </w:rPr>
        <w:t>orrection factors</w:t>
      </w:r>
      <w:r>
        <w:rPr>
          <w:rFonts w:ascii="Cambria" w:hAnsi="Cambria"/>
          <w:sz w:val="24"/>
          <w:szCs w:val="24"/>
        </w:rPr>
        <w:t xml:space="preserve"> can be used</w:t>
      </w:r>
      <w:r w:rsidRPr="00774BC6">
        <w:rPr>
          <w:rFonts w:ascii="Cambria" w:hAnsi="Cambria"/>
          <w:sz w:val="24"/>
          <w:szCs w:val="24"/>
        </w:rPr>
        <w:t xml:space="preserve"> for the LMTD specific to the shell-and-tube geometry to refine the final dimensions. The correction factor will depend on the specific arrangement of multi pass fluid paths. It will be estimated from the LMTD correction factor chart using temperature effectiveness, P, and heat capacity ratio, R, which can be calcu</w:t>
      </w:r>
      <w:r>
        <w:rPr>
          <w:rFonts w:ascii="Cambria" w:hAnsi="Cambria"/>
          <w:sz w:val="24"/>
          <w:szCs w:val="24"/>
        </w:rPr>
        <w:t xml:space="preserve">lated using Equations 7 and 8. </w:t>
      </w:r>
    </w:p>
    <w:p w14:paraId="0055BA87" w14:textId="77777777" w:rsidR="00F912E9" w:rsidRPr="00774BC6" w:rsidRDefault="00000000" w:rsidP="00F912E9">
      <w:pPr>
        <w:spacing w:before="240"/>
        <w:ind w:firstLine="180"/>
        <w:jc w:val="both"/>
        <w:rPr>
          <w:rFonts w:ascii="Cambria" w:hAnsi="Cambr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P=</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tube,out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tube,in</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shell,in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tube,in</m:t>
                      </m:r>
                    </m:sub>
                  </m:sSub>
                </m:den>
              </m:f>
              <m:r>
                <w:rPr>
                  <w:rFonts w:ascii="Cambria Math" w:hAnsi="Cambria Math"/>
                  <w:sz w:val="24"/>
                  <w:szCs w:val="24"/>
                </w:rPr>
                <m:t>#(7)</m:t>
              </m:r>
            </m:e>
          </m:eqArr>
        </m:oMath>
      </m:oMathPara>
    </w:p>
    <w:p w14:paraId="60F900DF" w14:textId="6A38C4D6" w:rsidR="00F912E9" w:rsidRPr="00774BC6" w:rsidRDefault="00000000" w:rsidP="0085786D">
      <w:pPr>
        <w:ind w:firstLine="180"/>
        <w:jc w:val="both"/>
        <w:rPr>
          <w:rFonts w:ascii="Cambria" w:hAnsi="Cambri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R=</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shell,in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shell,out</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tube,out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tube,in</m:t>
                      </m:r>
                    </m:sub>
                  </m:sSub>
                </m:den>
              </m:f>
              <m:r>
                <w:rPr>
                  <w:rFonts w:ascii="Cambria Math" w:hAnsi="Cambria Math"/>
                  <w:sz w:val="24"/>
                  <w:szCs w:val="24"/>
                </w:rPr>
                <m:t>#(8)</m:t>
              </m:r>
            </m:e>
          </m:eqArr>
        </m:oMath>
      </m:oMathPara>
    </w:p>
    <w:p w14:paraId="60A47811" w14:textId="17D3AFB7" w:rsidR="00AB1F22" w:rsidRPr="00335CE6" w:rsidRDefault="00BD636D" w:rsidP="00FB28F7">
      <w:pPr>
        <w:pStyle w:val="Heading1"/>
        <w:numPr>
          <w:ilvl w:val="0"/>
          <w:numId w:val="2"/>
        </w:numPr>
        <w:ind w:left="360"/>
        <w:rPr>
          <w:rFonts w:ascii="Cambria" w:hAnsi="Cambria" w:cs="Times New Roman"/>
          <w:b/>
          <w:bCs/>
          <w:color w:val="auto"/>
          <w:sz w:val="28"/>
          <w:szCs w:val="28"/>
        </w:rPr>
      </w:pPr>
      <w:bookmarkStart w:id="6" w:name="_Toc185270775"/>
      <w:r>
        <w:rPr>
          <w:rFonts w:ascii="Cambria" w:hAnsi="Cambria" w:cs="Times New Roman"/>
          <w:b/>
          <w:bCs/>
          <w:color w:val="auto"/>
          <w:sz w:val="28"/>
          <w:szCs w:val="28"/>
        </w:rPr>
        <w:lastRenderedPageBreak/>
        <w:t>Detailed Model</w:t>
      </w:r>
      <w:r w:rsidR="00CC37CB">
        <w:rPr>
          <w:rFonts w:ascii="Cambria" w:hAnsi="Cambria" w:cs="Times New Roman"/>
          <w:b/>
          <w:bCs/>
          <w:color w:val="auto"/>
          <w:sz w:val="28"/>
          <w:szCs w:val="28"/>
        </w:rPr>
        <w:t>ing</w:t>
      </w:r>
      <w:bookmarkEnd w:id="6"/>
      <w:r w:rsidR="00B62080">
        <w:rPr>
          <w:rFonts w:ascii="Cambria" w:hAnsi="Cambria" w:cs="Times New Roman"/>
          <w:b/>
          <w:bCs/>
          <w:color w:val="auto"/>
          <w:sz w:val="28"/>
          <w:szCs w:val="28"/>
        </w:rPr>
        <w:t xml:space="preserve"> </w:t>
      </w:r>
    </w:p>
    <w:p w14:paraId="4C3A7503" w14:textId="6B3B2364" w:rsidR="00774BC6" w:rsidRDefault="00085A76" w:rsidP="00774BC6">
      <w:pPr>
        <w:spacing w:after="0" w:line="240" w:lineRule="auto"/>
        <w:ind w:firstLine="180"/>
        <w:jc w:val="both"/>
        <w:rPr>
          <w:rFonts w:ascii="Cambria" w:hAnsi="Cambria" w:cs="Times New Roman"/>
          <w:sz w:val="24"/>
          <w:szCs w:val="24"/>
        </w:rPr>
      </w:pPr>
      <w:r w:rsidRPr="00085A76">
        <w:rPr>
          <w:rFonts w:ascii="Cambria" w:hAnsi="Cambria" w:cs="Times New Roman"/>
          <w:sz w:val="24"/>
          <w:szCs w:val="24"/>
        </w:rPr>
        <w:t xml:space="preserve">A shell-and-tube heat exchanger is a type of heat exchanger commonly used in industries for transferring heat between two fluids. It consists of a bundle of tubes enclosed within a cylindrical shell. One fluid flows through the tubes, while the other flows around the tubes within the shell. The heat transfer occurs through the tube walls, allowing </w:t>
      </w:r>
      <w:r w:rsidR="0089614E">
        <w:rPr>
          <w:rFonts w:ascii="Cambria" w:hAnsi="Cambria" w:cs="Times New Roman"/>
          <w:sz w:val="24"/>
          <w:szCs w:val="24"/>
        </w:rPr>
        <w:t>the fluid to be heated or cooled</w:t>
      </w:r>
      <w:r w:rsidRPr="00085A76">
        <w:rPr>
          <w:rFonts w:ascii="Cambria" w:hAnsi="Cambria" w:cs="Times New Roman"/>
          <w:sz w:val="24"/>
          <w:szCs w:val="24"/>
        </w:rPr>
        <w:t xml:space="preserve">. This system is used in </w:t>
      </w:r>
      <w:r w:rsidR="0089614E">
        <w:rPr>
          <w:rFonts w:ascii="Cambria" w:hAnsi="Cambria" w:cs="Times New Roman"/>
          <w:sz w:val="24"/>
          <w:szCs w:val="24"/>
        </w:rPr>
        <w:t xml:space="preserve">the </w:t>
      </w:r>
      <w:r w:rsidRPr="00085A76">
        <w:rPr>
          <w:rFonts w:ascii="Cambria" w:hAnsi="Cambria" w:cs="Times New Roman"/>
          <w:sz w:val="24"/>
          <w:szCs w:val="24"/>
        </w:rPr>
        <w:t xml:space="preserve">pasteurization process </w:t>
      </w:r>
      <w:r w:rsidR="0089614E">
        <w:rPr>
          <w:rFonts w:ascii="Cambria" w:hAnsi="Cambria" w:cs="Times New Roman"/>
          <w:sz w:val="24"/>
          <w:szCs w:val="24"/>
        </w:rPr>
        <w:t>due to</w:t>
      </w:r>
      <w:r w:rsidRPr="00085A76">
        <w:rPr>
          <w:rFonts w:ascii="Cambria" w:hAnsi="Cambria" w:cs="Times New Roman"/>
          <w:sz w:val="24"/>
          <w:szCs w:val="24"/>
        </w:rPr>
        <w:t xml:space="preserve"> its effectiveness</w:t>
      </w:r>
      <w:r w:rsidR="0089614E">
        <w:rPr>
          <w:rFonts w:ascii="Cambria" w:hAnsi="Cambria" w:cs="Times New Roman"/>
          <w:sz w:val="24"/>
          <w:szCs w:val="24"/>
        </w:rPr>
        <w:t xml:space="preserve"> and ability to meet food safety standards</w:t>
      </w:r>
      <w:r w:rsidRPr="00085A76">
        <w:rPr>
          <w:rFonts w:ascii="Cambria" w:hAnsi="Cambria" w:cs="Times New Roman"/>
          <w:sz w:val="24"/>
          <w:szCs w:val="24"/>
        </w:rPr>
        <w:t xml:space="preserve">. For the </w:t>
      </w:r>
      <w:r w:rsidR="0089614E">
        <w:rPr>
          <w:rFonts w:ascii="Cambria" w:hAnsi="Cambria" w:cs="Times New Roman"/>
          <w:sz w:val="24"/>
          <w:szCs w:val="24"/>
        </w:rPr>
        <w:t>proposed system</w:t>
      </w:r>
      <w:r w:rsidRPr="00085A76">
        <w:rPr>
          <w:rFonts w:ascii="Cambria" w:hAnsi="Cambria" w:cs="Times New Roman"/>
          <w:sz w:val="24"/>
          <w:szCs w:val="24"/>
        </w:rPr>
        <w:t xml:space="preserve">, </w:t>
      </w:r>
      <w:r w:rsidR="0089614E">
        <w:rPr>
          <w:rFonts w:ascii="Cambria" w:hAnsi="Cambria" w:cs="Times New Roman"/>
          <w:sz w:val="24"/>
          <w:szCs w:val="24"/>
        </w:rPr>
        <w:t>a</w:t>
      </w:r>
      <w:r w:rsidRPr="00085A76">
        <w:rPr>
          <w:rFonts w:ascii="Cambria" w:hAnsi="Cambria" w:cs="Times New Roman"/>
          <w:sz w:val="24"/>
          <w:szCs w:val="24"/>
        </w:rPr>
        <w:t xml:space="preserve"> shell-and-tube heat exchanger is composed of </w:t>
      </w:r>
      <w:r w:rsidR="00774BC6" w:rsidRPr="00085A76">
        <w:rPr>
          <w:rFonts w:ascii="Cambria" w:hAnsi="Cambria" w:cs="Times New Roman"/>
          <w:sz w:val="24"/>
          <w:szCs w:val="24"/>
        </w:rPr>
        <w:t>two sections: the regenerative section and the water heating section</w:t>
      </w:r>
      <w:r>
        <w:rPr>
          <w:rFonts w:ascii="Cambria" w:hAnsi="Cambria" w:cs="Times New Roman"/>
          <w:sz w:val="24"/>
          <w:szCs w:val="24"/>
        </w:rPr>
        <w:t xml:space="preserve"> as shown in Figure </w:t>
      </w:r>
      <w:r w:rsidR="0085786D">
        <w:rPr>
          <w:rFonts w:ascii="Cambria" w:hAnsi="Cambria" w:cs="Times New Roman"/>
          <w:sz w:val="24"/>
          <w:szCs w:val="24"/>
        </w:rPr>
        <w:t>3</w:t>
      </w:r>
      <w:r w:rsidR="00774BC6" w:rsidRPr="00085A76">
        <w:rPr>
          <w:rFonts w:ascii="Cambria" w:hAnsi="Cambria" w:cs="Times New Roman"/>
          <w:sz w:val="24"/>
          <w:szCs w:val="24"/>
        </w:rPr>
        <w:t xml:space="preserve">. In the regenerative section, incoming </w:t>
      </w:r>
      <w:r w:rsidR="00774BC6" w:rsidRPr="00774BC6">
        <w:rPr>
          <w:rFonts w:ascii="Cambria" w:hAnsi="Cambria" w:cs="Times New Roman"/>
          <w:sz w:val="24"/>
          <w:szCs w:val="24"/>
        </w:rPr>
        <w:t xml:space="preserve">raw milk is preheated by absorbing thermal energy from the outgoing heated pasteurized milk. The water heating section uses a separate hot water system, operating at approximately 200°F, to raise the temperature of the preheated milk to the pasteurization temperature of 162–163°F.  </w:t>
      </w:r>
    </w:p>
    <w:p w14:paraId="0E7CA2E1" w14:textId="77777777" w:rsidR="00493640" w:rsidRPr="00774BC6" w:rsidRDefault="00493640" w:rsidP="00774BC6">
      <w:pPr>
        <w:spacing w:after="0" w:line="240" w:lineRule="auto"/>
        <w:ind w:firstLine="180"/>
        <w:jc w:val="both"/>
        <w:rPr>
          <w:rFonts w:ascii="Cambria" w:hAnsi="Cambria" w:cs="Times New Roman"/>
          <w:sz w:val="24"/>
          <w:szCs w:val="24"/>
        </w:rPr>
      </w:pPr>
    </w:p>
    <w:p w14:paraId="79A7E335" w14:textId="40E77B32" w:rsidR="00774BC6" w:rsidRPr="00774BC6" w:rsidRDefault="009B55E8" w:rsidP="00493640">
      <w:pPr>
        <w:spacing w:after="0" w:line="240" w:lineRule="auto"/>
        <w:ind w:firstLine="180"/>
        <w:jc w:val="center"/>
        <w:rPr>
          <w:rFonts w:ascii="Cambria" w:hAnsi="Cambria" w:cs="Times New Roman"/>
          <w:sz w:val="24"/>
          <w:szCs w:val="24"/>
        </w:rPr>
      </w:pPr>
      <w:r>
        <w:rPr>
          <w:noProof/>
        </w:rPr>
        <w:drawing>
          <wp:inline distT="0" distB="0" distL="0" distR="0" wp14:anchorId="0ACEF9E7" wp14:editId="74DDBD9F">
            <wp:extent cx="4472940" cy="3693999"/>
            <wp:effectExtent l="0" t="0" r="3810" b="1905"/>
            <wp:docPr id="1587272636" name="Picture 1" descr="Diagram of a diagram of a milk and milk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72636" name="Picture 1" descr="Diagram of a diagram of a milk and milk produc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5821" cy="3704637"/>
                    </a:xfrm>
                    <a:prstGeom prst="rect">
                      <a:avLst/>
                    </a:prstGeom>
                    <a:noFill/>
                    <a:ln>
                      <a:noFill/>
                    </a:ln>
                  </pic:spPr>
                </pic:pic>
              </a:graphicData>
            </a:graphic>
          </wp:inline>
        </w:drawing>
      </w:r>
    </w:p>
    <w:p w14:paraId="38C45068" w14:textId="117DCB3A" w:rsidR="00774BC6" w:rsidRPr="00774BC6" w:rsidRDefault="00774BC6" w:rsidP="00085A76">
      <w:pPr>
        <w:spacing w:after="0" w:line="240" w:lineRule="auto"/>
        <w:ind w:firstLine="180"/>
        <w:jc w:val="center"/>
        <w:rPr>
          <w:rFonts w:ascii="Cambria" w:hAnsi="Cambria" w:cs="Times New Roman"/>
          <w:sz w:val="24"/>
          <w:szCs w:val="24"/>
        </w:rPr>
      </w:pPr>
      <w:r w:rsidRPr="00774BC6">
        <w:rPr>
          <w:rFonts w:ascii="Cambria" w:hAnsi="Cambria" w:cs="Times New Roman"/>
          <w:sz w:val="24"/>
          <w:szCs w:val="24"/>
        </w:rPr>
        <w:t xml:space="preserve">Figure </w:t>
      </w:r>
      <w:r w:rsidR="0085786D">
        <w:rPr>
          <w:rFonts w:ascii="Cambria" w:hAnsi="Cambria" w:cs="Times New Roman"/>
          <w:sz w:val="24"/>
          <w:szCs w:val="24"/>
        </w:rPr>
        <w:t>3</w:t>
      </w:r>
      <w:r w:rsidRPr="00774BC6">
        <w:rPr>
          <w:rFonts w:ascii="Cambria" w:hAnsi="Cambria" w:cs="Times New Roman"/>
          <w:sz w:val="24"/>
          <w:szCs w:val="24"/>
        </w:rPr>
        <w:t>. Schematic of Shell and Tube Heat Exchanger</w:t>
      </w:r>
    </w:p>
    <w:p w14:paraId="5E4D6BD6" w14:textId="77777777" w:rsidR="00774BC6" w:rsidRDefault="00774BC6" w:rsidP="00774BC6">
      <w:pPr>
        <w:spacing w:after="0" w:line="240" w:lineRule="auto"/>
        <w:ind w:firstLine="180"/>
        <w:jc w:val="both"/>
        <w:rPr>
          <w:rFonts w:ascii="Cambria" w:hAnsi="Cambria" w:cs="Times New Roman"/>
          <w:sz w:val="24"/>
          <w:szCs w:val="24"/>
        </w:rPr>
      </w:pPr>
    </w:p>
    <w:p w14:paraId="67486593" w14:textId="77777777" w:rsidR="00823DE2" w:rsidRPr="00C0490F" w:rsidRDefault="0089614E" w:rsidP="00823DE2">
      <w:pPr>
        <w:spacing w:after="0" w:line="240" w:lineRule="auto"/>
        <w:ind w:firstLine="180"/>
        <w:jc w:val="both"/>
        <w:rPr>
          <w:rFonts w:ascii="Cambria" w:hAnsi="Cambria" w:cs="Times New Roman"/>
          <w:sz w:val="24"/>
          <w:szCs w:val="24"/>
        </w:rPr>
      </w:pPr>
      <w:r w:rsidRPr="0089614E">
        <w:rPr>
          <w:rFonts w:ascii="Cambria" w:hAnsi="Cambria" w:cs="Times New Roman"/>
          <w:sz w:val="24"/>
          <w:szCs w:val="24"/>
        </w:rPr>
        <w:t>The proposed heat exchanger is a two-stage shell and tube design</w:t>
      </w:r>
      <w:r w:rsidR="00680FA4">
        <w:rPr>
          <w:rFonts w:ascii="Cambria" w:hAnsi="Cambria" w:cs="Times New Roman"/>
          <w:sz w:val="24"/>
          <w:szCs w:val="24"/>
        </w:rPr>
        <w:t xml:space="preserve"> with one shell pass and two tube passes</w:t>
      </w:r>
      <w:r w:rsidRPr="0089614E">
        <w:rPr>
          <w:rFonts w:ascii="Cambria" w:hAnsi="Cambria" w:cs="Times New Roman"/>
          <w:sz w:val="24"/>
          <w:szCs w:val="24"/>
        </w:rPr>
        <w:t>.</w:t>
      </w:r>
      <w:r w:rsidR="00680FA4">
        <w:rPr>
          <w:rFonts w:ascii="Cambria" w:hAnsi="Cambria" w:cs="Times New Roman"/>
          <w:sz w:val="24"/>
          <w:szCs w:val="24"/>
        </w:rPr>
        <w:t xml:space="preserve"> </w:t>
      </w:r>
      <w:r w:rsidRPr="0089614E">
        <w:rPr>
          <w:rFonts w:ascii="Cambria" w:hAnsi="Cambria" w:cs="Times New Roman"/>
          <w:sz w:val="24"/>
          <w:szCs w:val="24"/>
        </w:rPr>
        <w:t xml:space="preserve">The number of tubes and the diameter of the tubes are </w:t>
      </w:r>
      <w:r w:rsidR="0086639F">
        <w:rPr>
          <w:rFonts w:ascii="Cambria" w:hAnsi="Cambria" w:cs="Times New Roman"/>
          <w:sz w:val="24"/>
          <w:szCs w:val="24"/>
        </w:rPr>
        <w:t>selected</w:t>
      </w:r>
      <w:r w:rsidR="00781CB4">
        <w:rPr>
          <w:rFonts w:ascii="Cambria" w:hAnsi="Cambria" w:cs="Times New Roman"/>
          <w:sz w:val="24"/>
          <w:szCs w:val="24"/>
        </w:rPr>
        <w:t xml:space="preserve">, as well as </w:t>
      </w:r>
      <w:r w:rsidRPr="0089614E">
        <w:rPr>
          <w:rFonts w:ascii="Cambria" w:hAnsi="Cambria" w:cs="Times New Roman"/>
          <w:sz w:val="24"/>
          <w:szCs w:val="24"/>
        </w:rPr>
        <w:t>the number of baffles and the shell diameter</w:t>
      </w:r>
      <w:r w:rsidR="00781CB4">
        <w:rPr>
          <w:rFonts w:ascii="Cambria" w:hAnsi="Cambria" w:cs="Times New Roman"/>
          <w:sz w:val="24"/>
          <w:szCs w:val="24"/>
        </w:rPr>
        <w:t xml:space="preserve"> since they are functions of the tube diameter</w:t>
      </w:r>
      <w:r w:rsidR="004F11D2">
        <w:rPr>
          <w:rFonts w:ascii="Cambria" w:hAnsi="Cambria" w:cs="Times New Roman"/>
          <w:sz w:val="24"/>
          <w:szCs w:val="24"/>
        </w:rPr>
        <w:t xml:space="preserve"> and number of tubes</w:t>
      </w:r>
      <w:r w:rsidRPr="0089614E">
        <w:rPr>
          <w:rFonts w:ascii="Cambria" w:hAnsi="Cambria" w:cs="Times New Roman"/>
          <w:sz w:val="24"/>
          <w:szCs w:val="24"/>
        </w:rPr>
        <w:t xml:space="preserve">, but the total length of the exchanger must be found. </w:t>
      </w:r>
      <w:r w:rsidR="00823DE2" w:rsidRPr="0089614E">
        <w:rPr>
          <w:rFonts w:ascii="Cambria" w:hAnsi="Cambria" w:cs="Times New Roman"/>
          <w:sz w:val="24"/>
          <w:szCs w:val="24"/>
        </w:rPr>
        <w:t>The governing equation for this design process is Eq.</w:t>
      </w:r>
      <w:r w:rsidR="00823DE2">
        <w:rPr>
          <w:rFonts w:ascii="Cambria" w:hAnsi="Cambria" w:cs="Times New Roman"/>
          <w:sz w:val="24"/>
          <w:szCs w:val="24"/>
        </w:rPr>
        <w:t xml:space="preserve"> 9,</w:t>
      </w:r>
    </w:p>
    <w:p w14:paraId="5F6DA0A0" w14:textId="77777777" w:rsidR="00823DE2" w:rsidRPr="001D5529" w:rsidRDefault="00000000" w:rsidP="00823DE2">
      <w:pPr>
        <w:spacing w:before="240"/>
        <w:ind w:firstLine="180"/>
        <w:jc w:val="both"/>
        <w:rPr>
          <w:rFonts w:ascii="Cambria" w:eastAsiaTheme="minorEastAsia" w:hAnsi="Cambria"/>
          <w:sz w:val="24"/>
          <w:szCs w:val="24"/>
        </w:rPr>
      </w:pPr>
      <m:oMathPara>
        <m:oMath>
          <m:eqArr>
            <m:eqArrPr>
              <m:maxDist m:val="1"/>
              <m:ctrlPr>
                <w:rPr>
                  <w:rFonts w:ascii="Cambria Math" w:hAnsi="Cambria Math"/>
                  <w:i/>
                  <w:sz w:val="24"/>
                  <w:szCs w:val="24"/>
                </w:rPr>
              </m:ctrlPr>
            </m:eqArrPr>
            <m:e>
              <m:acc>
                <m:accPr>
                  <m:chr m:val="̇"/>
                  <m:ctrlPr>
                    <w:rPr>
                      <w:rFonts w:ascii="Cambria Math" w:hAnsi="Cambria Math"/>
                      <w:i/>
                      <w:sz w:val="24"/>
                      <w:szCs w:val="24"/>
                    </w:rPr>
                  </m:ctrlPr>
                </m:accPr>
                <m:e>
                  <m:r>
                    <w:rPr>
                      <w:rFonts w:ascii="Cambria Math" w:hAnsi="Cambria Math"/>
                      <w:sz w:val="24"/>
                      <w:szCs w:val="24"/>
                    </w:rPr>
                    <m:t>Q</m:t>
                  </m:r>
                </m:e>
              </m:acc>
              <m:r>
                <w:rPr>
                  <w:rFonts w:ascii="Cambria Math" w:hAnsi="Cambria Math"/>
                  <w:sz w:val="24"/>
                  <w:szCs w:val="24"/>
                </w:rPr>
                <m:t>=FU</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lm</m:t>
                  </m:r>
                </m:sub>
              </m:sSub>
              <m:r>
                <w:rPr>
                  <w:rFonts w:ascii="Cambria Math" w:hAnsi="Cambria Math"/>
                  <w:sz w:val="24"/>
                  <w:szCs w:val="24"/>
                </w:rPr>
                <m:t>#(9)</m:t>
              </m:r>
            </m:e>
          </m:eqArr>
        </m:oMath>
      </m:oMathPara>
    </w:p>
    <w:p w14:paraId="0701EB50" w14:textId="264EAAA7" w:rsidR="0089614E" w:rsidRDefault="00823DE2" w:rsidP="00331163">
      <w:pPr>
        <w:spacing w:after="0" w:line="240" w:lineRule="auto"/>
        <w:jc w:val="both"/>
        <w:rPr>
          <w:rFonts w:ascii="Cambria" w:hAnsi="Cambria" w:cs="Times New Roman"/>
          <w:sz w:val="24"/>
          <w:szCs w:val="24"/>
        </w:rPr>
      </w:pPr>
      <w:r>
        <w:rPr>
          <w:rFonts w:ascii="Cambria" w:eastAsiaTheme="minorEastAsia" w:hAnsi="Cambria" w:cs="Times New Roman"/>
          <w:sz w:val="24"/>
          <w:szCs w:val="24"/>
        </w:rPr>
        <w:t>where F is a correction factor.</w:t>
      </w:r>
      <w:r>
        <w:rPr>
          <w:rFonts w:ascii="Cambria" w:hAnsi="Cambria" w:cs="Times New Roman"/>
          <w:sz w:val="24"/>
          <w:szCs w:val="24"/>
        </w:rPr>
        <w:t xml:space="preserve"> </w:t>
      </w:r>
      <w:r w:rsidR="0089614E" w:rsidRPr="0089614E">
        <w:rPr>
          <w:rFonts w:ascii="Cambria" w:hAnsi="Cambria" w:cs="Times New Roman"/>
          <w:sz w:val="24"/>
          <w:szCs w:val="24"/>
        </w:rPr>
        <w:t xml:space="preserve">The total length may therefore be calculated as a function of the total heat transfer, the correction factor, the log mean temperature difference, and the </w:t>
      </w:r>
      <w:r w:rsidR="0089614E" w:rsidRPr="0089614E">
        <w:rPr>
          <w:rFonts w:ascii="Cambria" w:hAnsi="Cambria" w:cs="Times New Roman"/>
          <w:sz w:val="24"/>
          <w:szCs w:val="24"/>
        </w:rPr>
        <w:lastRenderedPageBreak/>
        <w:t xml:space="preserve">average diameter of the tubing. To begin, Q and the LMTD must be calculated based on known values. The inlet temperature of the hot and cold fluids in the first exchanger, the outlet temperature of the milk from the second exchanger, and the inlet temperature of the water in the second exchanger are known. The outlet temperature of both the hot and cold milk from the first section, and the outlet temperature of the water in the second section are unknown. Both hot outlet temperatures are calculated through the LMTD design process; however, the transition temperature of the milk between heat exchangers is unknown. Theoretically, this temperature could be found iteratively, however, this would make optimization infeasible due to changing fluid properties, so this was specified at 35.6 </w:t>
      </w:r>
      <w:r w:rsidR="00781CB4">
        <w:rPr>
          <w:rFonts w:ascii="Cambria" w:hAnsi="Cambria" w:cs="Times New Roman"/>
          <w:sz w:val="24"/>
          <w:szCs w:val="24"/>
        </w:rPr>
        <w:t>°C</w:t>
      </w:r>
      <w:r w:rsidR="0089614E" w:rsidRPr="0089614E">
        <w:rPr>
          <w:rFonts w:ascii="Cambria" w:hAnsi="Cambria" w:cs="Times New Roman"/>
          <w:sz w:val="24"/>
          <w:szCs w:val="24"/>
        </w:rPr>
        <w:t xml:space="preserve">. </w:t>
      </w:r>
      <w:r w:rsidR="00781CB4">
        <w:rPr>
          <w:rFonts w:ascii="Cambria" w:hAnsi="Cambria" w:cs="Times New Roman"/>
          <w:sz w:val="24"/>
          <w:szCs w:val="24"/>
        </w:rPr>
        <w:t>This value</w:t>
      </w:r>
      <w:r w:rsidR="0089614E" w:rsidRPr="0089614E">
        <w:rPr>
          <w:rFonts w:ascii="Cambria" w:hAnsi="Cambria" w:cs="Times New Roman"/>
          <w:sz w:val="24"/>
          <w:szCs w:val="24"/>
        </w:rPr>
        <w:t xml:space="preserve"> makes property calculations easy and gives a good setpoint for optimal heat transfer between the hot and cold milk.</w:t>
      </w:r>
      <w:r w:rsidR="0085786D">
        <w:rPr>
          <w:rFonts w:ascii="Cambria" w:hAnsi="Cambria" w:cs="Times New Roman"/>
          <w:sz w:val="24"/>
          <w:szCs w:val="24"/>
        </w:rPr>
        <w:t xml:space="preserve"> </w:t>
      </w:r>
      <w:r w:rsidR="0085786D" w:rsidRPr="001D5529">
        <w:rPr>
          <w:rFonts w:ascii="Cambria" w:hAnsi="Cambria" w:cs="Times New Roman"/>
          <w:sz w:val="24"/>
          <w:szCs w:val="24"/>
        </w:rPr>
        <w:t xml:space="preserve">The flow chart of the </w:t>
      </w:r>
      <w:r w:rsidR="00DB4225">
        <w:rPr>
          <w:rFonts w:ascii="Cambria" w:hAnsi="Cambria" w:cs="Times New Roman"/>
          <w:sz w:val="24"/>
          <w:szCs w:val="24"/>
        </w:rPr>
        <w:t>detailed model</w:t>
      </w:r>
      <w:r w:rsidR="0085786D" w:rsidRPr="001D5529">
        <w:rPr>
          <w:rFonts w:ascii="Cambria" w:hAnsi="Cambria" w:cs="Times New Roman"/>
          <w:sz w:val="24"/>
          <w:szCs w:val="24"/>
        </w:rPr>
        <w:t xml:space="preserve"> is shown in Figure </w:t>
      </w:r>
      <w:r w:rsidR="0085786D">
        <w:rPr>
          <w:rFonts w:ascii="Cambria" w:hAnsi="Cambria" w:cs="Times New Roman"/>
          <w:sz w:val="24"/>
          <w:szCs w:val="24"/>
        </w:rPr>
        <w:t>4</w:t>
      </w:r>
      <w:r w:rsidR="0085786D" w:rsidRPr="001D5529">
        <w:rPr>
          <w:rFonts w:ascii="Cambria" w:hAnsi="Cambria" w:cs="Times New Roman"/>
          <w:sz w:val="24"/>
          <w:szCs w:val="24"/>
        </w:rPr>
        <w:t>. Each step of initialization and calculation was performed to determine the final temperatures of the milk and water in a shell-and-tube heat exchanger.</w:t>
      </w:r>
    </w:p>
    <w:p w14:paraId="5528E358" w14:textId="77777777" w:rsidR="0085786D" w:rsidRPr="001D5529" w:rsidRDefault="0085786D" w:rsidP="0085786D">
      <w:pPr>
        <w:spacing w:after="0" w:line="240" w:lineRule="auto"/>
        <w:ind w:firstLine="180"/>
        <w:jc w:val="both"/>
        <w:rPr>
          <w:rFonts w:ascii="Cambria" w:hAnsi="Cambria" w:cs="Times New Roman"/>
          <w:sz w:val="24"/>
          <w:szCs w:val="24"/>
        </w:rPr>
      </w:pPr>
    </w:p>
    <w:p w14:paraId="1CA67AA1" w14:textId="77777777" w:rsidR="0085786D" w:rsidRDefault="0085786D" w:rsidP="0085786D">
      <w:pPr>
        <w:spacing w:after="0" w:line="240" w:lineRule="auto"/>
        <w:ind w:firstLine="180"/>
        <w:rPr>
          <w:rFonts w:ascii="Cambria" w:hAnsi="Cambria" w:cs="Times New Roman"/>
          <w:sz w:val="24"/>
          <w:szCs w:val="24"/>
        </w:rPr>
      </w:pPr>
      <w:r>
        <w:rPr>
          <w:noProof/>
        </w:rPr>
        <w:drawing>
          <wp:inline distT="0" distB="0" distL="0" distR="0" wp14:anchorId="5D69D25B" wp14:editId="0A4780DB">
            <wp:extent cx="5943600" cy="4506595"/>
            <wp:effectExtent l="0" t="0" r="0" b="0"/>
            <wp:docPr id="4" name="그림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A screenshot of a diagram&#10;&#10;Description automatically generated"/>
                    <pic:cNvPicPr/>
                  </pic:nvPicPr>
                  <pic:blipFill>
                    <a:blip r:embed="rId10"/>
                    <a:stretch>
                      <a:fillRect/>
                    </a:stretch>
                  </pic:blipFill>
                  <pic:spPr>
                    <a:xfrm>
                      <a:off x="0" y="0"/>
                      <a:ext cx="5943600" cy="4506595"/>
                    </a:xfrm>
                    <a:prstGeom prst="rect">
                      <a:avLst/>
                    </a:prstGeom>
                  </pic:spPr>
                </pic:pic>
              </a:graphicData>
            </a:graphic>
          </wp:inline>
        </w:drawing>
      </w:r>
    </w:p>
    <w:p w14:paraId="31D2DAD6" w14:textId="09E275DF" w:rsidR="0085786D" w:rsidRPr="0085786D" w:rsidRDefault="0085786D" w:rsidP="0085786D">
      <w:pPr>
        <w:jc w:val="center"/>
        <w:rPr>
          <w:rFonts w:ascii="Cambria" w:hAnsi="Cambria"/>
          <w:sz w:val="24"/>
          <w:szCs w:val="24"/>
        </w:rPr>
      </w:pPr>
      <w:r w:rsidRPr="0085786D">
        <w:rPr>
          <w:rFonts w:ascii="Cambria" w:hAnsi="Cambria"/>
          <w:sz w:val="24"/>
          <w:szCs w:val="24"/>
        </w:rPr>
        <w:t xml:space="preserve">Figure </w:t>
      </w:r>
      <w:r>
        <w:rPr>
          <w:rFonts w:ascii="Cambria" w:hAnsi="Cambria"/>
          <w:sz w:val="24"/>
          <w:szCs w:val="24"/>
        </w:rPr>
        <w:t>4</w:t>
      </w:r>
      <w:r w:rsidRPr="0085786D">
        <w:rPr>
          <w:rFonts w:ascii="Cambria" w:hAnsi="Cambria"/>
          <w:sz w:val="24"/>
          <w:szCs w:val="24"/>
        </w:rPr>
        <w:t xml:space="preserve">. Conceptual Analysis Flow Chart </w:t>
      </w:r>
    </w:p>
    <w:p w14:paraId="5C10FBE8" w14:textId="07223097" w:rsidR="0089614E" w:rsidRPr="0089614E" w:rsidRDefault="0089614E" w:rsidP="00BA547A">
      <w:pPr>
        <w:spacing w:after="0" w:line="240" w:lineRule="auto"/>
        <w:ind w:firstLine="180"/>
        <w:jc w:val="both"/>
        <w:rPr>
          <w:rFonts w:ascii="Cambria" w:hAnsi="Cambria" w:cs="Times New Roman"/>
          <w:sz w:val="24"/>
          <w:szCs w:val="24"/>
        </w:rPr>
      </w:pPr>
      <w:r w:rsidRPr="0089614E">
        <w:rPr>
          <w:rFonts w:ascii="Cambria" w:hAnsi="Cambria" w:cs="Times New Roman"/>
          <w:sz w:val="24"/>
          <w:szCs w:val="24"/>
        </w:rPr>
        <w:t xml:space="preserve">Once all properties are found for the average temperatures of each section, the hot outlet temperatures are calculated. The necessary heat transfer is calculated from the mass flow rate of </w:t>
      </w:r>
      <w:r w:rsidR="00BA547A">
        <w:rPr>
          <w:rFonts w:ascii="Cambria" w:hAnsi="Cambria" w:cs="Times New Roman"/>
          <w:sz w:val="24"/>
          <w:szCs w:val="24"/>
        </w:rPr>
        <w:t xml:space="preserve">cold inlet </w:t>
      </w:r>
      <w:r w:rsidRPr="0089614E">
        <w:rPr>
          <w:rFonts w:ascii="Cambria" w:hAnsi="Cambria" w:cs="Times New Roman"/>
          <w:sz w:val="24"/>
          <w:szCs w:val="24"/>
        </w:rPr>
        <w:t>milk</w:t>
      </w:r>
      <w:r w:rsidR="00BA547A">
        <w:rPr>
          <w:rFonts w:ascii="Cambria" w:hAnsi="Cambria" w:cs="Times New Roman"/>
          <w:sz w:val="24"/>
          <w:szCs w:val="24"/>
        </w:rPr>
        <w:t xml:space="preserve"> </w:t>
      </w:r>
      <w:r w:rsidRPr="0089614E">
        <w:rPr>
          <w:rFonts w:ascii="Cambria" w:hAnsi="Cambria" w:cs="Times New Roman"/>
          <w:sz w:val="24"/>
          <w:szCs w:val="24"/>
        </w:rPr>
        <w:t>and outlet temperatures as in Eq.</w:t>
      </w:r>
      <w:r w:rsidR="00BA547A">
        <w:rPr>
          <w:rFonts w:ascii="Cambria" w:hAnsi="Cambria" w:cs="Times New Roman"/>
          <w:sz w:val="24"/>
          <w:szCs w:val="24"/>
        </w:rPr>
        <w:t xml:space="preserve"> 1. </w:t>
      </w:r>
      <w:r w:rsidRPr="0089614E">
        <w:rPr>
          <w:rFonts w:ascii="Cambria" w:hAnsi="Cambria" w:cs="Times New Roman"/>
          <w:sz w:val="24"/>
          <w:szCs w:val="24"/>
        </w:rPr>
        <w:t>Then the LMTD</w:t>
      </w:r>
      <w:r w:rsidR="00E03A57">
        <w:rPr>
          <w:rFonts w:ascii="Cambria" w:hAnsi="Cambria" w:cs="Times New Roman"/>
          <w:sz w:val="24"/>
          <w:szCs w:val="24"/>
        </w:rPr>
        <w:t xml:space="preserve"> is calculated using Eq. 3</w:t>
      </w:r>
      <w:r w:rsidRPr="0089614E">
        <w:rPr>
          <w:rFonts w:ascii="Cambria" w:hAnsi="Cambria" w:cs="Times New Roman"/>
          <w:sz w:val="24"/>
          <w:szCs w:val="24"/>
        </w:rPr>
        <w:t xml:space="preserve"> and a correction factor for shell and tube exchangers are calculated for each section as a function of inlet and outlet temperatures</w:t>
      </w:r>
      <w:r w:rsidR="00E03A57">
        <w:rPr>
          <w:rFonts w:ascii="Cambria" w:hAnsi="Cambria" w:cs="Times New Roman"/>
          <w:sz w:val="24"/>
          <w:szCs w:val="24"/>
        </w:rPr>
        <w:t>.</w:t>
      </w:r>
      <w:r w:rsidRPr="0089614E">
        <w:rPr>
          <w:rFonts w:ascii="Cambria" w:hAnsi="Cambria" w:cs="Times New Roman"/>
          <w:sz w:val="24"/>
          <w:szCs w:val="24"/>
        </w:rPr>
        <w:t xml:space="preserve"> </w:t>
      </w:r>
    </w:p>
    <w:p w14:paraId="27A92B14" w14:textId="6BC3D2FF" w:rsidR="0089614E" w:rsidRDefault="0089614E" w:rsidP="0089614E">
      <w:pPr>
        <w:spacing w:after="0" w:line="240" w:lineRule="auto"/>
        <w:ind w:firstLine="180"/>
        <w:jc w:val="both"/>
        <w:rPr>
          <w:rFonts w:ascii="Cambria" w:hAnsi="Cambria" w:cs="Times New Roman"/>
          <w:sz w:val="24"/>
          <w:szCs w:val="24"/>
        </w:rPr>
      </w:pPr>
      <w:r w:rsidRPr="0089614E">
        <w:rPr>
          <w:rFonts w:ascii="Cambria" w:hAnsi="Cambria" w:cs="Times New Roman"/>
          <w:sz w:val="24"/>
          <w:szCs w:val="24"/>
        </w:rPr>
        <w:lastRenderedPageBreak/>
        <w:t xml:space="preserve">To find U, the heat transfer coefficients for each side of the exchanger, the thermal resistance between each side, and the fouling factors for each side must be found. The fouling factors cannot be determined experimentally but may be found in common tables of fouling factors </w:t>
      </w:r>
      <w:r w:rsidR="00E03A57">
        <w:rPr>
          <w:rFonts w:ascii="Cambria" w:hAnsi="Cambria" w:cs="Times New Roman"/>
          <w:sz w:val="24"/>
          <w:szCs w:val="24"/>
        </w:rPr>
        <w:t>[3]</w:t>
      </w:r>
      <w:r w:rsidRPr="0089614E">
        <w:rPr>
          <w:rFonts w:ascii="Cambria" w:hAnsi="Cambria" w:cs="Times New Roman"/>
          <w:sz w:val="24"/>
          <w:szCs w:val="24"/>
        </w:rPr>
        <w:t xml:space="preserve">. The heat transfer coefficient for the tubing </w:t>
      </w:r>
      <w:r w:rsidR="00BA547A">
        <w:rPr>
          <w:rFonts w:ascii="Cambria" w:hAnsi="Cambria" w:cs="Times New Roman"/>
          <w:sz w:val="24"/>
          <w:szCs w:val="24"/>
        </w:rPr>
        <w:t>is</w:t>
      </w:r>
      <w:r w:rsidRPr="0089614E">
        <w:rPr>
          <w:rFonts w:ascii="Cambria" w:hAnsi="Cambria" w:cs="Times New Roman"/>
          <w:sz w:val="24"/>
          <w:szCs w:val="24"/>
        </w:rPr>
        <w:t xml:space="preserve"> a function of the fluid properties, Reynolds and Nusselt numbers, and the tube geometry. The outer heat transfer coefficient must be determined for flow across tubes. This flow is characterized by the </w:t>
      </w:r>
      <w:r w:rsidR="00BA547A" w:rsidRPr="0089614E">
        <w:rPr>
          <w:rFonts w:ascii="Cambria" w:hAnsi="Cambria" w:cs="Times New Roman"/>
          <w:sz w:val="24"/>
          <w:szCs w:val="24"/>
        </w:rPr>
        <w:t>crossflow</w:t>
      </w:r>
      <w:r w:rsidRPr="0089614E">
        <w:rPr>
          <w:rFonts w:ascii="Cambria" w:hAnsi="Cambria" w:cs="Times New Roman"/>
          <w:sz w:val="24"/>
          <w:szCs w:val="24"/>
        </w:rPr>
        <w:t xml:space="preserve"> area as in Eq.</w:t>
      </w:r>
      <w:r w:rsidR="00BA547A">
        <w:rPr>
          <w:rFonts w:ascii="Cambria" w:hAnsi="Cambria" w:cs="Times New Roman"/>
          <w:sz w:val="24"/>
          <w:szCs w:val="24"/>
        </w:rPr>
        <w:t xml:space="preserve"> 11,</w:t>
      </w:r>
    </w:p>
    <w:p w14:paraId="6EBF02F5" w14:textId="77777777" w:rsidR="004400C3" w:rsidRPr="0089614E" w:rsidRDefault="004400C3" w:rsidP="0089614E">
      <w:pPr>
        <w:spacing w:after="0" w:line="240" w:lineRule="auto"/>
        <w:ind w:firstLine="180"/>
        <w:jc w:val="both"/>
        <w:rPr>
          <w:rFonts w:ascii="Cambria" w:hAnsi="Cambria" w:cs="Times New Roman"/>
          <w:sz w:val="24"/>
          <w:szCs w:val="24"/>
        </w:rPr>
      </w:pPr>
    </w:p>
    <w:p w14:paraId="7C72E718" w14:textId="520E078E" w:rsidR="00BA547A" w:rsidRPr="00493640" w:rsidRDefault="00000000" w:rsidP="00BA547A">
      <w:pPr>
        <w:spacing w:after="0"/>
        <w:ind w:firstLine="180"/>
        <w:jc w:val="both"/>
        <w:rPr>
          <w:rFonts w:ascii="Cambria" w:eastAsiaTheme="minorEastAsia" w:hAnsi="Cambria"/>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cf</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 shell</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baffle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tube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o,tube</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tube</m:t>
                      </m:r>
                    </m:sub>
                  </m:sSub>
                </m:den>
              </m:f>
              <m:r>
                <w:rPr>
                  <w:rFonts w:ascii="Cambria Math" w:hAnsi="Cambria Math"/>
                  <w:sz w:val="24"/>
                  <w:szCs w:val="24"/>
                </w:rPr>
                <m:t>#(11)</m:t>
              </m:r>
            </m:e>
          </m:eqArr>
        </m:oMath>
      </m:oMathPara>
    </w:p>
    <w:p w14:paraId="4F32E74A" w14:textId="77777777" w:rsidR="00BA547A" w:rsidRDefault="00BA547A" w:rsidP="0089614E">
      <w:pPr>
        <w:spacing w:after="0" w:line="240" w:lineRule="auto"/>
        <w:ind w:firstLine="180"/>
        <w:jc w:val="both"/>
        <w:rPr>
          <w:rFonts w:ascii="Cambria" w:hAnsi="Cambria" w:cs="Times New Roman"/>
          <w:b/>
          <w:bCs/>
          <w:sz w:val="24"/>
          <w:szCs w:val="24"/>
        </w:rPr>
      </w:pPr>
    </w:p>
    <w:p w14:paraId="5CD53E3B" w14:textId="79786638" w:rsidR="0089614E" w:rsidRPr="00774BC6" w:rsidRDefault="00E1095C" w:rsidP="00E03A57">
      <w:pPr>
        <w:spacing w:after="0" w:line="240" w:lineRule="auto"/>
        <w:jc w:val="both"/>
        <w:rPr>
          <w:rFonts w:ascii="Cambria" w:hAnsi="Cambria" w:cs="Times New Roman"/>
          <w:sz w:val="24"/>
          <w:szCs w:val="24"/>
        </w:rPr>
      </w:pPr>
      <w:r>
        <w:rPr>
          <w:rFonts w:ascii="Cambria" w:hAnsi="Cambria" w:cs="Times New Roman"/>
          <w:sz w:val="24"/>
          <w:szCs w:val="24"/>
        </w:rPr>
        <w:t>w</w:t>
      </w:r>
      <w:r w:rsidR="00BA547A">
        <w:rPr>
          <w:rFonts w:ascii="Cambria" w:hAnsi="Cambria" w:cs="Times New Roman"/>
          <w:sz w:val="24"/>
          <w:szCs w:val="24"/>
        </w:rPr>
        <w:t>here</w:t>
      </w:r>
      <w:r>
        <w:rPr>
          <w:rFonts w:ascii="Cambria" w:eastAsiaTheme="minorEastAsia" w:hAnsi="Cambria"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tube</m:t>
            </m:r>
          </m:sub>
        </m:sSub>
      </m:oMath>
      <w:r w:rsidR="00BA547A">
        <w:rPr>
          <w:rFonts w:ascii="Cambria" w:hAnsi="Cambria" w:cs="Times New Roman"/>
          <w:sz w:val="24"/>
          <w:szCs w:val="24"/>
        </w:rPr>
        <w:t xml:space="preserve"> is the pitch of the tubes. </w:t>
      </w:r>
      <w:r w:rsidR="0089614E" w:rsidRPr="0089614E">
        <w:rPr>
          <w:rFonts w:ascii="Cambria" w:hAnsi="Cambria" w:cs="Times New Roman"/>
          <w:sz w:val="24"/>
          <w:szCs w:val="24"/>
        </w:rPr>
        <w:t xml:space="preserve">The </w:t>
      </w:r>
      <w:r w:rsidR="00BA547A" w:rsidRPr="0089614E">
        <w:rPr>
          <w:rFonts w:ascii="Cambria" w:hAnsi="Cambria" w:cs="Times New Roman"/>
          <w:sz w:val="24"/>
          <w:szCs w:val="24"/>
        </w:rPr>
        <w:t>crossflow</w:t>
      </w:r>
      <w:r w:rsidR="0089614E" w:rsidRPr="0089614E">
        <w:rPr>
          <w:rFonts w:ascii="Cambria" w:hAnsi="Cambria" w:cs="Times New Roman"/>
          <w:sz w:val="24"/>
          <w:szCs w:val="24"/>
        </w:rPr>
        <w:t xml:space="preserve"> area determines the maximum velocity of the flow which is assumed in the Reynold’s number calculation for the shell side flow. The outer heat transfer coefficient is then found as a function of the Reynold’s number, fluid properties, and tube geometry (with some correction coefficients to account for losses and assumptions). Finally, U may be calculated as an implicit function of the length of the heat exchanger. A final length is guessed and then the actual length is determined iteratively by calculating and recalculating U and L.</w:t>
      </w:r>
    </w:p>
    <w:p w14:paraId="2031F859" w14:textId="40D016E1" w:rsidR="00680FA4" w:rsidRDefault="00774BC6" w:rsidP="004400C3">
      <w:pPr>
        <w:spacing w:after="0" w:line="240" w:lineRule="auto"/>
        <w:ind w:firstLine="180"/>
        <w:jc w:val="both"/>
        <w:rPr>
          <w:rFonts w:ascii="Cambria" w:hAnsi="Cambria" w:cs="Times New Roman"/>
          <w:sz w:val="24"/>
          <w:szCs w:val="24"/>
        </w:rPr>
      </w:pPr>
      <w:r w:rsidRPr="00774BC6">
        <w:rPr>
          <w:rFonts w:ascii="Cambria" w:hAnsi="Cambria" w:cs="Times New Roman"/>
          <w:sz w:val="24"/>
          <w:szCs w:val="24"/>
        </w:rPr>
        <w:t xml:space="preserve"> </w:t>
      </w:r>
      <w:r w:rsidR="00680FA4" w:rsidRPr="00680FA4">
        <w:rPr>
          <w:rFonts w:ascii="Cambria" w:hAnsi="Cambria" w:cs="Times New Roman"/>
          <w:sz w:val="24"/>
          <w:szCs w:val="24"/>
        </w:rPr>
        <w:t>Shell and tube heat exchangers induce significant head loss in the fluids. Thus, pumping requirements are a significant aspect of the design process. The tube side pressure loss can be found using E</w:t>
      </w:r>
      <w:r w:rsidR="004400C3">
        <w:rPr>
          <w:rFonts w:ascii="Cambria" w:hAnsi="Cambria" w:cs="Times New Roman"/>
          <w:sz w:val="24"/>
          <w:szCs w:val="24"/>
        </w:rPr>
        <w:t>q. 12,</w:t>
      </w:r>
    </w:p>
    <w:p w14:paraId="52750F76" w14:textId="4DD8F014" w:rsidR="004400C3" w:rsidRDefault="004400C3" w:rsidP="004400C3">
      <w:pPr>
        <w:tabs>
          <w:tab w:val="center" w:pos="5040"/>
          <w:tab w:val="right" w:pos="9360"/>
        </w:tabs>
        <w:spacing w:after="0" w:line="240" w:lineRule="auto"/>
        <w:ind w:firstLine="180"/>
        <w:jc w:val="both"/>
        <w:rPr>
          <w:rFonts w:ascii="Cambria" w:eastAsiaTheme="minorEastAsia" w:hAnsi="Cambria" w:cs="Times New Roman"/>
          <w:sz w:val="24"/>
          <w:szCs w:val="24"/>
        </w:rPr>
      </w:pPr>
      <w:r>
        <w:rPr>
          <w:rFonts w:ascii="Cambria" w:eastAsiaTheme="minorEastAsia" w:hAnsi="Cambria" w:cs="Times New Roman"/>
          <w:sz w:val="24"/>
          <w:szCs w:val="24"/>
        </w:rPr>
        <w:tab/>
      </w:r>
      <m:oMath>
        <m:r>
          <w:rPr>
            <w:rFonts w:ascii="Cambria Math" w:hAnsi="Cambria Math" w:cs="Times New Roman"/>
            <w:sz w:val="24"/>
            <w:szCs w:val="24"/>
          </w:rPr>
          <m:t>ΔP=</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corrected</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D</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+8(</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2ρ</m:t>
            </m:r>
          </m:den>
        </m:f>
        <m:r>
          <w:rPr>
            <w:rFonts w:ascii="Cambria Math" w:eastAsiaTheme="minorEastAsia" w:hAnsi="Cambria Math" w:cs="Times New Roman"/>
            <w:sz w:val="24"/>
            <w:szCs w:val="24"/>
          </w:rPr>
          <m:t>)</m:t>
        </m:r>
      </m:oMath>
      <w:r>
        <w:rPr>
          <w:rFonts w:ascii="Cambria" w:eastAsiaTheme="minorEastAsia" w:hAnsi="Cambria" w:cs="Times New Roman"/>
          <w:sz w:val="24"/>
          <w:szCs w:val="24"/>
        </w:rPr>
        <w:tab/>
        <w:t>(12)</w:t>
      </w:r>
    </w:p>
    <w:p w14:paraId="5350B4F8" w14:textId="77777777" w:rsidR="004400C3" w:rsidRPr="004400C3" w:rsidRDefault="004400C3" w:rsidP="004400C3">
      <w:pPr>
        <w:tabs>
          <w:tab w:val="center" w:pos="5040"/>
          <w:tab w:val="right" w:pos="9360"/>
        </w:tabs>
        <w:spacing w:after="0" w:line="240" w:lineRule="auto"/>
        <w:ind w:firstLine="180"/>
        <w:jc w:val="both"/>
        <w:rPr>
          <w:rFonts w:ascii="Cambria" w:hAnsi="Cambria" w:cs="Times New Roman"/>
          <w:sz w:val="24"/>
          <w:szCs w:val="24"/>
        </w:rPr>
      </w:pPr>
    </w:p>
    <w:p w14:paraId="38114447" w14:textId="05B82D09" w:rsidR="00680FA4" w:rsidRDefault="004400C3" w:rsidP="004400C3">
      <w:pPr>
        <w:spacing w:after="0" w:line="240" w:lineRule="auto"/>
        <w:jc w:val="both"/>
        <w:rPr>
          <w:rFonts w:ascii="Cambria" w:hAnsi="Cambria" w:cs="Times New Roman"/>
          <w:sz w:val="24"/>
          <w:szCs w:val="24"/>
        </w:rPr>
      </w:pPr>
      <w:r>
        <w:rPr>
          <w:rFonts w:ascii="Cambria" w:hAnsi="Cambria" w:cs="Times New Roman"/>
          <w:sz w:val="24"/>
          <w:szCs w:val="24"/>
        </w:rPr>
        <w:t>where G</w:t>
      </w:r>
      <w:r>
        <w:rPr>
          <w:rFonts w:ascii="Cambria" w:hAnsi="Cambria" w:cs="Times New Roman"/>
          <w:sz w:val="24"/>
          <w:szCs w:val="24"/>
          <w:vertAlign w:val="subscript"/>
        </w:rPr>
        <w:t>t</w:t>
      </w:r>
      <w:r>
        <w:rPr>
          <w:rFonts w:ascii="Cambria" w:hAnsi="Cambria" w:cs="Times New Roman"/>
          <w:sz w:val="24"/>
          <w:szCs w:val="24"/>
        </w:rPr>
        <w:t xml:space="preserve"> is a mass velocity for the tube side fluid. </w:t>
      </w:r>
      <w:r w:rsidR="00680FA4" w:rsidRPr="00680FA4">
        <w:rPr>
          <w:rFonts w:ascii="Cambria" w:hAnsi="Cambria" w:cs="Times New Roman"/>
          <w:sz w:val="24"/>
          <w:szCs w:val="24"/>
        </w:rPr>
        <w:t xml:space="preserve">The shell side pressure loss can be found using </w:t>
      </w:r>
      <w:r>
        <w:rPr>
          <w:rFonts w:ascii="Cambria" w:hAnsi="Cambria" w:cs="Times New Roman"/>
          <w:sz w:val="24"/>
          <w:szCs w:val="24"/>
        </w:rPr>
        <w:t>Eq</w:t>
      </w:r>
      <w:r w:rsidR="00680FA4" w:rsidRPr="00680FA4">
        <w:rPr>
          <w:rFonts w:ascii="Cambria" w:hAnsi="Cambria" w:cs="Times New Roman"/>
          <w:sz w:val="24"/>
          <w:szCs w:val="24"/>
        </w:rPr>
        <w:t>.</w:t>
      </w:r>
      <w:r>
        <w:rPr>
          <w:rFonts w:ascii="Cambria" w:hAnsi="Cambria" w:cs="Times New Roman"/>
          <w:sz w:val="24"/>
          <w:szCs w:val="24"/>
        </w:rPr>
        <w:t xml:space="preserve"> 13,</w:t>
      </w:r>
    </w:p>
    <w:p w14:paraId="0CA67DB9" w14:textId="77777777" w:rsidR="004400C3" w:rsidRPr="00680FA4" w:rsidRDefault="004400C3" w:rsidP="004400C3">
      <w:pPr>
        <w:spacing w:after="0" w:line="240" w:lineRule="auto"/>
        <w:jc w:val="both"/>
        <w:rPr>
          <w:rFonts w:ascii="Cambria" w:hAnsi="Cambria" w:cs="Times New Roman"/>
          <w:sz w:val="24"/>
          <w:szCs w:val="24"/>
        </w:rPr>
      </w:pPr>
    </w:p>
    <w:p w14:paraId="21B7CDE6" w14:textId="3961EE53" w:rsidR="004400C3" w:rsidRDefault="004400C3" w:rsidP="004400C3">
      <w:pPr>
        <w:tabs>
          <w:tab w:val="center" w:pos="5040"/>
          <w:tab w:val="right" w:pos="9360"/>
        </w:tabs>
        <w:spacing w:after="0" w:line="240" w:lineRule="auto"/>
        <w:ind w:firstLine="180"/>
        <w:jc w:val="both"/>
        <w:rPr>
          <w:rFonts w:ascii="Cambria" w:eastAsiaTheme="minorEastAsia" w:hAnsi="Cambria" w:cs="Times New Roman"/>
          <w:sz w:val="24"/>
          <w:szCs w:val="24"/>
        </w:rPr>
      </w:pPr>
      <w:r>
        <w:rPr>
          <w:rFonts w:ascii="Cambria" w:eastAsiaTheme="minorEastAsia" w:hAnsi="Cambria" w:cs="Times New Roman"/>
          <w:sz w:val="24"/>
          <w:szCs w:val="24"/>
        </w:rPr>
        <w:tab/>
      </w:r>
      <m:oMath>
        <m:r>
          <w:rPr>
            <w:rFonts w:ascii="Cambria Math" w:hAnsi="Cambria Math" w:cs="Times New Roman"/>
            <w:sz w:val="24"/>
            <w:szCs w:val="24"/>
          </w:rPr>
          <m:t>ΔP=</m:t>
        </m:r>
        <m:f>
          <m:fPr>
            <m:ctrlPr>
              <w:rPr>
                <w:rFonts w:ascii="Cambria Math" w:hAnsi="Cambria Math" w:cs="Times New Roman"/>
                <w:i/>
                <w:sz w:val="24"/>
                <w:szCs w:val="24"/>
              </w:rPr>
            </m:ctrlPr>
          </m:fPr>
          <m:num>
            <m:r>
              <w:rPr>
                <w:rFonts w:ascii="Cambria Math" w:hAnsi="Cambria Math" w:cs="Times New Roman"/>
                <w:sz w:val="24"/>
                <w:szCs w:val="24"/>
              </w:rPr>
              <m:t>2f</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s</m:t>
                    </m:r>
                  </m:sub>
                </m:sSub>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µ</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µ</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0.14</m:t>
                </m:r>
              </m:sup>
            </m:sSup>
          </m:den>
        </m:f>
      </m:oMath>
      <w:r>
        <w:rPr>
          <w:rFonts w:ascii="Cambria" w:eastAsiaTheme="minorEastAsia" w:hAnsi="Cambria" w:cs="Times New Roman"/>
          <w:sz w:val="24"/>
          <w:szCs w:val="24"/>
        </w:rPr>
        <w:tab/>
        <w:t>(13)</w:t>
      </w:r>
    </w:p>
    <w:p w14:paraId="3514A1BA" w14:textId="77777777" w:rsidR="004400C3" w:rsidRPr="004400C3" w:rsidRDefault="004400C3" w:rsidP="004400C3">
      <w:pPr>
        <w:tabs>
          <w:tab w:val="center" w:pos="5040"/>
          <w:tab w:val="right" w:pos="9360"/>
        </w:tabs>
        <w:spacing w:after="0" w:line="240" w:lineRule="auto"/>
        <w:ind w:firstLine="180"/>
        <w:jc w:val="both"/>
        <w:rPr>
          <w:rFonts w:ascii="Cambria" w:hAnsi="Cambria" w:cs="Times New Roman"/>
          <w:sz w:val="24"/>
          <w:szCs w:val="24"/>
        </w:rPr>
      </w:pPr>
    </w:p>
    <w:p w14:paraId="30473F35" w14:textId="77777777" w:rsidR="004400C3" w:rsidRDefault="004400C3" w:rsidP="004400C3">
      <w:pPr>
        <w:spacing w:after="0" w:line="240" w:lineRule="auto"/>
        <w:jc w:val="both"/>
        <w:rPr>
          <w:rFonts w:ascii="Cambria" w:hAnsi="Cambria" w:cs="Times New Roman"/>
          <w:sz w:val="24"/>
          <w:szCs w:val="24"/>
        </w:rPr>
      </w:pPr>
      <w:r>
        <w:rPr>
          <w:rFonts w:ascii="Cambria" w:hAnsi="Cambria" w:cs="Times New Roman"/>
          <w:sz w:val="24"/>
          <w:szCs w:val="24"/>
        </w:rPr>
        <w:t>where G</w:t>
      </w:r>
      <w:r>
        <w:rPr>
          <w:rFonts w:ascii="Cambria" w:hAnsi="Cambria" w:cs="Times New Roman"/>
          <w:sz w:val="24"/>
          <w:szCs w:val="24"/>
          <w:vertAlign w:val="subscript"/>
        </w:rPr>
        <w:t>s</w:t>
      </w:r>
      <w:r>
        <w:rPr>
          <w:rFonts w:ascii="Cambria" w:hAnsi="Cambria" w:cs="Times New Roman"/>
          <w:sz w:val="24"/>
          <w:szCs w:val="24"/>
        </w:rPr>
        <w:t xml:space="preserve"> is the mass velocity for the shell side and D</w:t>
      </w:r>
      <w:r>
        <w:rPr>
          <w:rFonts w:ascii="Cambria" w:hAnsi="Cambria" w:cs="Times New Roman"/>
          <w:sz w:val="24"/>
          <w:szCs w:val="24"/>
          <w:vertAlign w:val="subscript"/>
        </w:rPr>
        <w:t>e</w:t>
      </w:r>
      <w:r>
        <w:rPr>
          <w:rFonts w:ascii="Cambria" w:hAnsi="Cambria" w:cs="Times New Roman"/>
          <w:sz w:val="24"/>
          <w:szCs w:val="24"/>
        </w:rPr>
        <w:t xml:space="preserve"> is the shell hydraulic diameter.</w:t>
      </w:r>
    </w:p>
    <w:p w14:paraId="5B2EEA93" w14:textId="7B957BD5" w:rsidR="00774BC6" w:rsidRPr="00774BC6" w:rsidRDefault="00774BC6" w:rsidP="004400C3">
      <w:pPr>
        <w:spacing w:after="0" w:line="240" w:lineRule="auto"/>
        <w:ind w:firstLine="180"/>
        <w:jc w:val="both"/>
        <w:rPr>
          <w:rFonts w:ascii="Cambria" w:hAnsi="Cambria" w:cs="Times New Roman"/>
          <w:sz w:val="24"/>
          <w:szCs w:val="24"/>
        </w:rPr>
      </w:pPr>
      <w:r w:rsidRPr="00774BC6">
        <w:rPr>
          <w:rFonts w:ascii="Cambria" w:hAnsi="Cambria" w:cs="Times New Roman"/>
          <w:sz w:val="24"/>
          <w:szCs w:val="24"/>
        </w:rPr>
        <w:t>Pump selection for the milk was based on the flow rate constraint calculated from the amount of milk required to be processed per week, which was about 70 GPM. A centrifugal pump will be used to pump the raw milk due to the relatively low viscosity of milk and necessity of accurate flow rates to ensure correct holding time and temperature. The TOP-FLO sanitary centrifugal pump line was selected to determine a maximum head - cost relationship because they are all 3-A approved and offer a wide variety of pumps for different requirements. Using values of the maximum head available at 70 GPM for the five different pumps, the head-cost relationship was determined wit</w:t>
      </w:r>
      <w:r w:rsidR="00085A76">
        <w:rPr>
          <w:rFonts w:ascii="Cambria" w:hAnsi="Cambria" w:cs="Times New Roman"/>
          <w:sz w:val="24"/>
          <w:szCs w:val="24"/>
        </w:rPr>
        <w:t xml:space="preserve">h a linear fit shown in Figure </w:t>
      </w:r>
      <w:r w:rsidR="00823DE2">
        <w:rPr>
          <w:rFonts w:ascii="Cambria" w:hAnsi="Cambria" w:cs="Times New Roman"/>
          <w:sz w:val="24"/>
          <w:szCs w:val="24"/>
        </w:rPr>
        <w:t>5</w:t>
      </w:r>
      <w:r w:rsidRPr="00774BC6">
        <w:rPr>
          <w:rFonts w:ascii="Cambria" w:hAnsi="Cambria" w:cs="Times New Roman"/>
          <w:sz w:val="24"/>
          <w:szCs w:val="24"/>
        </w:rPr>
        <w:t>. The trend line equation was used in the optimization process to factor in the cost of the pump based on the head loss of each system. </w:t>
      </w:r>
    </w:p>
    <w:p w14:paraId="31E9F094" w14:textId="77777777" w:rsidR="00774BC6" w:rsidRPr="00774BC6" w:rsidRDefault="00774BC6" w:rsidP="00493640">
      <w:pPr>
        <w:spacing w:after="0" w:line="240" w:lineRule="auto"/>
        <w:ind w:firstLine="180"/>
        <w:jc w:val="center"/>
        <w:rPr>
          <w:rFonts w:cs="Times New Roman"/>
          <w:b/>
          <w:szCs w:val="24"/>
        </w:rPr>
      </w:pPr>
      <w:r w:rsidRPr="00774BC6">
        <w:rPr>
          <w:rFonts w:ascii="Cambria" w:hAnsi="Cambria" w:cs="Times New Roman"/>
          <w:noProof/>
          <w:sz w:val="24"/>
          <w:szCs w:val="24"/>
        </w:rPr>
        <w:lastRenderedPageBreak/>
        <w:drawing>
          <wp:inline distT="0" distB="0" distL="0" distR="0" wp14:anchorId="233C8513" wp14:editId="4DB70E2A">
            <wp:extent cx="4895850" cy="3020424"/>
            <wp:effectExtent l="0" t="0" r="0" b="8890"/>
            <wp:docPr id="59" name="그림 59" descr="https://lh7-rt.googleusercontent.com/docsz/AD_4nXd9QQO1UAULrlGkWnIODrKHnFlQsNDjYGcKRM_lablPnurndPO0ts9ojSnomfOdl5Bzl6RUVw9sAxgPmkikpiN99O38oipP0UL0ux-udA1SP8qzQ3aVhw064XxNXKRiP1xhSw9C0u35R0V9ls3rbVE?key=_vtt7rCjU0zUcFD-t7jQAv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9QQO1UAULrlGkWnIODrKHnFlQsNDjYGcKRM_lablPnurndPO0ts9ojSnomfOdl5Bzl6RUVw9sAxgPmkikpiN99O38oipP0UL0ux-udA1SP8qzQ3aVhw064XxNXKRiP1xhSw9C0u35R0V9ls3rbVE?key=_vtt7rCjU0zUcFD-t7jQAvK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7550" cy="3027642"/>
                    </a:xfrm>
                    <a:prstGeom prst="rect">
                      <a:avLst/>
                    </a:prstGeom>
                    <a:noFill/>
                    <a:ln>
                      <a:noFill/>
                    </a:ln>
                  </pic:spPr>
                </pic:pic>
              </a:graphicData>
            </a:graphic>
          </wp:inline>
        </w:drawing>
      </w:r>
    </w:p>
    <w:p w14:paraId="76BF3C2C" w14:textId="4B303E28" w:rsidR="00774BC6" w:rsidRPr="00774BC6" w:rsidRDefault="00085A76" w:rsidP="00493640">
      <w:pPr>
        <w:spacing w:after="0" w:line="240" w:lineRule="auto"/>
        <w:ind w:firstLine="180"/>
        <w:jc w:val="center"/>
        <w:rPr>
          <w:rFonts w:ascii="Cambria" w:hAnsi="Cambria" w:cs="Times New Roman"/>
          <w:sz w:val="24"/>
          <w:szCs w:val="24"/>
        </w:rPr>
      </w:pPr>
      <w:r>
        <w:rPr>
          <w:rFonts w:ascii="Cambria" w:hAnsi="Cambria" w:cs="Times New Roman"/>
          <w:sz w:val="24"/>
          <w:szCs w:val="24"/>
        </w:rPr>
        <w:t xml:space="preserve">Figure </w:t>
      </w:r>
      <w:r w:rsidR="00823DE2">
        <w:rPr>
          <w:rFonts w:ascii="Cambria" w:hAnsi="Cambria" w:cs="Times New Roman"/>
          <w:sz w:val="24"/>
          <w:szCs w:val="24"/>
        </w:rPr>
        <w:t>5</w:t>
      </w:r>
      <w:r w:rsidR="00774BC6" w:rsidRPr="00774BC6">
        <w:rPr>
          <w:rFonts w:ascii="Cambria" w:hAnsi="Cambria" w:cs="Times New Roman"/>
          <w:sz w:val="24"/>
          <w:szCs w:val="24"/>
        </w:rPr>
        <w:t>. Available Head and Cost Relationship</w:t>
      </w:r>
    </w:p>
    <w:p w14:paraId="21745F18" w14:textId="77777777" w:rsidR="00774BC6" w:rsidRPr="00774BC6" w:rsidRDefault="00774BC6" w:rsidP="00774BC6">
      <w:pPr>
        <w:spacing w:after="0" w:line="240" w:lineRule="auto"/>
        <w:ind w:firstLine="180"/>
        <w:jc w:val="both"/>
        <w:rPr>
          <w:rFonts w:ascii="Cambria" w:hAnsi="Cambria" w:cs="Times New Roman"/>
          <w:sz w:val="24"/>
          <w:szCs w:val="24"/>
        </w:rPr>
      </w:pPr>
    </w:p>
    <w:p w14:paraId="0870DFFB" w14:textId="74484256" w:rsidR="00774BC6" w:rsidRPr="00774BC6" w:rsidRDefault="00774BC6" w:rsidP="00774BC6">
      <w:pPr>
        <w:spacing w:after="0" w:line="240" w:lineRule="auto"/>
        <w:ind w:firstLine="180"/>
        <w:jc w:val="both"/>
        <w:rPr>
          <w:rFonts w:cs="Times New Roman"/>
          <w:szCs w:val="24"/>
        </w:rPr>
      </w:pPr>
      <w:r w:rsidRPr="00774BC6">
        <w:rPr>
          <w:rFonts w:ascii="Cambria" w:hAnsi="Cambria" w:cs="Times New Roman"/>
          <w:sz w:val="24"/>
          <w:szCs w:val="24"/>
        </w:rPr>
        <w:t xml:space="preserve">The holding tube section of the pasteurization system must hold the milk at high temperature for 20 seconds. Since 75% of the piping in </w:t>
      </w:r>
      <w:r w:rsidR="00E62254">
        <w:rPr>
          <w:rFonts w:ascii="Cambria" w:hAnsi="Cambria" w:cs="Times New Roman"/>
          <w:sz w:val="24"/>
          <w:szCs w:val="24"/>
        </w:rPr>
        <w:t>the</w:t>
      </w:r>
      <w:r w:rsidRPr="00774BC6">
        <w:rPr>
          <w:rFonts w:ascii="Cambria" w:hAnsi="Cambria" w:cs="Times New Roman"/>
          <w:sz w:val="24"/>
          <w:szCs w:val="24"/>
        </w:rPr>
        <w:t xml:space="preserve"> system must have a diameter of 0.75 inches, and the milk flow rate required is fixed in order to meet processing demands, the holding tube section must be 2780 m long. Due to floor space constraints, this tubing must run in many parallel passes before going into the regenerative heating section of the shell and tube. </w:t>
      </w:r>
      <w:r w:rsidR="00E62254">
        <w:rPr>
          <w:rFonts w:ascii="Cambria" w:hAnsi="Cambria" w:cs="Times New Roman"/>
          <w:sz w:val="24"/>
          <w:szCs w:val="24"/>
        </w:rPr>
        <w:t xml:space="preserve">This is not very feasible, however the 0.75 inch piping must be adhered to. </w:t>
      </w:r>
      <w:r w:rsidR="002D0C22">
        <w:rPr>
          <w:rFonts w:ascii="Cambria" w:hAnsi="Cambria" w:cs="Times New Roman"/>
          <w:sz w:val="24"/>
          <w:szCs w:val="24"/>
        </w:rPr>
        <w:t xml:space="preserve">Calculating the Reynold’s number in the holding pipes to be </w:t>
      </w:r>
      <w:r w:rsidR="00984301">
        <w:rPr>
          <w:rFonts w:ascii="Cambria" w:hAnsi="Cambria" w:cs="Times New Roman"/>
          <w:sz w:val="24"/>
          <w:szCs w:val="24"/>
        </w:rPr>
        <w:t>3811 and</w:t>
      </w:r>
      <w:r w:rsidR="002D0C22">
        <w:rPr>
          <w:rFonts w:ascii="Cambria" w:hAnsi="Cambria" w:cs="Times New Roman"/>
          <w:sz w:val="24"/>
          <w:szCs w:val="24"/>
        </w:rPr>
        <w:t xml:space="preserve"> using the Blasius approximation for the major loss friction coefficient, the major head loss from the holding tubes was found to be </w:t>
      </w:r>
      <w:r w:rsidR="001B6709">
        <w:rPr>
          <w:rFonts w:ascii="Cambria" w:hAnsi="Cambria" w:cs="Times New Roman"/>
          <w:sz w:val="24"/>
          <w:szCs w:val="24"/>
        </w:rPr>
        <w:t>17,360,884 m. Obviously, this is infeasible and will therefore be ignored when selecting a pump.</w:t>
      </w:r>
    </w:p>
    <w:p w14:paraId="10A95BFB" w14:textId="77777777" w:rsidR="00774BC6" w:rsidRPr="00335CE6" w:rsidRDefault="00774BC6" w:rsidP="00743150">
      <w:pPr>
        <w:spacing w:after="0" w:line="240" w:lineRule="auto"/>
        <w:ind w:firstLine="180"/>
        <w:jc w:val="both"/>
        <w:rPr>
          <w:rFonts w:ascii="Cambria" w:hAnsi="Cambria" w:cs="Times New Roman"/>
          <w:sz w:val="24"/>
          <w:szCs w:val="24"/>
        </w:rPr>
      </w:pPr>
    </w:p>
    <w:p w14:paraId="275A3F5A" w14:textId="079EAAE5" w:rsidR="00EA462B" w:rsidRDefault="00EA462B" w:rsidP="00905947">
      <w:pPr>
        <w:pStyle w:val="Heading1"/>
        <w:numPr>
          <w:ilvl w:val="0"/>
          <w:numId w:val="2"/>
        </w:numPr>
        <w:ind w:left="360"/>
        <w:rPr>
          <w:rFonts w:ascii="Cambria" w:hAnsi="Cambria" w:cs="Times New Roman"/>
          <w:b/>
          <w:bCs/>
          <w:color w:val="auto"/>
          <w:sz w:val="28"/>
          <w:szCs w:val="28"/>
        </w:rPr>
      </w:pPr>
      <w:bookmarkStart w:id="7" w:name="_Toc185270776"/>
      <w:r>
        <w:rPr>
          <w:rFonts w:ascii="Cambria" w:hAnsi="Cambria" w:cs="Times New Roman"/>
          <w:b/>
          <w:bCs/>
          <w:color w:val="auto"/>
          <w:sz w:val="28"/>
          <w:szCs w:val="28"/>
        </w:rPr>
        <w:t>Design Selection</w:t>
      </w:r>
      <w:bookmarkEnd w:id="7"/>
    </w:p>
    <w:p w14:paraId="04373CE3" w14:textId="1FB25CBF" w:rsidR="00774BC6" w:rsidRDefault="00774BC6" w:rsidP="00774BC6">
      <w:pPr>
        <w:spacing w:after="0" w:line="240" w:lineRule="auto"/>
        <w:ind w:firstLine="180"/>
        <w:jc w:val="both"/>
        <w:rPr>
          <w:rFonts w:ascii="Cambria" w:hAnsi="Cambria" w:cs="Times New Roman"/>
          <w:sz w:val="24"/>
          <w:szCs w:val="24"/>
        </w:rPr>
      </w:pPr>
      <w:r w:rsidRPr="00774BC6">
        <w:rPr>
          <w:rFonts w:ascii="Cambria" w:hAnsi="Cambria" w:cs="Times New Roman"/>
          <w:sz w:val="24"/>
          <w:szCs w:val="24"/>
        </w:rPr>
        <w:t>The design selection process was conducted through MATLAB</w:t>
      </w:r>
      <w:r w:rsidR="001C7F88">
        <w:rPr>
          <w:rFonts w:ascii="Cambria" w:hAnsi="Cambria" w:cs="Times New Roman"/>
          <w:sz w:val="24"/>
          <w:szCs w:val="24"/>
        </w:rPr>
        <w:t xml:space="preserve">. </w:t>
      </w:r>
      <w:r w:rsidRPr="00774BC6">
        <w:rPr>
          <w:rFonts w:ascii="Cambria" w:hAnsi="Cambria" w:cs="Times New Roman"/>
          <w:sz w:val="24"/>
          <w:szCs w:val="24"/>
        </w:rPr>
        <w:t xml:space="preserve"> </w:t>
      </w:r>
      <w:r w:rsidR="001C7F88">
        <w:rPr>
          <w:rFonts w:ascii="Cambria" w:hAnsi="Cambria" w:cs="Times New Roman"/>
          <w:sz w:val="24"/>
          <w:szCs w:val="24"/>
        </w:rPr>
        <w:t>A</w:t>
      </w:r>
      <w:r w:rsidRPr="00774BC6">
        <w:rPr>
          <w:rFonts w:ascii="Cambria" w:hAnsi="Cambria" w:cs="Times New Roman"/>
          <w:sz w:val="24"/>
          <w:szCs w:val="24"/>
        </w:rPr>
        <w:t xml:space="preserve"> Monte Carlo optimization script </w:t>
      </w:r>
      <w:r w:rsidR="001C7F88">
        <w:rPr>
          <w:rFonts w:ascii="Cambria" w:hAnsi="Cambria" w:cs="Times New Roman"/>
          <w:sz w:val="24"/>
          <w:szCs w:val="24"/>
        </w:rPr>
        <w:t xml:space="preserve">was set up with tube diameter, hot water mass flow rate, and number of tubes as the optimization variables and cost as the optimization function. No constraints were applied directly to the </w:t>
      </w:r>
      <w:r w:rsidR="004872C5">
        <w:rPr>
          <w:rFonts w:ascii="Cambria" w:hAnsi="Cambria" w:cs="Times New Roman"/>
          <w:sz w:val="24"/>
          <w:szCs w:val="24"/>
        </w:rPr>
        <w:t>system,</w:t>
      </w:r>
      <w:r w:rsidR="001C7F88">
        <w:rPr>
          <w:rFonts w:ascii="Cambria" w:hAnsi="Cambria" w:cs="Times New Roman"/>
          <w:sz w:val="24"/>
          <w:szCs w:val="24"/>
        </w:rPr>
        <w:t xml:space="preserve"> but the variable bounds were based on reasonable values from physical heat exchangers and recommendations </w:t>
      </w:r>
      <w:r w:rsidR="001C7F88" w:rsidRPr="004872C5">
        <w:rPr>
          <w:rFonts w:ascii="Cambria" w:hAnsi="Cambria" w:cs="Times New Roman"/>
          <w:sz w:val="24"/>
          <w:szCs w:val="24"/>
        </w:rPr>
        <w:t xml:space="preserve">from </w:t>
      </w:r>
      <w:r w:rsidR="004872C5" w:rsidRPr="004872C5">
        <w:rPr>
          <w:rFonts w:ascii="Cambria" w:hAnsi="Cambria" w:cs="Times New Roman"/>
          <w:sz w:val="24"/>
          <w:szCs w:val="24"/>
        </w:rPr>
        <w:t>Nang Sein Mya et al</w:t>
      </w:r>
      <w:r w:rsidR="001C7F88" w:rsidRPr="004872C5">
        <w:rPr>
          <w:rFonts w:ascii="Cambria" w:hAnsi="Cambria" w:cs="Times New Roman"/>
          <w:sz w:val="24"/>
          <w:szCs w:val="24"/>
        </w:rPr>
        <w:t>.</w:t>
      </w:r>
      <w:r w:rsidR="004872C5" w:rsidRPr="004872C5">
        <w:rPr>
          <w:rFonts w:ascii="Cambria" w:hAnsi="Cambria" w:cs="Times New Roman"/>
          <w:sz w:val="24"/>
          <w:szCs w:val="24"/>
        </w:rPr>
        <w:t xml:space="preserve"> </w:t>
      </w:r>
      <w:r w:rsidR="004872C5">
        <w:rPr>
          <w:rFonts w:ascii="Cambria" w:hAnsi="Cambria" w:cs="Times New Roman"/>
          <w:sz w:val="24"/>
          <w:szCs w:val="24"/>
        </w:rPr>
        <w:t>(</w:t>
      </w:r>
      <w:proofErr w:type="gramStart"/>
      <w:r w:rsidR="004872C5" w:rsidRPr="004872C5">
        <w:rPr>
          <w:rFonts w:ascii="Cambria" w:hAnsi="Cambria" w:cs="Times New Roman"/>
          <w:sz w:val="24"/>
          <w:szCs w:val="24"/>
        </w:rPr>
        <w:t>2019</w:t>
      </w:r>
      <w:r w:rsidR="004872C5">
        <w:rPr>
          <w:rFonts w:ascii="Cambria" w:hAnsi="Cambria" w:cs="Times New Roman"/>
          <w:sz w:val="24"/>
          <w:szCs w:val="24"/>
        </w:rPr>
        <w:t>)</w:t>
      </w:r>
      <w:r w:rsidR="00823DE2">
        <w:rPr>
          <w:rFonts w:ascii="Cambria" w:hAnsi="Cambria" w:cs="Times New Roman"/>
          <w:sz w:val="24"/>
          <w:szCs w:val="24"/>
        </w:rPr>
        <w:t>[</w:t>
      </w:r>
      <w:proofErr w:type="gramEnd"/>
      <w:r w:rsidR="00823DE2">
        <w:rPr>
          <w:rFonts w:ascii="Cambria" w:hAnsi="Cambria" w:cs="Times New Roman"/>
          <w:sz w:val="24"/>
          <w:szCs w:val="24"/>
        </w:rPr>
        <w:t>6]</w:t>
      </w:r>
      <w:r w:rsidR="004872C5" w:rsidRPr="004872C5">
        <w:rPr>
          <w:rFonts w:ascii="Cambria" w:hAnsi="Cambria" w:cs="Times New Roman"/>
          <w:sz w:val="24"/>
          <w:szCs w:val="24"/>
        </w:rPr>
        <w:t>.</w:t>
      </w:r>
      <w:r w:rsidR="001C7F88">
        <w:rPr>
          <w:rFonts w:ascii="Cambria" w:hAnsi="Cambria" w:cs="Times New Roman"/>
          <w:sz w:val="24"/>
          <w:szCs w:val="24"/>
        </w:rPr>
        <w:t xml:space="preserve"> A random value for each variable was chosen for each iteration of the optimizations (with one million iterations in total) and then the heat exchanger design with the lowest resulting cost was chosen.</w:t>
      </w:r>
    </w:p>
    <w:p w14:paraId="546F069F" w14:textId="77777777" w:rsidR="00823DE2" w:rsidRPr="00E57BB4" w:rsidRDefault="00823DE2" w:rsidP="00823DE2">
      <w:pPr>
        <w:spacing w:after="0" w:line="240" w:lineRule="auto"/>
        <w:ind w:firstLine="180"/>
        <w:jc w:val="both"/>
        <w:rPr>
          <w:rFonts w:ascii="Cambria" w:hAnsi="Cambria" w:cs="Times New Roman"/>
          <w:sz w:val="24"/>
          <w:szCs w:val="24"/>
        </w:rPr>
      </w:pPr>
      <w:r w:rsidRPr="00E57BB4">
        <w:rPr>
          <w:rFonts w:ascii="Cambria" w:hAnsi="Cambria" w:cs="Times New Roman"/>
          <w:sz w:val="24"/>
          <w:szCs w:val="24"/>
        </w:rPr>
        <w:t xml:space="preserve">The optimization process is depicted in Figure 6 as a flow chart. </w:t>
      </w:r>
      <w:r>
        <w:rPr>
          <w:rFonts w:ascii="Cambria" w:hAnsi="Cambria" w:cs="Times New Roman"/>
          <w:sz w:val="24"/>
          <w:szCs w:val="24"/>
        </w:rPr>
        <w:t>The calculation process in Figure 6 uses the same initialization shown in Figure 3. A</w:t>
      </w:r>
      <w:r w:rsidRPr="00E57BB4">
        <w:rPr>
          <w:rFonts w:ascii="Cambria" w:hAnsi="Cambria" w:cs="Times New Roman"/>
          <w:sz w:val="24"/>
          <w:szCs w:val="24"/>
        </w:rPr>
        <w:t>n optimization process was introduced to determine the optimal values for the following parameters: tube length, number of tubes, total volume, and total cost. These optimized values were obtained through iterativ</w:t>
      </w:r>
      <w:r>
        <w:rPr>
          <w:rFonts w:ascii="Cambria" w:hAnsi="Cambria" w:cs="Times New Roman"/>
          <w:sz w:val="24"/>
          <w:szCs w:val="24"/>
        </w:rPr>
        <w:t xml:space="preserve">e calculations using a for loop in MATLAB. </w:t>
      </w:r>
      <w:r w:rsidRPr="00E57BB4">
        <w:rPr>
          <w:rFonts w:ascii="Cambria" w:hAnsi="Cambria" w:cs="Times New Roman"/>
          <w:sz w:val="24"/>
          <w:szCs w:val="24"/>
        </w:rPr>
        <w:t xml:space="preserve">The total volume of the system was </w:t>
      </w:r>
      <w:r w:rsidRPr="00E57BB4">
        <w:rPr>
          <w:rFonts w:ascii="Cambria" w:hAnsi="Cambria" w:cs="Times New Roman"/>
          <w:sz w:val="24"/>
          <w:szCs w:val="24"/>
        </w:rPr>
        <w:lastRenderedPageBreak/>
        <w:t xml:space="preserve">calculated by summing the shell volume and tube volume. This total volume was then used to estimate the total cost of the system. The total cost comprised two main components: material cost and head cost. The head cost includes the </w:t>
      </w:r>
      <w:r>
        <w:rPr>
          <w:rFonts w:ascii="Cambria" w:hAnsi="Cambria" w:cs="Times New Roman"/>
          <w:sz w:val="24"/>
          <w:szCs w:val="24"/>
        </w:rPr>
        <w:t xml:space="preserve">cost of the </w:t>
      </w:r>
      <w:r w:rsidRPr="00E57BB4">
        <w:rPr>
          <w:rFonts w:ascii="Cambria" w:hAnsi="Cambria" w:cs="Times New Roman"/>
          <w:sz w:val="24"/>
          <w:szCs w:val="24"/>
        </w:rPr>
        <w:t xml:space="preserve">tube-side </w:t>
      </w:r>
      <w:r>
        <w:rPr>
          <w:rFonts w:ascii="Cambria" w:hAnsi="Cambria" w:cs="Times New Roman"/>
          <w:sz w:val="24"/>
          <w:szCs w:val="24"/>
        </w:rPr>
        <w:t xml:space="preserve">both through and return of the system, and the cost of the shell side. </w:t>
      </w:r>
      <w:r w:rsidRPr="00E57BB4">
        <w:rPr>
          <w:rFonts w:ascii="Cambria" w:hAnsi="Cambria" w:cs="Times New Roman"/>
          <w:sz w:val="24"/>
          <w:szCs w:val="24"/>
        </w:rPr>
        <w:t>The optimization chart presents the results of all the optimized parameters</w:t>
      </w:r>
      <w:r>
        <w:rPr>
          <w:rFonts w:ascii="Cambria" w:hAnsi="Cambria" w:cs="Times New Roman"/>
          <w:sz w:val="24"/>
          <w:szCs w:val="24"/>
        </w:rPr>
        <w:t xml:space="preserve"> for the final design.  </w:t>
      </w:r>
    </w:p>
    <w:p w14:paraId="425DF560" w14:textId="77777777" w:rsidR="00823DE2" w:rsidRDefault="00823DE2" w:rsidP="00823DE2">
      <w:pPr>
        <w:spacing w:after="0" w:line="240" w:lineRule="auto"/>
        <w:jc w:val="both"/>
        <w:rPr>
          <w:rFonts w:ascii="Cambria" w:hAnsi="Cambria" w:cs="Times New Roman"/>
          <w:sz w:val="24"/>
          <w:szCs w:val="24"/>
        </w:rPr>
      </w:pPr>
    </w:p>
    <w:p w14:paraId="299B4821" w14:textId="77777777" w:rsidR="00823DE2" w:rsidRDefault="00823DE2" w:rsidP="00823DE2">
      <w:pPr>
        <w:spacing w:after="0" w:line="240" w:lineRule="auto"/>
        <w:ind w:firstLine="180"/>
        <w:rPr>
          <w:rFonts w:cs="Times New Roman"/>
          <w:b/>
          <w:color w:val="FF0000"/>
          <w:szCs w:val="24"/>
        </w:rPr>
      </w:pPr>
      <w:r>
        <w:rPr>
          <w:noProof/>
        </w:rPr>
        <w:drawing>
          <wp:inline distT="0" distB="0" distL="0" distR="0" wp14:anchorId="1C4ECF6C" wp14:editId="16781497">
            <wp:extent cx="5943600" cy="3302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2000"/>
                    </a:xfrm>
                    <a:prstGeom prst="rect">
                      <a:avLst/>
                    </a:prstGeom>
                  </pic:spPr>
                </pic:pic>
              </a:graphicData>
            </a:graphic>
          </wp:inline>
        </w:drawing>
      </w:r>
    </w:p>
    <w:p w14:paraId="452AF52D" w14:textId="77777777" w:rsidR="00823DE2" w:rsidRDefault="00823DE2" w:rsidP="00823DE2">
      <w:pPr>
        <w:spacing w:after="0" w:line="240" w:lineRule="auto"/>
        <w:ind w:firstLine="180"/>
        <w:jc w:val="center"/>
        <w:rPr>
          <w:rFonts w:ascii="Cambria" w:hAnsi="Cambria" w:cs="Times New Roman"/>
          <w:sz w:val="24"/>
          <w:szCs w:val="24"/>
        </w:rPr>
      </w:pPr>
      <w:r>
        <w:rPr>
          <w:rFonts w:ascii="Cambria" w:hAnsi="Cambria" w:cs="Times New Roman"/>
          <w:sz w:val="24"/>
          <w:szCs w:val="24"/>
        </w:rPr>
        <w:t>Figure 6</w:t>
      </w:r>
      <w:r w:rsidRPr="00E045AE">
        <w:rPr>
          <w:rFonts w:ascii="Cambria" w:hAnsi="Cambria" w:cs="Times New Roman"/>
          <w:sz w:val="24"/>
          <w:szCs w:val="24"/>
        </w:rPr>
        <w:t xml:space="preserve">. </w:t>
      </w:r>
      <w:r>
        <w:rPr>
          <w:rFonts w:ascii="Cambria" w:hAnsi="Cambria" w:cs="Times New Roman"/>
          <w:sz w:val="24"/>
          <w:szCs w:val="24"/>
        </w:rPr>
        <w:t>Optimization Flow Chart</w:t>
      </w:r>
    </w:p>
    <w:p w14:paraId="1C0C9B5D" w14:textId="77777777" w:rsidR="00823DE2" w:rsidRDefault="00823DE2" w:rsidP="00823DE2">
      <w:pPr>
        <w:spacing w:after="0" w:line="240" w:lineRule="auto"/>
        <w:ind w:firstLine="180"/>
        <w:jc w:val="both"/>
        <w:rPr>
          <w:rFonts w:ascii="Cambria" w:hAnsi="Cambria" w:cs="Times New Roman"/>
          <w:sz w:val="24"/>
          <w:szCs w:val="24"/>
        </w:rPr>
      </w:pPr>
    </w:p>
    <w:p w14:paraId="2AB0F45C" w14:textId="77777777" w:rsidR="00823DE2" w:rsidRPr="001C7F88" w:rsidRDefault="00823DE2" w:rsidP="00823DE2">
      <w:pPr>
        <w:spacing w:after="0" w:line="240" w:lineRule="auto"/>
        <w:ind w:firstLine="180"/>
        <w:jc w:val="both"/>
        <w:rPr>
          <w:rFonts w:ascii="Cambria" w:hAnsi="Cambria" w:cs="Times New Roman"/>
          <w:sz w:val="24"/>
          <w:szCs w:val="24"/>
        </w:rPr>
      </w:pPr>
      <w:r>
        <w:rPr>
          <w:rFonts w:ascii="Cambria" w:hAnsi="Cambria" w:cs="Times New Roman"/>
          <w:sz w:val="24"/>
          <w:szCs w:val="24"/>
        </w:rPr>
        <w:t>The objective function was formulated based on material and pumping costs for the heat exchanger. With the input variables and knowledge of the heat transfer needed to bring the milk to the proper temperature for heat exchanger, the length of all the heat exchanger could be found. The length fully determines the geometry of the heat exchanger and so a material cost can be found based on the mass of the stainless steel and the price per unit of mass. Since the mass flow rates involved in the process are also known and the geometry is fully defined, pumping head can be found based on flow characteristics and frictional effects of the tubing. A price estimate for the pumping was based on a general search of pump price ranges which was then fitted to a linear model.</w:t>
      </w:r>
    </w:p>
    <w:p w14:paraId="189CDA4A" w14:textId="1432AAC6" w:rsidR="00823DE2" w:rsidRDefault="00823DE2" w:rsidP="0004076D">
      <w:pPr>
        <w:spacing w:after="0" w:line="240" w:lineRule="auto"/>
        <w:ind w:firstLine="180"/>
        <w:jc w:val="both"/>
        <w:rPr>
          <w:rFonts w:ascii="Cambria" w:hAnsi="Cambria" w:cs="Times New Roman"/>
          <w:sz w:val="24"/>
          <w:szCs w:val="24"/>
        </w:rPr>
      </w:pPr>
      <w:r>
        <w:rPr>
          <w:rFonts w:ascii="Cambria" w:hAnsi="Cambria" w:cs="Times New Roman"/>
          <w:sz w:val="24"/>
          <w:szCs w:val="24"/>
        </w:rPr>
        <w:t>The optimization process settled on two stages, two tube pass and 1 shell pass heat exchanger with two 9.7-meter sections. Each section will contain will be 0.33 m in diameter and will have 30 tubes (passed twice). The tubes will be 2.5 cm or 1 inch in diameter and will be packed in a hexagonal scheme. 7.2 kg/s of hot feed water will be required for the second stage of the heat exchange. The total material cost is $1100, and the total pumping cost is $1210, for a total cost of $2310. The final heat exchanger dimensions and associated costs are shown in Table 2.</w:t>
      </w:r>
    </w:p>
    <w:p w14:paraId="25335CEA" w14:textId="77777777" w:rsidR="002E6A36" w:rsidRDefault="002E6A36" w:rsidP="002E6A36">
      <w:pPr>
        <w:spacing w:after="0" w:line="240" w:lineRule="auto"/>
        <w:jc w:val="both"/>
        <w:rPr>
          <w:rFonts w:ascii="Cambria" w:hAnsi="Cambria" w:cs="Times New Roman"/>
          <w:sz w:val="24"/>
          <w:szCs w:val="24"/>
        </w:rPr>
      </w:pPr>
    </w:p>
    <w:p w14:paraId="5F5BF55B" w14:textId="77777777" w:rsidR="00120FF9" w:rsidRDefault="00120FF9" w:rsidP="002E6A36">
      <w:pPr>
        <w:spacing w:after="0" w:line="240" w:lineRule="auto"/>
        <w:jc w:val="both"/>
        <w:rPr>
          <w:rFonts w:ascii="Cambria" w:hAnsi="Cambria" w:cs="Times New Roman"/>
          <w:sz w:val="24"/>
          <w:szCs w:val="24"/>
        </w:rPr>
      </w:pPr>
    </w:p>
    <w:p w14:paraId="29FEC664" w14:textId="77777777" w:rsidR="00120FF9" w:rsidRDefault="00120FF9" w:rsidP="002E6A36">
      <w:pPr>
        <w:spacing w:after="0" w:line="240" w:lineRule="auto"/>
        <w:jc w:val="both"/>
        <w:rPr>
          <w:rFonts w:ascii="Cambria" w:hAnsi="Cambria" w:cs="Times New Roman"/>
          <w:sz w:val="24"/>
          <w:szCs w:val="24"/>
        </w:rPr>
      </w:pPr>
    </w:p>
    <w:p w14:paraId="586064BE" w14:textId="555F84C8" w:rsidR="002E6A36" w:rsidRDefault="002E6A36" w:rsidP="002E6A36">
      <w:pPr>
        <w:spacing w:after="0" w:line="240" w:lineRule="auto"/>
        <w:jc w:val="both"/>
        <w:rPr>
          <w:rFonts w:ascii="Cambria" w:hAnsi="Cambria" w:cs="Times New Roman"/>
          <w:sz w:val="24"/>
          <w:szCs w:val="24"/>
        </w:rPr>
      </w:pPr>
      <w:r>
        <w:rPr>
          <w:rFonts w:ascii="Cambria" w:hAnsi="Cambria" w:cs="Times New Roman"/>
          <w:sz w:val="24"/>
          <w:szCs w:val="24"/>
        </w:rPr>
        <w:lastRenderedPageBreak/>
        <w:t>Table 2. Heat exchanger geometry</w:t>
      </w:r>
      <w:r w:rsidR="004872C5">
        <w:rPr>
          <w:rFonts w:ascii="Cambria" w:hAnsi="Cambria" w:cs="Times New Roman"/>
          <w:sz w:val="24"/>
          <w:szCs w:val="24"/>
        </w:rPr>
        <w:t>, flow rates,</w:t>
      </w:r>
      <w:r>
        <w:rPr>
          <w:rFonts w:ascii="Cambria" w:hAnsi="Cambria" w:cs="Times New Roman"/>
          <w:sz w:val="24"/>
          <w:szCs w:val="24"/>
        </w:rPr>
        <w:t xml:space="preserve"> and costs</w:t>
      </w:r>
    </w:p>
    <w:tbl>
      <w:tblPr>
        <w:tblStyle w:val="TableGrid"/>
        <w:tblW w:w="0" w:type="auto"/>
        <w:tblLook w:val="04A0" w:firstRow="1" w:lastRow="0" w:firstColumn="1" w:lastColumn="0" w:noHBand="0" w:noVBand="1"/>
      </w:tblPr>
      <w:tblGrid>
        <w:gridCol w:w="4675"/>
        <w:gridCol w:w="4675"/>
      </w:tblGrid>
      <w:tr w:rsidR="0075233E" w14:paraId="532F7DBC" w14:textId="77777777" w:rsidTr="00565EA1">
        <w:tc>
          <w:tcPr>
            <w:tcW w:w="9350" w:type="dxa"/>
            <w:gridSpan w:val="2"/>
          </w:tcPr>
          <w:p w14:paraId="2B5E13EF" w14:textId="6C77A96D" w:rsidR="0075233E" w:rsidRPr="0075233E" w:rsidRDefault="0075233E" w:rsidP="0075233E">
            <w:pPr>
              <w:rPr>
                <w:rFonts w:ascii="Cambria" w:hAnsi="Cambria" w:cs="Times New Roman"/>
                <w:b/>
                <w:bCs/>
                <w:sz w:val="24"/>
                <w:szCs w:val="24"/>
              </w:rPr>
            </w:pPr>
            <w:r w:rsidRPr="0075233E">
              <w:rPr>
                <w:rFonts w:ascii="Cambria" w:hAnsi="Cambria" w:cs="Times New Roman"/>
                <w:b/>
                <w:bCs/>
                <w:sz w:val="24"/>
                <w:szCs w:val="24"/>
              </w:rPr>
              <w:t>Geometry</w:t>
            </w:r>
          </w:p>
        </w:tc>
      </w:tr>
      <w:tr w:rsidR="002E6A36" w14:paraId="6A1DBB18" w14:textId="77777777" w:rsidTr="002E6A36">
        <w:tc>
          <w:tcPr>
            <w:tcW w:w="4675" w:type="dxa"/>
          </w:tcPr>
          <w:p w14:paraId="36B702C9" w14:textId="1D387B8D" w:rsidR="004872C5" w:rsidRDefault="004872C5" w:rsidP="002E6A36">
            <w:pPr>
              <w:jc w:val="both"/>
              <w:rPr>
                <w:rFonts w:ascii="Cambria" w:hAnsi="Cambria" w:cs="Times New Roman"/>
                <w:sz w:val="24"/>
                <w:szCs w:val="24"/>
              </w:rPr>
            </w:pPr>
            <w:r>
              <w:rPr>
                <w:rFonts w:ascii="Cambria" w:hAnsi="Cambria" w:cs="Times New Roman"/>
                <w:sz w:val="24"/>
                <w:szCs w:val="24"/>
              </w:rPr>
              <w:t>Number of tubes</w:t>
            </w:r>
          </w:p>
        </w:tc>
        <w:tc>
          <w:tcPr>
            <w:tcW w:w="4675" w:type="dxa"/>
          </w:tcPr>
          <w:p w14:paraId="25F2AE84" w14:textId="1E53A522" w:rsidR="002E6A36" w:rsidRDefault="004872C5" w:rsidP="002E6A36">
            <w:pPr>
              <w:jc w:val="both"/>
              <w:rPr>
                <w:rFonts w:ascii="Cambria" w:hAnsi="Cambria" w:cs="Times New Roman"/>
                <w:sz w:val="24"/>
                <w:szCs w:val="24"/>
              </w:rPr>
            </w:pPr>
            <w:r>
              <w:rPr>
                <w:rFonts w:ascii="Cambria" w:hAnsi="Cambria" w:cs="Times New Roman"/>
                <w:sz w:val="24"/>
                <w:szCs w:val="24"/>
              </w:rPr>
              <w:t>30 (two passes)</w:t>
            </w:r>
          </w:p>
        </w:tc>
      </w:tr>
      <w:tr w:rsidR="002E6A36" w14:paraId="2A7E0CE8" w14:textId="77777777" w:rsidTr="002E6A36">
        <w:tc>
          <w:tcPr>
            <w:tcW w:w="4675" w:type="dxa"/>
          </w:tcPr>
          <w:p w14:paraId="119F69F4" w14:textId="06FEFBDD" w:rsidR="002E6A36" w:rsidRDefault="004872C5" w:rsidP="002E6A36">
            <w:pPr>
              <w:jc w:val="both"/>
              <w:rPr>
                <w:rFonts w:ascii="Cambria" w:hAnsi="Cambria" w:cs="Times New Roman"/>
                <w:sz w:val="24"/>
                <w:szCs w:val="24"/>
              </w:rPr>
            </w:pPr>
            <w:r>
              <w:rPr>
                <w:rFonts w:ascii="Cambria" w:hAnsi="Cambria" w:cs="Times New Roman"/>
                <w:sz w:val="24"/>
                <w:szCs w:val="24"/>
              </w:rPr>
              <w:t>Inner Shell Diameter</w:t>
            </w:r>
          </w:p>
        </w:tc>
        <w:tc>
          <w:tcPr>
            <w:tcW w:w="4675" w:type="dxa"/>
          </w:tcPr>
          <w:p w14:paraId="2BB06E23" w14:textId="1DEAB48F" w:rsidR="002E6A36" w:rsidRDefault="004872C5" w:rsidP="002E6A36">
            <w:pPr>
              <w:jc w:val="both"/>
              <w:rPr>
                <w:rFonts w:ascii="Cambria" w:hAnsi="Cambria" w:cs="Times New Roman"/>
                <w:sz w:val="24"/>
                <w:szCs w:val="24"/>
              </w:rPr>
            </w:pPr>
            <w:r>
              <w:rPr>
                <w:rFonts w:ascii="Cambria" w:hAnsi="Cambria" w:cs="Times New Roman"/>
                <w:sz w:val="24"/>
                <w:szCs w:val="24"/>
              </w:rPr>
              <w:t>0.33 m</w:t>
            </w:r>
          </w:p>
        </w:tc>
      </w:tr>
      <w:tr w:rsidR="002E6A36" w14:paraId="047D8FEB" w14:textId="77777777" w:rsidTr="002E6A36">
        <w:tc>
          <w:tcPr>
            <w:tcW w:w="4675" w:type="dxa"/>
          </w:tcPr>
          <w:p w14:paraId="40C1F21A" w14:textId="70963BD1" w:rsidR="002E6A36" w:rsidRDefault="004872C5" w:rsidP="002E6A36">
            <w:pPr>
              <w:jc w:val="both"/>
              <w:rPr>
                <w:rFonts w:ascii="Cambria" w:hAnsi="Cambria" w:cs="Times New Roman"/>
                <w:sz w:val="24"/>
                <w:szCs w:val="24"/>
              </w:rPr>
            </w:pPr>
            <w:r>
              <w:rPr>
                <w:rFonts w:ascii="Cambria" w:hAnsi="Cambria" w:cs="Times New Roman"/>
                <w:sz w:val="24"/>
                <w:szCs w:val="24"/>
              </w:rPr>
              <w:t>Inner Tube Diameter</w:t>
            </w:r>
          </w:p>
        </w:tc>
        <w:tc>
          <w:tcPr>
            <w:tcW w:w="4675" w:type="dxa"/>
          </w:tcPr>
          <w:p w14:paraId="6B71B6C5" w14:textId="21695D62" w:rsidR="002E6A36" w:rsidRDefault="004872C5" w:rsidP="002E6A36">
            <w:pPr>
              <w:jc w:val="both"/>
              <w:rPr>
                <w:rFonts w:ascii="Cambria" w:hAnsi="Cambria" w:cs="Times New Roman"/>
                <w:sz w:val="24"/>
                <w:szCs w:val="24"/>
              </w:rPr>
            </w:pPr>
            <w:r>
              <w:rPr>
                <w:rFonts w:ascii="Cambria" w:hAnsi="Cambria" w:cs="Times New Roman"/>
                <w:sz w:val="24"/>
                <w:szCs w:val="24"/>
              </w:rPr>
              <w:t>2.5 cm</w:t>
            </w:r>
          </w:p>
        </w:tc>
      </w:tr>
      <w:tr w:rsidR="002E6A36" w14:paraId="3E80247F" w14:textId="77777777" w:rsidTr="002E6A36">
        <w:tc>
          <w:tcPr>
            <w:tcW w:w="4675" w:type="dxa"/>
          </w:tcPr>
          <w:p w14:paraId="6006D0A8" w14:textId="60CA1A71" w:rsidR="002E6A36" w:rsidRDefault="004872C5" w:rsidP="002E6A36">
            <w:pPr>
              <w:jc w:val="both"/>
              <w:rPr>
                <w:rFonts w:ascii="Cambria" w:hAnsi="Cambria" w:cs="Times New Roman"/>
                <w:sz w:val="24"/>
                <w:szCs w:val="24"/>
              </w:rPr>
            </w:pPr>
            <w:r>
              <w:rPr>
                <w:rFonts w:ascii="Cambria" w:hAnsi="Cambria" w:cs="Times New Roman"/>
                <w:sz w:val="24"/>
                <w:szCs w:val="24"/>
              </w:rPr>
              <w:t>Hot Water Flow Rate</w:t>
            </w:r>
          </w:p>
        </w:tc>
        <w:tc>
          <w:tcPr>
            <w:tcW w:w="4675" w:type="dxa"/>
          </w:tcPr>
          <w:p w14:paraId="007FB645" w14:textId="2BB9D0C8" w:rsidR="002E6A36" w:rsidRDefault="004872C5" w:rsidP="002E6A36">
            <w:pPr>
              <w:jc w:val="both"/>
              <w:rPr>
                <w:rFonts w:ascii="Cambria" w:hAnsi="Cambria" w:cs="Times New Roman"/>
                <w:sz w:val="24"/>
                <w:szCs w:val="24"/>
              </w:rPr>
            </w:pPr>
            <w:r>
              <w:rPr>
                <w:rFonts w:ascii="Cambria" w:hAnsi="Cambria" w:cs="Times New Roman"/>
                <w:sz w:val="24"/>
                <w:szCs w:val="24"/>
              </w:rPr>
              <w:t>7.15 kg/s</w:t>
            </w:r>
          </w:p>
        </w:tc>
      </w:tr>
      <w:tr w:rsidR="002E6A36" w14:paraId="6C8A7F94" w14:textId="77777777" w:rsidTr="002E6A36">
        <w:tc>
          <w:tcPr>
            <w:tcW w:w="4675" w:type="dxa"/>
          </w:tcPr>
          <w:p w14:paraId="5504F527" w14:textId="148A350D" w:rsidR="002E6A36" w:rsidRDefault="004872C5" w:rsidP="002E6A36">
            <w:pPr>
              <w:jc w:val="both"/>
              <w:rPr>
                <w:rFonts w:ascii="Cambria" w:hAnsi="Cambria" w:cs="Times New Roman"/>
                <w:sz w:val="24"/>
                <w:szCs w:val="24"/>
              </w:rPr>
            </w:pPr>
            <w:r>
              <w:rPr>
                <w:rFonts w:ascii="Cambria" w:hAnsi="Cambria" w:cs="Times New Roman"/>
                <w:sz w:val="24"/>
                <w:szCs w:val="24"/>
              </w:rPr>
              <w:t>Milk Flow Rate</w:t>
            </w:r>
          </w:p>
        </w:tc>
        <w:tc>
          <w:tcPr>
            <w:tcW w:w="4675" w:type="dxa"/>
          </w:tcPr>
          <w:p w14:paraId="3A3DB661" w14:textId="0E2401E5" w:rsidR="002E6A36" w:rsidRDefault="004872C5" w:rsidP="002E6A36">
            <w:pPr>
              <w:jc w:val="both"/>
              <w:rPr>
                <w:rFonts w:ascii="Cambria" w:hAnsi="Cambria" w:cs="Times New Roman"/>
                <w:sz w:val="24"/>
                <w:szCs w:val="24"/>
              </w:rPr>
            </w:pPr>
            <w:r>
              <w:rPr>
                <w:rFonts w:ascii="Cambria" w:hAnsi="Cambria" w:cs="Times New Roman"/>
                <w:sz w:val="24"/>
                <w:szCs w:val="24"/>
              </w:rPr>
              <w:t>4.49 kg/s</w:t>
            </w:r>
          </w:p>
        </w:tc>
      </w:tr>
      <w:tr w:rsidR="002E6A36" w14:paraId="3B44DCAD" w14:textId="77777777" w:rsidTr="002E6A36">
        <w:tc>
          <w:tcPr>
            <w:tcW w:w="4675" w:type="dxa"/>
          </w:tcPr>
          <w:p w14:paraId="184D3087" w14:textId="2EA5EE63" w:rsidR="002E6A36" w:rsidRDefault="004872C5" w:rsidP="002E6A36">
            <w:pPr>
              <w:jc w:val="both"/>
              <w:rPr>
                <w:rFonts w:ascii="Cambria" w:hAnsi="Cambria" w:cs="Times New Roman"/>
                <w:sz w:val="24"/>
                <w:szCs w:val="24"/>
              </w:rPr>
            </w:pPr>
            <w:r>
              <w:rPr>
                <w:rFonts w:ascii="Cambria" w:hAnsi="Cambria" w:cs="Times New Roman"/>
                <w:sz w:val="24"/>
                <w:szCs w:val="24"/>
              </w:rPr>
              <w:t>Length</w:t>
            </w:r>
          </w:p>
        </w:tc>
        <w:tc>
          <w:tcPr>
            <w:tcW w:w="4675" w:type="dxa"/>
          </w:tcPr>
          <w:p w14:paraId="644B63E9" w14:textId="35FA3E9A" w:rsidR="002E6A36" w:rsidRDefault="004872C5" w:rsidP="002E6A36">
            <w:pPr>
              <w:jc w:val="both"/>
              <w:rPr>
                <w:rFonts w:ascii="Cambria" w:hAnsi="Cambria" w:cs="Times New Roman"/>
                <w:sz w:val="24"/>
                <w:szCs w:val="24"/>
              </w:rPr>
            </w:pPr>
            <w:r>
              <w:rPr>
                <w:rFonts w:ascii="Cambria" w:hAnsi="Cambria" w:cs="Times New Roman"/>
                <w:sz w:val="24"/>
                <w:szCs w:val="24"/>
              </w:rPr>
              <w:t xml:space="preserve">9.66 m (per </w:t>
            </w:r>
            <w:r w:rsidR="0075233E">
              <w:rPr>
                <w:rFonts w:ascii="Cambria" w:hAnsi="Cambria" w:cs="Times New Roman"/>
                <w:sz w:val="24"/>
                <w:szCs w:val="24"/>
              </w:rPr>
              <w:t xml:space="preserve">exchanger)  </w:t>
            </w:r>
          </w:p>
        </w:tc>
      </w:tr>
      <w:tr w:rsidR="002E6A36" w14:paraId="3D408ED9" w14:textId="77777777" w:rsidTr="002E6A36">
        <w:tc>
          <w:tcPr>
            <w:tcW w:w="4675" w:type="dxa"/>
          </w:tcPr>
          <w:p w14:paraId="5BD2BC6D" w14:textId="2C5B3448" w:rsidR="002E6A36" w:rsidRDefault="0075233E" w:rsidP="002E6A36">
            <w:pPr>
              <w:jc w:val="both"/>
              <w:rPr>
                <w:rFonts w:ascii="Cambria" w:hAnsi="Cambria" w:cs="Times New Roman"/>
                <w:sz w:val="24"/>
                <w:szCs w:val="24"/>
              </w:rPr>
            </w:pPr>
            <w:r>
              <w:rPr>
                <w:rFonts w:ascii="Cambria" w:hAnsi="Cambria" w:cs="Times New Roman"/>
                <w:sz w:val="24"/>
                <w:szCs w:val="24"/>
              </w:rPr>
              <w:t>Thickness</w:t>
            </w:r>
          </w:p>
        </w:tc>
        <w:tc>
          <w:tcPr>
            <w:tcW w:w="4675" w:type="dxa"/>
          </w:tcPr>
          <w:p w14:paraId="3E938ACC" w14:textId="01EEFF24" w:rsidR="002E6A36" w:rsidRDefault="0075233E" w:rsidP="002E6A36">
            <w:pPr>
              <w:jc w:val="both"/>
              <w:rPr>
                <w:rFonts w:ascii="Cambria" w:hAnsi="Cambria" w:cs="Times New Roman"/>
                <w:sz w:val="24"/>
                <w:szCs w:val="24"/>
              </w:rPr>
            </w:pPr>
            <w:r>
              <w:rPr>
                <w:rFonts w:ascii="Cambria" w:hAnsi="Cambria" w:cs="Times New Roman"/>
                <w:sz w:val="24"/>
                <w:szCs w:val="24"/>
              </w:rPr>
              <w:t>1 mm</w:t>
            </w:r>
          </w:p>
        </w:tc>
      </w:tr>
      <w:tr w:rsidR="002E6A36" w14:paraId="02329BDC" w14:textId="77777777" w:rsidTr="002E6A36">
        <w:tc>
          <w:tcPr>
            <w:tcW w:w="4675" w:type="dxa"/>
          </w:tcPr>
          <w:p w14:paraId="70B4F365" w14:textId="5A4DC62C" w:rsidR="002E6A36" w:rsidRDefault="0075233E" w:rsidP="002E6A36">
            <w:pPr>
              <w:jc w:val="both"/>
              <w:rPr>
                <w:rFonts w:ascii="Cambria" w:hAnsi="Cambria" w:cs="Times New Roman"/>
                <w:sz w:val="24"/>
                <w:szCs w:val="24"/>
              </w:rPr>
            </w:pPr>
            <w:r>
              <w:rPr>
                <w:rFonts w:ascii="Cambria" w:hAnsi="Cambria" w:cs="Times New Roman"/>
                <w:sz w:val="24"/>
                <w:szCs w:val="24"/>
              </w:rPr>
              <w:t xml:space="preserve">Number of Baffles </w:t>
            </w:r>
          </w:p>
        </w:tc>
        <w:tc>
          <w:tcPr>
            <w:tcW w:w="4675" w:type="dxa"/>
          </w:tcPr>
          <w:p w14:paraId="68EA5E5A" w14:textId="5A8E9ACD" w:rsidR="002E6A36" w:rsidRDefault="0075233E" w:rsidP="002E6A36">
            <w:pPr>
              <w:jc w:val="both"/>
              <w:rPr>
                <w:rFonts w:ascii="Cambria" w:hAnsi="Cambria" w:cs="Times New Roman"/>
                <w:sz w:val="24"/>
                <w:szCs w:val="24"/>
              </w:rPr>
            </w:pPr>
            <w:r>
              <w:rPr>
                <w:rFonts w:ascii="Cambria" w:hAnsi="Cambria" w:cs="Times New Roman"/>
                <w:sz w:val="24"/>
                <w:szCs w:val="24"/>
              </w:rPr>
              <w:t>59 (per exchanger)</w:t>
            </w:r>
          </w:p>
        </w:tc>
      </w:tr>
      <w:tr w:rsidR="0075233E" w14:paraId="47520B0D" w14:textId="77777777" w:rsidTr="00565EA1">
        <w:tc>
          <w:tcPr>
            <w:tcW w:w="9350" w:type="dxa"/>
            <w:gridSpan w:val="2"/>
          </w:tcPr>
          <w:p w14:paraId="5A714ADE" w14:textId="303C2AF9" w:rsidR="0075233E" w:rsidRPr="0075233E" w:rsidRDefault="0075233E" w:rsidP="0075233E">
            <w:pPr>
              <w:rPr>
                <w:rFonts w:ascii="Cambria" w:hAnsi="Cambria" w:cs="Times New Roman"/>
                <w:b/>
                <w:bCs/>
                <w:sz w:val="24"/>
                <w:szCs w:val="24"/>
              </w:rPr>
            </w:pPr>
            <w:r w:rsidRPr="0075233E">
              <w:rPr>
                <w:rFonts w:ascii="Cambria" w:hAnsi="Cambria" w:cs="Times New Roman"/>
                <w:b/>
                <w:bCs/>
                <w:sz w:val="24"/>
                <w:szCs w:val="24"/>
              </w:rPr>
              <w:t>Costs</w:t>
            </w:r>
          </w:p>
        </w:tc>
      </w:tr>
      <w:tr w:rsidR="0075233E" w14:paraId="2CBA777B" w14:textId="77777777" w:rsidTr="002E6A36">
        <w:tc>
          <w:tcPr>
            <w:tcW w:w="4675" w:type="dxa"/>
          </w:tcPr>
          <w:p w14:paraId="1A4D62DC" w14:textId="76B28500" w:rsidR="0075233E" w:rsidRDefault="0075233E" w:rsidP="002E6A36">
            <w:pPr>
              <w:jc w:val="both"/>
              <w:rPr>
                <w:rFonts w:ascii="Cambria" w:hAnsi="Cambria" w:cs="Times New Roman"/>
                <w:sz w:val="24"/>
                <w:szCs w:val="24"/>
              </w:rPr>
            </w:pPr>
            <w:r>
              <w:rPr>
                <w:rFonts w:ascii="Cambria" w:hAnsi="Cambria" w:cs="Times New Roman"/>
                <w:sz w:val="24"/>
                <w:szCs w:val="24"/>
              </w:rPr>
              <w:t>Material Cost</w:t>
            </w:r>
          </w:p>
        </w:tc>
        <w:tc>
          <w:tcPr>
            <w:tcW w:w="4675" w:type="dxa"/>
          </w:tcPr>
          <w:p w14:paraId="25D663AC" w14:textId="7B99EAC1" w:rsidR="0075233E" w:rsidRDefault="0075233E" w:rsidP="002E6A36">
            <w:pPr>
              <w:jc w:val="both"/>
              <w:rPr>
                <w:rFonts w:ascii="Cambria" w:hAnsi="Cambria" w:cs="Times New Roman"/>
                <w:sz w:val="24"/>
                <w:szCs w:val="24"/>
              </w:rPr>
            </w:pPr>
            <w:r>
              <w:rPr>
                <w:rFonts w:ascii="Cambria" w:hAnsi="Cambria" w:cs="Times New Roman"/>
                <w:sz w:val="24"/>
                <w:szCs w:val="24"/>
              </w:rPr>
              <w:t>$1105</w:t>
            </w:r>
          </w:p>
        </w:tc>
      </w:tr>
      <w:tr w:rsidR="0075233E" w14:paraId="08DFED9C" w14:textId="77777777" w:rsidTr="002E6A36">
        <w:tc>
          <w:tcPr>
            <w:tcW w:w="4675" w:type="dxa"/>
          </w:tcPr>
          <w:p w14:paraId="1FC2E20C" w14:textId="7BEB3D65" w:rsidR="0075233E" w:rsidRDefault="0075233E" w:rsidP="002E6A36">
            <w:pPr>
              <w:jc w:val="both"/>
              <w:rPr>
                <w:rFonts w:ascii="Cambria" w:hAnsi="Cambria" w:cs="Times New Roman"/>
                <w:sz w:val="24"/>
                <w:szCs w:val="24"/>
              </w:rPr>
            </w:pPr>
            <w:r>
              <w:rPr>
                <w:rFonts w:ascii="Cambria" w:hAnsi="Cambria" w:cs="Times New Roman"/>
                <w:sz w:val="24"/>
                <w:szCs w:val="24"/>
              </w:rPr>
              <w:t>Pumping Cost</w:t>
            </w:r>
          </w:p>
        </w:tc>
        <w:tc>
          <w:tcPr>
            <w:tcW w:w="4675" w:type="dxa"/>
          </w:tcPr>
          <w:p w14:paraId="1266B2A4" w14:textId="75504342" w:rsidR="0075233E" w:rsidRDefault="0075233E" w:rsidP="002E6A36">
            <w:pPr>
              <w:jc w:val="both"/>
              <w:rPr>
                <w:rFonts w:ascii="Cambria" w:hAnsi="Cambria" w:cs="Times New Roman"/>
                <w:sz w:val="24"/>
                <w:szCs w:val="24"/>
              </w:rPr>
            </w:pPr>
            <w:r>
              <w:rPr>
                <w:rFonts w:ascii="Cambria" w:hAnsi="Cambria" w:cs="Times New Roman"/>
                <w:sz w:val="24"/>
                <w:szCs w:val="24"/>
              </w:rPr>
              <w:t>$1209</w:t>
            </w:r>
          </w:p>
        </w:tc>
      </w:tr>
      <w:tr w:rsidR="0075233E" w14:paraId="6F7C9D16" w14:textId="77777777" w:rsidTr="002E6A36">
        <w:tc>
          <w:tcPr>
            <w:tcW w:w="4675" w:type="dxa"/>
          </w:tcPr>
          <w:p w14:paraId="32B1579A" w14:textId="158FBA29" w:rsidR="0075233E" w:rsidRDefault="0075233E" w:rsidP="002E6A36">
            <w:pPr>
              <w:jc w:val="both"/>
              <w:rPr>
                <w:rFonts w:ascii="Cambria" w:hAnsi="Cambria" w:cs="Times New Roman"/>
                <w:sz w:val="24"/>
                <w:szCs w:val="24"/>
              </w:rPr>
            </w:pPr>
            <w:r>
              <w:rPr>
                <w:rFonts w:ascii="Cambria" w:hAnsi="Cambria" w:cs="Times New Roman"/>
                <w:sz w:val="24"/>
                <w:szCs w:val="24"/>
              </w:rPr>
              <w:t>Cost</w:t>
            </w:r>
          </w:p>
        </w:tc>
        <w:tc>
          <w:tcPr>
            <w:tcW w:w="4675" w:type="dxa"/>
          </w:tcPr>
          <w:p w14:paraId="587A863C" w14:textId="73520AFD" w:rsidR="0075233E" w:rsidRDefault="0075233E" w:rsidP="002E6A36">
            <w:pPr>
              <w:jc w:val="both"/>
              <w:rPr>
                <w:rFonts w:ascii="Cambria" w:hAnsi="Cambria" w:cs="Times New Roman"/>
                <w:sz w:val="24"/>
                <w:szCs w:val="24"/>
              </w:rPr>
            </w:pPr>
            <w:r>
              <w:rPr>
                <w:rFonts w:ascii="Cambria" w:hAnsi="Cambria" w:cs="Times New Roman"/>
                <w:sz w:val="24"/>
                <w:szCs w:val="24"/>
              </w:rPr>
              <w:t>$2314</w:t>
            </w:r>
          </w:p>
        </w:tc>
      </w:tr>
    </w:tbl>
    <w:p w14:paraId="41061B3B" w14:textId="77777777" w:rsidR="00E045AE" w:rsidRDefault="00E045AE" w:rsidP="0055729B">
      <w:pPr>
        <w:spacing w:after="0" w:line="240" w:lineRule="auto"/>
        <w:jc w:val="both"/>
        <w:rPr>
          <w:rFonts w:ascii="Cambria" w:hAnsi="Cambria" w:cs="Times New Roman"/>
          <w:sz w:val="24"/>
          <w:szCs w:val="24"/>
        </w:rPr>
      </w:pPr>
    </w:p>
    <w:p w14:paraId="63D8FC27" w14:textId="01350D00" w:rsidR="004B3C35" w:rsidRDefault="004B3C35" w:rsidP="00743150">
      <w:pPr>
        <w:spacing w:after="0" w:line="240" w:lineRule="auto"/>
        <w:ind w:firstLine="180"/>
        <w:jc w:val="both"/>
        <w:rPr>
          <w:rFonts w:ascii="Cambria" w:hAnsi="Cambria" w:cs="Times New Roman"/>
          <w:sz w:val="24"/>
          <w:szCs w:val="24"/>
        </w:rPr>
      </w:pPr>
      <w:r>
        <w:rPr>
          <w:rFonts w:ascii="Cambria" w:hAnsi="Cambria" w:cs="Times New Roman"/>
          <w:sz w:val="24"/>
          <w:szCs w:val="24"/>
        </w:rPr>
        <w:t>After obtaining the heat exchanger specifications from the optimization program, a</w:t>
      </w:r>
      <w:r w:rsidR="00D91BAD">
        <w:rPr>
          <w:rFonts w:ascii="Cambria" w:hAnsi="Cambria" w:cs="Times New Roman"/>
          <w:sz w:val="24"/>
          <w:szCs w:val="24"/>
        </w:rPr>
        <w:t xml:space="preserve"> heat transfer distributor, </w:t>
      </w:r>
      <w:proofErr w:type="spellStart"/>
      <w:r w:rsidR="00D91BAD">
        <w:rPr>
          <w:rFonts w:ascii="Cambria" w:hAnsi="Cambria" w:cs="Times New Roman"/>
          <w:sz w:val="24"/>
          <w:szCs w:val="24"/>
        </w:rPr>
        <w:t>HeatX</w:t>
      </w:r>
      <w:proofErr w:type="spellEnd"/>
      <w:r w:rsidR="00D91BAD">
        <w:rPr>
          <w:rFonts w:ascii="Cambria" w:hAnsi="Cambria" w:cs="Times New Roman"/>
          <w:sz w:val="24"/>
          <w:szCs w:val="24"/>
        </w:rPr>
        <w:t xml:space="preserve">, was called to try to obtain a </w:t>
      </w:r>
      <w:r>
        <w:rPr>
          <w:rFonts w:ascii="Cambria" w:hAnsi="Cambria" w:cs="Times New Roman"/>
          <w:sz w:val="24"/>
          <w:szCs w:val="24"/>
        </w:rPr>
        <w:t>quote for a heat exchanger with similar parameters</w:t>
      </w:r>
      <w:r w:rsidR="00D91BAD">
        <w:rPr>
          <w:rFonts w:ascii="Cambria" w:hAnsi="Cambria" w:cs="Times New Roman"/>
          <w:sz w:val="24"/>
          <w:szCs w:val="24"/>
        </w:rPr>
        <w:t xml:space="preserve"> because they had an option for 3-A standard shell and tube heat exchangers</w:t>
      </w:r>
      <w:r>
        <w:rPr>
          <w:rFonts w:ascii="Cambria" w:hAnsi="Cambria" w:cs="Times New Roman"/>
          <w:sz w:val="24"/>
          <w:szCs w:val="24"/>
        </w:rPr>
        <w:t xml:space="preserve">. The quote </w:t>
      </w:r>
      <w:r w:rsidR="00D91BAD">
        <w:rPr>
          <w:rFonts w:ascii="Cambria" w:hAnsi="Cambria" w:cs="Times New Roman"/>
          <w:sz w:val="24"/>
          <w:szCs w:val="24"/>
        </w:rPr>
        <w:t>was supposed to be</w:t>
      </w:r>
      <w:r>
        <w:rPr>
          <w:rFonts w:ascii="Cambria" w:hAnsi="Cambria" w:cs="Times New Roman"/>
          <w:sz w:val="24"/>
          <w:szCs w:val="24"/>
        </w:rPr>
        <w:t xml:space="preserve"> for a BEMH TEMA type shell and tube heat exchanger with 30 tubes, a shell diameter of 12 inches, tube diameter of 1 inch, and length of 20 feet</w:t>
      </w:r>
      <w:r w:rsidR="003737EC">
        <w:rPr>
          <w:rFonts w:ascii="Cambria" w:hAnsi="Cambria" w:cs="Times New Roman"/>
          <w:sz w:val="24"/>
          <w:szCs w:val="24"/>
        </w:rPr>
        <w:t xml:space="preserve">, as shown in Figure </w:t>
      </w:r>
      <w:r w:rsidR="0055729B">
        <w:rPr>
          <w:rFonts w:ascii="Cambria" w:hAnsi="Cambria" w:cs="Times New Roman"/>
          <w:sz w:val="24"/>
          <w:szCs w:val="24"/>
        </w:rPr>
        <w:t>7</w:t>
      </w:r>
      <w:r>
        <w:rPr>
          <w:rFonts w:ascii="Cambria" w:hAnsi="Cambria" w:cs="Times New Roman"/>
          <w:sz w:val="24"/>
          <w:szCs w:val="24"/>
        </w:rPr>
        <w:t xml:space="preserve">. </w:t>
      </w:r>
      <w:r w:rsidR="00D91BAD">
        <w:rPr>
          <w:rFonts w:ascii="Cambria" w:hAnsi="Cambria" w:cs="Times New Roman"/>
          <w:sz w:val="24"/>
          <w:szCs w:val="24"/>
        </w:rPr>
        <w:t xml:space="preserve">However, after initial communication, the distributor did not follow up with a quote. Instead, a similar spec heat exchanger was found online with an associated price already given. </w:t>
      </w:r>
      <w:r>
        <w:rPr>
          <w:rFonts w:ascii="Cambria" w:hAnsi="Cambria" w:cs="Times New Roman"/>
          <w:sz w:val="24"/>
          <w:szCs w:val="24"/>
        </w:rPr>
        <w:t xml:space="preserve">Two heat exchangers will be purchased, one for the milk regenerative section, and one for the water heating section due to the </w:t>
      </w:r>
      <w:r w:rsidR="00953B3C">
        <w:rPr>
          <w:rFonts w:ascii="Cambria" w:hAnsi="Cambria" w:cs="Times New Roman"/>
          <w:sz w:val="24"/>
          <w:szCs w:val="24"/>
        </w:rPr>
        <w:t xml:space="preserve">infeasibility in length if these heat exchangers were combined and split into two sections. The tube diameter and length chosen are said to be the ‘standard’, which matches well with the results from the optimization process [4]. </w:t>
      </w:r>
    </w:p>
    <w:p w14:paraId="02E09339" w14:textId="77777777" w:rsidR="003737EC" w:rsidRDefault="003737EC" w:rsidP="00743150">
      <w:pPr>
        <w:spacing w:after="0" w:line="240" w:lineRule="auto"/>
        <w:ind w:firstLine="180"/>
        <w:jc w:val="both"/>
        <w:rPr>
          <w:rFonts w:ascii="Arial" w:hAnsi="Arial" w:cs="Arial"/>
          <w:noProof/>
          <w:color w:val="000000"/>
          <w:bdr w:val="none" w:sz="0" w:space="0" w:color="auto" w:frame="1"/>
        </w:rPr>
      </w:pPr>
    </w:p>
    <w:p w14:paraId="5877EF05" w14:textId="40C28E79" w:rsidR="003737EC" w:rsidRDefault="003737EC" w:rsidP="003737EC">
      <w:pPr>
        <w:spacing w:after="0" w:line="240" w:lineRule="auto"/>
        <w:ind w:firstLine="180"/>
        <w:jc w:val="center"/>
        <w:rPr>
          <w:rFonts w:ascii="Cambria" w:hAnsi="Cambria" w:cs="Times New Roman"/>
          <w:sz w:val="24"/>
          <w:szCs w:val="24"/>
        </w:rPr>
      </w:pPr>
      <w:r>
        <w:rPr>
          <w:rFonts w:ascii="Arial" w:hAnsi="Arial" w:cs="Arial"/>
          <w:noProof/>
          <w:color w:val="000000"/>
          <w:bdr w:val="none" w:sz="0" w:space="0" w:color="auto" w:frame="1"/>
        </w:rPr>
        <w:lastRenderedPageBreak/>
        <w:drawing>
          <wp:inline distT="0" distB="0" distL="0" distR="0" wp14:anchorId="3FCD2AD2" wp14:editId="366193B9">
            <wp:extent cx="6048375" cy="4671405"/>
            <wp:effectExtent l="0" t="0" r="0" b="0"/>
            <wp:docPr id="675097780" name="Picture 1" descr="A close-up of a spiral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97780" name="Picture 1" descr="A close-up of a spiral tube&#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801" t="1702" r="23878" b="10034"/>
                    <a:stretch/>
                  </pic:blipFill>
                  <pic:spPr bwMode="auto">
                    <a:xfrm>
                      <a:off x="0" y="0"/>
                      <a:ext cx="6055287" cy="4676743"/>
                    </a:xfrm>
                    <a:prstGeom prst="rect">
                      <a:avLst/>
                    </a:prstGeom>
                    <a:noFill/>
                    <a:ln>
                      <a:noFill/>
                    </a:ln>
                    <a:extLst>
                      <a:ext uri="{53640926-AAD7-44D8-BBD7-CCE9431645EC}">
                        <a14:shadowObscured xmlns:a14="http://schemas.microsoft.com/office/drawing/2010/main"/>
                      </a:ext>
                    </a:extLst>
                  </pic:spPr>
                </pic:pic>
              </a:graphicData>
            </a:graphic>
          </wp:inline>
        </w:drawing>
      </w:r>
    </w:p>
    <w:p w14:paraId="65406CDE" w14:textId="1EE506F9" w:rsidR="003737EC" w:rsidRDefault="003737EC" w:rsidP="003737EC">
      <w:pPr>
        <w:spacing w:after="0" w:line="240" w:lineRule="auto"/>
        <w:ind w:firstLine="180"/>
        <w:jc w:val="center"/>
        <w:rPr>
          <w:rFonts w:ascii="Cambria" w:hAnsi="Cambria" w:cs="Times New Roman"/>
          <w:sz w:val="24"/>
          <w:szCs w:val="24"/>
        </w:rPr>
      </w:pPr>
      <w:r>
        <w:rPr>
          <w:rFonts w:ascii="Cambria" w:hAnsi="Cambria" w:cs="Times New Roman"/>
          <w:sz w:val="24"/>
          <w:szCs w:val="24"/>
        </w:rPr>
        <w:t xml:space="preserve">Figure </w:t>
      </w:r>
      <w:r w:rsidR="0055729B">
        <w:rPr>
          <w:rFonts w:ascii="Cambria" w:hAnsi="Cambria" w:cs="Times New Roman"/>
          <w:sz w:val="24"/>
          <w:szCs w:val="24"/>
        </w:rPr>
        <w:t>7</w:t>
      </w:r>
      <w:r>
        <w:rPr>
          <w:rFonts w:ascii="Cambria" w:hAnsi="Cambria" w:cs="Times New Roman"/>
          <w:sz w:val="24"/>
          <w:szCs w:val="24"/>
        </w:rPr>
        <w:t>. SolidWorks drawing of proposed heat exchanger design</w:t>
      </w:r>
      <w:r w:rsidR="00E045AE">
        <w:rPr>
          <w:rFonts w:ascii="Cambria" w:hAnsi="Cambria" w:cs="Times New Roman"/>
          <w:sz w:val="24"/>
          <w:szCs w:val="24"/>
        </w:rPr>
        <w:t xml:space="preserve"> with some critical dimensions noted.</w:t>
      </w:r>
    </w:p>
    <w:p w14:paraId="46225DF0" w14:textId="77777777" w:rsidR="003737EC" w:rsidRDefault="003737EC" w:rsidP="00743150">
      <w:pPr>
        <w:spacing w:after="0" w:line="240" w:lineRule="auto"/>
        <w:ind w:firstLine="180"/>
        <w:jc w:val="both"/>
        <w:rPr>
          <w:rFonts w:ascii="Cambria" w:hAnsi="Cambria" w:cs="Times New Roman"/>
          <w:sz w:val="24"/>
          <w:szCs w:val="24"/>
        </w:rPr>
      </w:pPr>
    </w:p>
    <w:p w14:paraId="2E347598" w14:textId="3F2F1465" w:rsidR="00984301" w:rsidRDefault="00984301" w:rsidP="00743150">
      <w:pPr>
        <w:spacing w:after="0" w:line="240" w:lineRule="auto"/>
        <w:ind w:firstLine="180"/>
        <w:jc w:val="both"/>
        <w:rPr>
          <w:rFonts w:ascii="Cambria" w:hAnsi="Cambria" w:cs="Times New Roman"/>
          <w:sz w:val="24"/>
          <w:szCs w:val="24"/>
        </w:rPr>
      </w:pPr>
      <w:r>
        <w:rPr>
          <w:rFonts w:ascii="Cambria" w:hAnsi="Cambria" w:cs="Times New Roman"/>
          <w:sz w:val="24"/>
          <w:szCs w:val="24"/>
        </w:rPr>
        <w:t xml:space="preserve">Based on the head loss of the heat exchanger calculated after optimization, which was about 40 feet, a pump was selected that provided 40 feet of head at a flow rate of 70 GPM as stated previously. The same pump product line was used for this selection as was used when determining the head-cost curves for the optimization code. From this, the cheapest pump that meets the demand of the system is </w:t>
      </w:r>
      <w:r w:rsidR="004B3C35">
        <w:rPr>
          <w:rFonts w:ascii="Cambria" w:hAnsi="Cambria" w:cs="Times New Roman"/>
          <w:sz w:val="24"/>
          <w:szCs w:val="24"/>
        </w:rPr>
        <w:t xml:space="preserve">the TF-C114 pump run at 60 Hz with a 3.5-inch diameter impeller, as shown in Figure </w:t>
      </w:r>
      <w:r w:rsidR="0055729B">
        <w:rPr>
          <w:rFonts w:ascii="Cambria" w:hAnsi="Cambria" w:cs="Times New Roman"/>
          <w:sz w:val="24"/>
          <w:szCs w:val="24"/>
        </w:rPr>
        <w:t>8</w:t>
      </w:r>
      <w:r w:rsidR="004B3C35">
        <w:rPr>
          <w:rFonts w:ascii="Cambria" w:hAnsi="Cambria" w:cs="Times New Roman"/>
          <w:sz w:val="24"/>
          <w:szCs w:val="24"/>
        </w:rPr>
        <w:t>.</w:t>
      </w:r>
    </w:p>
    <w:p w14:paraId="39AF6728" w14:textId="77777777" w:rsidR="004B3C35" w:rsidRDefault="004B3C35" w:rsidP="00743150">
      <w:pPr>
        <w:spacing w:after="0" w:line="240" w:lineRule="auto"/>
        <w:ind w:firstLine="180"/>
        <w:jc w:val="both"/>
        <w:rPr>
          <w:rFonts w:ascii="Cambria" w:hAnsi="Cambria" w:cs="Times New Roman"/>
          <w:sz w:val="24"/>
          <w:szCs w:val="24"/>
        </w:rPr>
      </w:pPr>
    </w:p>
    <w:p w14:paraId="6BFB301E" w14:textId="0DA9AFCB" w:rsidR="004B3C35" w:rsidRDefault="004B3C35" w:rsidP="004B3C35">
      <w:pPr>
        <w:spacing w:after="0" w:line="240" w:lineRule="auto"/>
        <w:ind w:firstLine="180"/>
        <w:jc w:val="center"/>
        <w:rPr>
          <w:rFonts w:ascii="Cambria" w:hAnsi="Cambria" w:cs="Times New Roman"/>
          <w:sz w:val="24"/>
          <w:szCs w:val="24"/>
        </w:rPr>
      </w:pPr>
      <w:r w:rsidRPr="004B3C35">
        <w:rPr>
          <w:rFonts w:ascii="Cambria" w:hAnsi="Cambria" w:cs="Times New Roman"/>
          <w:noProof/>
          <w:sz w:val="24"/>
          <w:szCs w:val="24"/>
        </w:rPr>
        <w:lastRenderedPageBreak/>
        <w:drawing>
          <wp:inline distT="0" distB="0" distL="0" distR="0" wp14:anchorId="41C9C9D3" wp14:editId="0F504603">
            <wp:extent cx="5763757" cy="3657600"/>
            <wp:effectExtent l="0" t="0" r="8890" b="0"/>
            <wp:docPr id="148964636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46364" name="Picture 1" descr="A graph with lines and numbers&#10;&#10;Description automatically generated"/>
                    <pic:cNvPicPr/>
                  </pic:nvPicPr>
                  <pic:blipFill>
                    <a:blip r:embed="rId14"/>
                    <a:stretch>
                      <a:fillRect/>
                    </a:stretch>
                  </pic:blipFill>
                  <pic:spPr>
                    <a:xfrm>
                      <a:off x="0" y="0"/>
                      <a:ext cx="5774231" cy="3664247"/>
                    </a:xfrm>
                    <a:prstGeom prst="rect">
                      <a:avLst/>
                    </a:prstGeom>
                  </pic:spPr>
                </pic:pic>
              </a:graphicData>
            </a:graphic>
          </wp:inline>
        </w:drawing>
      </w:r>
    </w:p>
    <w:p w14:paraId="0813E6D4" w14:textId="16CA2383" w:rsidR="004B3C35" w:rsidRDefault="004B3C35" w:rsidP="004B3C35">
      <w:pPr>
        <w:spacing w:after="0" w:line="240" w:lineRule="auto"/>
        <w:ind w:firstLine="180"/>
        <w:jc w:val="center"/>
        <w:rPr>
          <w:rFonts w:ascii="Cambria" w:hAnsi="Cambria" w:cs="Times New Roman"/>
          <w:sz w:val="24"/>
          <w:szCs w:val="24"/>
        </w:rPr>
      </w:pPr>
      <w:r>
        <w:rPr>
          <w:rFonts w:ascii="Cambria" w:hAnsi="Cambria" w:cs="Times New Roman"/>
          <w:sz w:val="24"/>
          <w:szCs w:val="24"/>
        </w:rPr>
        <w:t xml:space="preserve">Figure </w:t>
      </w:r>
      <w:r w:rsidR="0055729B">
        <w:rPr>
          <w:rFonts w:ascii="Cambria" w:hAnsi="Cambria" w:cs="Times New Roman"/>
          <w:sz w:val="24"/>
          <w:szCs w:val="24"/>
        </w:rPr>
        <w:t>8</w:t>
      </w:r>
      <w:r>
        <w:rPr>
          <w:rFonts w:ascii="Cambria" w:hAnsi="Cambria" w:cs="Times New Roman"/>
          <w:sz w:val="24"/>
          <w:szCs w:val="24"/>
        </w:rPr>
        <w:t>. Pump curve for TF-C114 pump, showing the operating point for the system in red.</w:t>
      </w:r>
      <w:r w:rsidR="00E045AE">
        <w:rPr>
          <w:rFonts w:ascii="Cambria" w:hAnsi="Cambria" w:cs="Times New Roman"/>
          <w:sz w:val="24"/>
          <w:szCs w:val="24"/>
        </w:rPr>
        <w:t xml:space="preserve"> [5]</w:t>
      </w:r>
    </w:p>
    <w:p w14:paraId="0BA2E034" w14:textId="77777777" w:rsidR="00984301" w:rsidRPr="00743150" w:rsidRDefault="00984301" w:rsidP="00743150">
      <w:pPr>
        <w:spacing w:after="0" w:line="240" w:lineRule="auto"/>
        <w:ind w:firstLine="180"/>
        <w:jc w:val="both"/>
        <w:rPr>
          <w:rFonts w:ascii="Cambria" w:hAnsi="Cambria" w:cs="Times New Roman"/>
          <w:sz w:val="24"/>
          <w:szCs w:val="24"/>
        </w:rPr>
      </w:pPr>
    </w:p>
    <w:p w14:paraId="2939ED77" w14:textId="3C5B166A" w:rsidR="004B3C35" w:rsidRPr="00B6739A" w:rsidRDefault="00563AAB" w:rsidP="00B6739A">
      <w:pPr>
        <w:pStyle w:val="Heading1"/>
        <w:numPr>
          <w:ilvl w:val="0"/>
          <w:numId w:val="2"/>
        </w:numPr>
        <w:ind w:left="360"/>
        <w:rPr>
          <w:rFonts w:ascii="Cambria" w:hAnsi="Cambria" w:cs="Times New Roman"/>
          <w:b/>
          <w:bCs/>
          <w:color w:val="auto"/>
          <w:sz w:val="28"/>
          <w:szCs w:val="28"/>
        </w:rPr>
      </w:pPr>
      <w:bookmarkStart w:id="8" w:name="_Toc185270777"/>
      <w:r>
        <w:rPr>
          <w:rFonts w:ascii="Cambria" w:hAnsi="Cambria" w:cs="Times New Roman"/>
          <w:b/>
          <w:bCs/>
          <w:color w:val="auto"/>
          <w:sz w:val="28"/>
          <w:szCs w:val="28"/>
        </w:rPr>
        <w:t>Economic Analysis</w:t>
      </w:r>
      <w:bookmarkEnd w:id="8"/>
    </w:p>
    <w:p w14:paraId="0A9007E6" w14:textId="654ACC0C" w:rsidR="004B3C35" w:rsidRDefault="00E045AE" w:rsidP="00E045AE">
      <w:pPr>
        <w:spacing w:after="0" w:line="240" w:lineRule="auto"/>
        <w:ind w:firstLine="180"/>
        <w:jc w:val="both"/>
        <w:rPr>
          <w:rFonts w:ascii="Cambria" w:hAnsi="Cambria" w:cs="Times New Roman"/>
          <w:sz w:val="24"/>
          <w:szCs w:val="24"/>
        </w:rPr>
      </w:pPr>
      <w:r w:rsidRPr="00E045AE">
        <w:rPr>
          <w:rFonts w:ascii="Cambria" w:hAnsi="Cambria" w:cs="Times New Roman"/>
          <w:sz w:val="24"/>
          <w:szCs w:val="24"/>
        </w:rPr>
        <w:t>After optimizing the shell and tube heat exchanger design using material costs and a pump head vs. cost curve fit, an economic analysis was performed based on actual available heat exchangers and pumps from the optimized design parameters.</w:t>
      </w:r>
      <w:r>
        <w:rPr>
          <w:rFonts w:ascii="Cambria" w:hAnsi="Cambria" w:cs="Times New Roman"/>
          <w:sz w:val="24"/>
          <w:szCs w:val="24"/>
        </w:rPr>
        <w:t xml:space="preserve"> </w:t>
      </w:r>
      <w:r w:rsidR="004B3C35">
        <w:rPr>
          <w:rFonts w:ascii="Cambria" w:hAnsi="Cambria" w:cs="Times New Roman"/>
          <w:sz w:val="24"/>
          <w:szCs w:val="24"/>
        </w:rPr>
        <w:t xml:space="preserve">The total cost of the pasteurization system will depend on the initial costs of the pump, heat exchanger, and piping, as well as the predicted maintenance cost of the system. </w:t>
      </w:r>
      <w:r>
        <w:rPr>
          <w:rFonts w:ascii="Cambria" w:hAnsi="Cambria" w:cs="Times New Roman"/>
          <w:sz w:val="24"/>
          <w:szCs w:val="24"/>
        </w:rPr>
        <w:t xml:space="preserve">The economic analysis will use the current prime interest rate, which is </w:t>
      </w:r>
      <w:r w:rsidR="00127AC5">
        <w:rPr>
          <w:rFonts w:ascii="Cambria" w:hAnsi="Cambria" w:cs="Times New Roman"/>
          <w:sz w:val="24"/>
          <w:szCs w:val="24"/>
        </w:rPr>
        <w:t>7.75%</w:t>
      </w:r>
      <w:r w:rsidR="001D0A76">
        <w:rPr>
          <w:rFonts w:ascii="Cambria" w:hAnsi="Cambria" w:cs="Times New Roman"/>
          <w:sz w:val="24"/>
          <w:szCs w:val="24"/>
        </w:rPr>
        <w:t xml:space="preserve">. Typical heat exchangers have a lifetime of about </w:t>
      </w:r>
      <w:r w:rsidR="00A83233">
        <w:rPr>
          <w:rFonts w:ascii="Cambria" w:hAnsi="Cambria" w:cs="Times New Roman"/>
          <w:sz w:val="24"/>
          <w:szCs w:val="24"/>
        </w:rPr>
        <w:t>20</w:t>
      </w:r>
      <w:r w:rsidR="001D0A76">
        <w:rPr>
          <w:rFonts w:ascii="Cambria" w:hAnsi="Cambria" w:cs="Times New Roman"/>
          <w:sz w:val="24"/>
          <w:szCs w:val="24"/>
        </w:rPr>
        <w:t xml:space="preserve"> years, while pumps last about </w:t>
      </w:r>
      <w:r w:rsidR="00A83233">
        <w:rPr>
          <w:rFonts w:ascii="Cambria" w:hAnsi="Cambria" w:cs="Times New Roman"/>
          <w:sz w:val="24"/>
          <w:szCs w:val="24"/>
        </w:rPr>
        <w:t>10 years</w:t>
      </w:r>
      <w:r w:rsidR="001D0A76">
        <w:rPr>
          <w:rFonts w:ascii="Cambria" w:hAnsi="Cambria" w:cs="Times New Roman"/>
          <w:sz w:val="24"/>
          <w:szCs w:val="24"/>
        </w:rPr>
        <w:t xml:space="preserve">. </w:t>
      </w:r>
      <w:r w:rsidR="00B661EF">
        <w:rPr>
          <w:rFonts w:ascii="Cambria" w:hAnsi="Cambria" w:cs="Times New Roman"/>
          <w:sz w:val="24"/>
          <w:szCs w:val="24"/>
        </w:rPr>
        <w:t>A</w:t>
      </w:r>
      <w:r w:rsidR="00A83233">
        <w:rPr>
          <w:rFonts w:ascii="Cambria" w:hAnsi="Cambria" w:cs="Times New Roman"/>
          <w:sz w:val="24"/>
          <w:szCs w:val="24"/>
        </w:rPr>
        <w:t xml:space="preserve"> heat exchanger </w:t>
      </w:r>
      <w:r w:rsidR="007F08E2">
        <w:rPr>
          <w:rFonts w:ascii="Cambria" w:hAnsi="Cambria" w:cs="Times New Roman"/>
          <w:sz w:val="24"/>
          <w:szCs w:val="24"/>
        </w:rPr>
        <w:t>for sale from Cooper Industries, LLC</w:t>
      </w:r>
      <w:r w:rsidR="00A83233">
        <w:rPr>
          <w:rFonts w:ascii="Cambria" w:hAnsi="Cambria" w:cs="Times New Roman"/>
          <w:sz w:val="24"/>
          <w:szCs w:val="24"/>
        </w:rPr>
        <w:t xml:space="preserve"> with similar specs</w:t>
      </w:r>
      <w:r w:rsidR="00B661EF">
        <w:rPr>
          <w:rFonts w:ascii="Cambria" w:hAnsi="Cambria" w:cs="Times New Roman"/>
          <w:sz w:val="24"/>
          <w:szCs w:val="24"/>
        </w:rPr>
        <w:t xml:space="preserve"> to one section of the optimized specs </w:t>
      </w:r>
      <w:r w:rsidR="00D91BAD">
        <w:rPr>
          <w:rFonts w:ascii="Cambria" w:hAnsi="Cambria" w:cs="Times New Roman"/>
          <w:sz w:val="24"/>
          <w:szCs w:val="24"/>
        </w:rPr>
        <w:t>cost</w:t>
      </w:r>
      <w:r w:rsidR="00B661EF">
        <w:rPr>
          <w:rFonts w:ascii="Cambria" w:hAnsi="Cambria" w:cs="Times New Roman"/>
          <w:sz w:val="24"/>
          <w:szCs w:val="24"/>
        </w:rPr>
        <w:t xml:space="preserve"> $23,500, however approximating the cost of upgrading to the 3-A standard to be double the price, the</w:t>
      </w:r>
      <w:r w:rsidR="001D0A76">
        <w:rPr>
          <w:rFonts w:ascii="Cambria" w:hAnsi="Cambria" w:cs="Times New Roman"/>
          <w:sz w:val="24"/>
          <w:szCs w:val="24"/>
        </w:rPr>
        <w:t xml:space="preserve"> heat exchanger proposed will have an initial cost of </w:t>
      </w:r>
      <w:r w:rsidR="00A83233">
        <w:rPr>
          <w:rFonts w:ascii="Cambria" w:hAnsi="Cambria" w:cs="Times New Roman"/>
          <w:sz w:val="24"/>
          <w:szCs w:val="24"/>
        </w:rPr>
        <w:t>$</w:t>
      </w:r>
      <w:r w:rsidR="00B661EF">
        <w:rPr>
          <w:rFonts w:ascii="Cambria" w:hAnsi="Cambria" w:cs="Times New Roman"/>
          <w:sz w:val="24"/>
          <w:szCs w:val="24"/>
        </w:rPr>
        <w:t>47,000</w:t>
      </w:r>
      <w:r w:rsidR="001D0A76">
        <w:rPr>
          <w:rFonts w:ascii="Cambria" w:hAnsi="Cambria" w:cs="Times New Roman"/>
          <w:sz w:val="24"/>
          <w:szCs w:val="24"/>
        </w:rPr>
        <w:t>.</w:t>
      </w:r>
      <w:r w:rsidR="00B661EF">
        <w:rPr>
          <w:rFonts w:ascii="Cambria" w:hAnsi="Cambria" w:cs="Times New Roman"/>
          <w:sz w:val="24"/>
          <w:szCs w:val="24"/>
        </w:rPr>
        <w:t xml:space="preserve"> Since two must be purchased, this value is doubled. The pumping system costs were approximated from a study done on small-scale dairy processing facilities</w:t>
      </w:r>
      <w:r w:rsidR="00E5067A">
        <w:rPr>
          <w:rFonts w:ascii="Cambria" w:hAnsi="Cambria" w:cs="Times New Roman"/>
          <w:sz w:val="24"/>
          <w:szCs w:val="24"/>
        </w:rPr>
        <w:t xml:space="preserve"> based on consulting key industry experts</w:t>
      </w:r>
      <w:r w:rsidR="00B661EF">
        <w:rPr>
          <w:rFonts w:ascii="Cambria" w:hAnsi="Cambria" w:cs="Times New Roman"/>
          <w:sz w:val="24"/>
          <w:szCs w:val="24"/>
        </w:rPr>
        <w:t>. The cost of the pasteurizer pump in the study was $5,000, however the pump required for the proposed system is only $1,583. Therefore, the ratio of the proposed system pump cost to the system in the study was calculated and applied to the other values from the study. As a result, the total pumping system consisting of the HTST pump, HTST sanitary valves, holding tube section, and CIP system totaled to an initial cost of $13,138.9 [</w:t>
      </w:r>
      <w:r w:rsidR="009E5AE9">
        <w:rPr>
          <w:rFonts w:ascii="Cambria" w:hAnsi="Cambria" w:cs="Times New Roman"/>
          <w:sz w:val="24"/>
          <w:szCs w:val="24"/>
        </w:rPr>
        <w:t>7</w:t>
      </w:r>
      <w:r w:rsidR="00B661EF">
        <w:rPr>
          <w:rFonts w:ascii="Cambria" w:hAnsi="Cambria" w:cs="Times New Roman"/>
          <w:sz w:val="24"/>
          <w:szCs w:val="24"/>
        </w:rPr>
        <w:t xml:space="preserve">]. </w:t>
      </w:r>
      <w:r w:rsidR="001707C8">
        <w:rPr>
          <w:rFonts w:ascii="Cambria" w:hAnsi="Cambria" w:cs="Times New Roman"/>
          <w:sz w:val="24"/>
          <w:szCs w:val="24"/>
        </w:rPr>
        <w:t>It was assumed that the system would be used until its end of life and therefore would have no salvage value. The maintenance cost of a pasteurization system mostly comes from the cost of cleaning using clean-in-place (CIP) systems. From a life cycle assessment on CIP systems in dairy plants</w:t>
      </w:r>
      <w:r w:rsidR="00E5067A">
        <w:rPr>
          <w:rFonts w:ascii="Cambria" w:hAnsi="Cambria" w:cs="Times New Roman"/>
          <w:sz w:val="24"/>
          <w:szCs w:val="24"/>
        </w:rPr>
        <w:t xml:space="preserve"> </w:t>
      </w:r>
      <w:r w:rsidR="00E5067A">
        <w:rPr>
          <w:rFonts w:ascii="Cambria" w:hAnsi="Cambria" w:cs="Times New Roman"/>
          <w:sz w:val="24"/>
          <w:szCs w:val="24"/>
        </w:rPr>
        <w:lastRenderedPageBreak/>
        <w:t>using a conventional nitric acid and sodium hydroxide cleaning method with hot water disinfectant</w:t>
      </w:r>
      <w:r w:rsidR="001707C8">
        <w:rPr>
          <w:rFonts w:ascii="Cambria" w:hAnsi="Cambria" w:cs="Times New Roman"/>
          <w:sz w:val="24"/>
          <w:szCs w:val="24"/>
        </w:rPr>
        <w:t>, it was estimated that CIP uses 264 gallons of water and 110 kWh of electricity per clean [</w:t>
      </w:r>
      <w:r w:rsidR="009E5AE9">
        <w:rPr>
          <w:rFonts w:ascii="Cambria" w:hAnsi="Cambria" w:cs="Times New Roman"/>
          <w:sz w:val="24"/>
          <w:szCs w:val="24"/>
        </w:rPr>
        <w:t>8</w:t>
      </w:r>
      <w:r w:rsidR="001707C8">
        <w:rPr>
          <w:rFonts w:ascii="Cambria" w:hAnsi="Cambria" w:cs="Times New Roman"/>
          <w:sz w:val="24"/>
          <w:szCs w:val="24"/>
        </w:rPr>
        <w:t>]. A new study showed that only one CIP is needed per day in a milk pasteurizer [</w:t>
      </w:r>
      <w:r w:rsidR="009E5AE9">
        <w:rPr>
          <w:rFonts w:ascii="Cambria" w:hAnsi="Cambria" w:cs="Times New Roman"/>
          <w:sz w:val="24"/>
          <w:szCs w:val="24"/>
        </w:rPr>
        <w:t>9</w:t>
      </w:r>
      <w:r w:rsidR="001707C8">
        <w:rPr>
          <w:rFonts w:ascii="Cambria" w:hAnsi="Cambria" w:cs="Times New Roman"/>
          <w:sz w:val="24"/>
          <w:szCs w:val="24"/>
        </w:rPr>
        <w:t>]. The average cost of water per 100 gallons in Pennsylvania for commercial use was found to be $1.8, and $0.2 per kWh of electricity in PA</w:t>
      </w:r>
      <w:r w:rsidR="00E5067A">
        <w:rPr>
          <w:rFonts w:ascii="Cambria" w:hAnsi="Cambria" w:cs="Times New Roman"/>
          <w:sz w:val="24"/>
          <w:szCs w:val="24"/>
        </w:rPr>
        <w:t xml:space="preserve"> [</w:t>
      </w:r>
      <w:r w:rsidR="009E5AE9">
        <w:rPr>
          <w:rFonts w:ascii="Cambria" w:hAnsi="Cambria" w:cs="Times New Roman"/>
          <w:sz w:val="24"/>
          <w:szCs w:val="24"/>
        </w:rPr>
        <w:t>10,11</w:t>
      </w:r>
      <w:r w:rsidR="00E5067A">
        <w:rPr>
          <w:rFonts w:ascii="Cambria" w:hAnsi="Cambria" w:cs="Times New Roman"/>
          <w:sz w:val="24"/>
          <w:szCs w:val="24"/>
        </w:rPr>
        <w:t>]</w:t>
      </w:r>
      <w:r w:rsidR="001707C8">
        <w:rPr>
          <w:rFonts w:ascii="Cambria" w:hAnsi="Cambria" w:cs="Times New Roman"/>
          <w:sz w:val="24"/>
          <w:szCs w:val="24"/>
        </w:rPr>
        <w:t xml:space="preserve">. Assuming that the plant runs 365 days a year, this results in a yearly total maintenance cost of $9764.5, without taking into account the money lost from the downtime of the plant during CIP. </w:t>
      </w:r>
      <w:r w:rsidR="00E5067A">
        <w:rPr>
          <w:rFonts w:ascii="Cambria" w:hAnsi="Cambria" w:cs="Times New Roman"/>
          <w:sz w:val="24"/>
          <w:szCs w:val="24"/>
        </w:rPr>
        <w:t xml:space="preserve">A summary of these values is shown in Table 3. </w:t>
      </w:r>
    </w:p>
    <w:p w14:paraId="74FB9A98" w14:textId="71177670" w:rsidR="00A83233" w:rsidRDefault="00A83233" w:rsidP="00E045AE">
      <w:pPr>
        <w:spacing w:after="0" w:line="240" w:lineRule="auto"/>
        <w:ind w:firstLine="180"/>
        <w:jc w:val="both"/>
        <w:rPr>
          <w:rFonts w:ascii="Cambria" w:hAnsi="Cambria" w:cs="Times New Roman"/>
          <w:sz w:val="24"/>
          <w:szCs w:val="24"/>
        </w:rPr>
      </w:pPr>
    </w:p>
    <w:p w14:paraId="2C279C54" w14:textId="7B2350E8" w:rsidR="001707C8" w:rsidRDefault="001707C8" w:rsidP="001707C8">
      <w:pPr>
        <w:spacing w:after="0" w:line="240" w:lineRule="auto"/>
        <w:ind w:firstLine="180"/>
        <w:jc w:val="center"/>
        <w:rPr>
          <w:rFonts w:ascii="Cambria" w:hAnsi="Cambria" w:cs="Times New Roman"/>
          <w:sz w:val="24"/>
          <w:szCs w:val="24"/>
        </w:rPr>
      </w:pPr>
      <w:r>
        <w:rPr>
          <w:rFonts w:ascii="Cambria" w:hAnsi="Cambria" w:cs="Times New Roman"/>
          <w:sz w:val="24"/>
          <w:szCs w:val="24"/>
        </w:rPr>
        <w:t>Table 3. Pasteurization system cost analysis values.</w:t>
      </w:r>
    </w:p>
    <w:tbl>
      <w:tblPr>
        <w:tblStyle w:val="TableGrid"/>
        <w:tblW w:w="0" w:type="auto"/>
        <w:jc w:val="center"/>
        <w:tblLook w:val="04A0" w:firstRow="1" w:lastRow="0" w:firstColumn="1" w:lastColumn="0" w:noHBand="0" w:noVBand="1"/>
      </w:tblPr>
      <w:tblGrid>
        <w:gridCol w:w="3060"/>
        <w:gridCol w:w="2794"/>
        <w:gridCol w:w="2786"/>
      </w:tblGrid>
      <w:tr w:rsidR="00A83233" w14:paraId="3683F46B" w14:textId="77777777" w:rsidTr="001707C8">
        <w:trPr>
          <w:jc w:val="center"/>
        </w:trPr>
        <w:tc>
          <w:tcPr>
            <w:tcW w:w="3060" w:type="dxa"/>
          </w:tcPr>
          <w:p w14:paraId="48BF0990" w14:textId="77777777" w:rsidR="00A83233" w:rsidRDefault="00A83233" w:rsidP="00A83233">
            <w:pPr>
              <w:jc w:val="center"/>
              <w:rPr>
                <w:rFonts w:ascii="Cambria" w:hAnsi="Cambria" w:cs="Times New Roman"/>
                <w:sz w:val="24"/>
                <w:szCs w:val="24"/>
              </w:rPr>
            </w:pPr>
          </w:p>
        </w:tc>
        <w:tc>
          <w:tcPr>
            <w:tcW w:w="2794" w:type="dxa"/>
          </w:tcPr>
          <w:p w14:paraId="63DEC41F" w14:textId="3B4C0D70" w:rsidR="00A83233" w:rsidRDefault="00A83233" w:rsidP="00A83233">
            <w:pPr>
              <w:jc w:val="center"/>
              <w:rPr>
                <w:rFonts w:ascii="Cambria" w:hAnsi="Cambria" w:cs="Times New Roman"/>
                <w:sz w:val="24"/>
                <w:szCs w:val="24"/>
              </w:rPr>
            </w:pPr>
            <w:r>
              <w:rPr>
                <w:rFonts w:ascii="Cambria" w:hAnsi="Cambria" w:cs="Times New Roman"/>
                <w:sz w:val="24"/>
                <w:szCs w:val="24"/>
              </w:rPr>
              <w:t>Heat Exchanger</w:t>
            </w:r>
          </w:p>
        </w:tc>
        <w:tc>
          <w:tcPr>
            <w:tcW w:w="2786" w:type="dxa"/>
          </w:tcPr>
          <w:p w14:paraId="7416C382" w14:textId="51DAB0E2" w:rsidR="00A83233" w:rsidRDefault="00A83233" w:rsidP="00A83233">
            <w:pPr>
              <w:jc w:val="center"/>
              <w:rPr>
                <w:rFonts w:ascii="Cambria" w:hAnsi="Cambria" w:cs="Times New Roman"/>
                <w:sz w:val="24"/>
                <w:szCs w:val="24"/>
              </w:rPr>
            </w:pPr>
            <w:r>
              <w:rPr>
                <w:rFonts w:ascii="Cambria" w:hAnsi="Cambria" w:cs="Times New Roman"/>
                <w:sz w:val="24"/>
                <w:szCs w:val="24"/>
              </w:rPr>
              <w:t>Pump System</w:t>
            </w:r>
          </w:p>
        </w:tc>
      </w:tr>
      <w:tr w:rsidR="00A83233" w14:paraId="05279681" w14:textId="77777777" w:rsidTr="001707C8">
        <w:trPr>
          <w:jc w:val="center"/>
        </w:trPr>
        <w:tc>
          <w:tcPr>
            <w:tcW w:w="3060" w:type="dxa"/>
          </w:tcPr>
          <w:p w14:paraId="7F448762" w14:textId="68569932" w:rsidR="00A83233" w:rsidRDefault="00A83233" w:rsidP="00A83233">
            <w:pPr>
              <w:jc w:val="center"/>
              <w:rPr>
                <w:rFonts w:ascii="Cambria" w:hAnsi="Cambria" w:cs="Times New Roman"/>
                <w:sz w:val="24"/>
                <w:szCs w:val="24"/>
              </w:rPr>
            </w:pPr>
            <w:r>
              <w:rPr>
                <w:rFonts w:ascii="Cambria" w:hAnsi="Cambria" w:cs="Times New Roman"/>
                <w:sz w:val="24"/>
                <w:szCs w:val="24"/>
              </w:rPr>
              <w:t>Initial Cost</w:t>
            </w:r>
          </w:p>
        </w:tc>
        <w:tc>
          <w:tcPr>
            <w:tcW w:w="2794" w:type="dxa"/>
          </w:tcPr>
          <w:p w14:paraId="030AA4A1" w14:textId="391C8401" w:rsidR="00A83233" w:rsidRDefault="00A83233" w:rsidP="00A83233">
            <w:pPr>
              <w:jc w:val="center"/>
              <w:rPr>
                <w:rFonts w:ascii="Cambria" w:hAnsi="Cambria" w:cs="Times New Roman"/>
                <w:sz w:val="24"/>
                <w:szCs w:val="24"/>
              </w:rPr>
            </w:pPr>
            <w:r>
              <w:rPr>
                <w:rFonts w:ascii="Cambria" w:hAnsi="Cambria" w:cs="Times New Roman"/>
                <w:sz w:val="24"/>
                <w:szCs w:val="24"/>
              </w:rPr>
              <w:t>($</w:t>
            </w:r>
            <w:r w:rsidR="00B661EF">
              <w:rPr>
                <w:rFonts w:ascii="Cambria" w:hAnsi="Cambria" w:cs="Times New Roman"/>
                <w:sz w:val="24"/>
                <w:szCs w:val="24"/>
              </w:rPr>
              <w:t>94,000</w:t>
            </w:r>
            <w:r>
              <w:rPr>
                <w:rFonts w:ascii="Cambria" w:hAnsi="Cambria" w:cs="Times New Roman"/>
                <w:sz w:val="24"/>
                <w:szCs w:val="24"/>
              </w:rPr>
              <w:t>)</w:t>
            </w:r>
          </w:p>
        </w:tc>
        <w:tc>
          <w:tcPr>
            <w:tcW w:w="2786" w:type="dxa"/>
          </w:tcPr>
          <w:p w14:paraId="4A5A68DD" w14:textId="1843DEB9" w:rsidR="00A83233" w:rsidRDefault="00A83233" w:rsidP="00A83233">
            <w:pPr>
              <w:jc w:val="center"/>
              <w:rPr>
                <w:rFonts w:ascii="Cambria" w:hAnsi="Cambria" w:cs="Times New Roman"/>
                <w:sz w:val="24"/>
                <w:szCs w:val="24"/>
              </w:rPr>
            </w:pPr>
            <w:r>
              <w:rPr>
                <w:rFonts w:ascii="Cambria" w:hAnsi="Cambria" w:cs="Times New Roman"/>
                <w:sz w:val="24"/>
                <w:szCs w:val="24"/>
              </w:rPr>
              <w:t>(</w:t>
            </w:r>
            <w:r w:rsidRPr="00E045AE">
              <w:rPr>
                <w:rFonts w:ascii="Cambria" w:hAnsi="Cambria" w:cs="Times New Roman"/>
                <w:sz w:val="24"/>
                <w:szCs w:val="24"/>
              </w:rPr>
              <w:t>$</w:t>
            </w:r>
            <w:r>
              <w:rPr>
                <w:rFonts w:ascii="Cambria" w:hAnsi="Cambria" w:cs="Times New Roman"/>
                <w:sz w:val="24"/>
                <w:szCs w:val="24"/>
              </w:rPr>
              <w:t>13,138.9)</w:t>
            </w:r>
          </w:p>
        </w:tc>
      </w:tr>
      <w:tr w:rsidR="00A83233" w14:paraId="737DE5D5" w14:textId="77777777" w:rsidTr="001707C8">
        <w:trPr>
          <w:jc w:val="center"/>
        </w:trPr>
        <w:tc>
          <w:tcPr>
            <w:tcW w:w="3060" w:type="dxa"/>
          </w:tcPr>
          <w:p w14:paraId="44BAC3D5" w14:textId="26724CD6" w:rsidR="00A83233" w:rsidRDefault="00A83233" w:rsidP="00A83233">
            <w:pPr>
              <w:jc w:val="center"/>
              <w:rPr>
                <w:rFonts w:ascii="Cambria" w:hAnsi="Cambria" w:cs="Times New Roman"/>
                <w:sz w:val="24"/>
                <w:szCs w:val="24"/>
              </w:rPr>
            </w:pPr>
            <w:r>
              <w:rPr>
                <w:rFonts w:ascii="Cambria" w:hAnsi="Cambria" w:cs="Times New Roman"/>
                <w:sz w:val="24"/>
                <w:szCs w:val="24"/>
              </w:rPr>
              <w:t>Maintenance Cost (CIP)</w:t>
            </w:r>
          </w:p>
        </w:tc>
        <w:tc>
          <w:tcPr>
            <w:tcW w:w="5580" w:type="dxa"/>
            <w:gridSpan w:val="2"/>
          </w:tcPr>
          <w:p w14:paraId="74258E0A" w14:textId="3B0DC988" w:rsidR="00A83233" w:rsidRDefault="00A83233" w:rsidP="00A83233">
            <w:pPr>
              <w:jc w:val="center"/>
              <w:rPr>
                <w:rFonts w:ascii="Cambria" w:hAnsi="Cambria" w:cs="Times New Roman"/>
                <w:sz w:val="24"/>
                <w:szCs w:val="24"/>
              </w:rPr>
            </w:pPr>
            <w:r>
              <w:rPr>
                <w:rFonts w:ascii="Cambria" w:hAnsi="Cambria" w:cs="Times New Roman"/>
                <w:sz w:val="24"/>
                <w:szCs w:val="24"/>
              </w:rPr>
              <w:t>($9764.5)</w:t>
            </w:r>
          </w:p>
        </w:tc>
      </w:tr>
      <w:tr w:rsidR="00A83233" w14:paraId="64E468D9" w14:textId="77777777" w:rsidTr="001707C8">
        <w:trPr>
          <w:jc w:val="center"/>
        </w:trPr>
        <w:tc>
          <w:tcPr>
            <w:tcW w:w="3060" w:type="dxa"/>
          </w:tcPr>
          <w:p w14:paraId="3FE7231A" w14:textId="46EB232B" w:rsidR="00A83233" w:rsidRDefault="00A83233" w:rsidP="00A83233">
            <w:pPr>
              <w:jc w:val="center"/>
              <w:rPr>
                <w:rFonts w:ascii="Cambria" w:hAnsi="Cambria" w:cs="Times New Roman"/>
                <w:sz w:val="24"/>
                <w:szCs w:val="24"/>
              </w:rPr>
            </w:pPr>
            <w:r>
              <w:rPr>
                <w:rFonts w:ascii="Cambria" w:hAnsi="Cambria" w:cs="Times New Roman"/>
                <w:sz w:val="24"/>
                <w:szCs w:val="24"/>
              </w:rPr>
              <w:t>Life</w:t>
            </w:r>
          </w:p>
        </w:tc>
        <w:tc>
          <w:tcPr>
            <w:tcW w:w="2794" w:type="dxa"/>
          </w:tcPr>
          <w:p w14:paraId="213A66B4" w14:textId="69AA3C5B" w:rsidR="00A83233" w:rsidRDefault="00A83233" w:rsidP="00A83233">
            <w:pPr>
              <w:jc w:val="center"/>
              <w:rPr>
                <w:rFonts w:ascii="Cambria" w:hAnsi="Cambria" w:cs="Times New Roman"/>
                <w:sz w:val="24"/>
                <w:szCs w:val="24"/>
              </w:rPr>
            </w:pPr>
            <w:r>
              <w:rPr>
                <w:rFonts w:ascii="Cambria" w:hAnsi="Cambria" w:cs="Times New Roman"/>
                <w:sz w:val="24"/>
                <w:szCs w:val="24"/>
              </w:rPr>
              <w:t>20</w:t>
            </w:r>
          </w:p>
        </w:tc>
        <w:tc>
          <w:tcPr>
            <w:tcW w:w="2786" w:type="dxa"/>
          </w:tcPr>
          <w:p w14:paraId="5882BB17" w14:textId="2116E483" w:rsidR="00A83233" w:rsidRDefault="00A83233" w:rsidP="00A83233">
            <w:pPr>
              <w:jc w:val="center"/>
              <w:rPr>
                <w:rFonts w:ascii="Cambria" w:hAnsi="Cambria" w:cs="Times New Roman"/>
                <w:sz w:val="24"/>
                <w:szCs w:val="24"/>
              </w:rPr>
            </w:pPr>
            <w:r>
              <w:rPr>
                <w:rFonts w:ascii="Cambria" w:hAnsi="Cambria" w:cs="Times New Roman"/>
                <w:sz w:val="24"/>
                <w:szCs w:val="24"/>
              </w:rPr>
              <w:t>10</w:t>
            </w:r>
          </w:p>
        </w:tc>
      </w:tr>
      <w:tr w:rsidR="00A83233" w14:paraId="52830A63" w14:textId="77777777" w:rsidTr="001707C8">
        <w:trPr>
          <w:jc w:val="center"/>
        </w:trPr>
        <w:tc>
          <w:tcPr>
            <w:tcW w:w="3060" w:type="dxa"/>
          </w:tcPr>
          <w:p w14:paraId="2997428C" w14:textId="0BE27A8C" w:rsidR="00A83233" w:rsidRDefault="00A83233" w:rsidP="00A83233">
            <w:pPr>
              <w:jc w:val="center"/>
              <w:rPr>
                <w:rFonts w:ascii="Cambria" w:hAnsi="Cambria" w:cs="Times New Roman"/>
                <w:sz w:val="24"/>
                <w:szCs w:val="24"/>
              </w:rPr>
            </w:pPr>
            <w:r>
              <w:rPr>
                <w:rFonts w:ascii="Cambria" w:hAnsi="Cambria" w:cs="Times New Roman"/>
                <w:sz w:val="24"/>
                <w:szCs w:val="24"/>
              </w:rPr>
              <w:t>Interest Rate</w:t>
            </w:r>
          </w:p>
        </w:tc>
        <w:tc>
          <w:tcPr>
            <w:tcW w:w="5580" w:type="dxa"/>
            <w:gridSpan w:val="2"/>
          </w:tcPr>
          <w:p w14:paraId="09B4C540" w14:textId="47E039F0" w:rsidR="00A83233" w:rsidRDefault="00A83233" w:rsidP="00A83233">
            <w:pPr>
              <w:jc w:val="center"/>
              <w:rPr>
                <w:rFonts w:ascii="Cambria" w:hAnsi="Cambria" w:cs="Times New Roman"/>
                <w:sz w:val="24"/>
                <w:szCs w:val="24"/>
              </w:rPr>
            </w:pPr>
            <w:r>
              <w:rPr>
                <w:rFonts w:ascii="Cambria" w:hAnsi="Cambria" w:cs="Times New Roman"/>
                <w:sz w:val="24"/>
                <w:szCs w:val="24"/>
              </w:rPr>
              <w:t>7.75%</w:t>
            </w:r>
          </w:p>
        </w:tc>
      </w:tr>
    </w:tbl>
    <w:p w14:paraId="64DB2319" w14:textId="77777777" w:rsidR="00E045AE" w:rsidRPr="004B3C35" w:rsidRDefault="00E045AE" w:rsidP="00E045AE">
      <w:pPr>
        <w:spacing w:after="0" w:line="240" w:lineRule="auto"/>
        <w:ind w:firstLine="180"/>
        <w:jc w:val="both"/>
        <w:rPr>
          <w:rFonts w:ascii="Cambria" w:hAnsi="Cambria" w:cs="Times New Roman"/>
          <w:sz w:val="24"/>
          <w:szCs w:val="24"/>
        </w:rPr>
      </w:pPr>
    </w:p>
    <w:p w14:paraId="497F35E6" w14:textId="6FFCB997" w:rsidR="004B3C35" w:rsidRDefault="00600F89" w:rsidP="00600F89">
      <w:pPr>
        <w:spacing w:after="0" w:line="240" w:lineRule="auto"/>
        <w:ind w:firstLine="180"/>
        <w:jc w:val="both"/>
        <w:rPr>
          <w:rFonts w:ascii="Cambria" w:hAnsi="Cambria" w:cs="Times New Roman"/>
          <w:sz w:val="24"/>
          <w:szCs w:val="24"/>
        </w:rPr>
      </w:pPr>
      <w:r>
        <w:rPr>
          <w:rFonts w:ascii="Cambria" w:hAnsi="Cambria" w:cs="Times New Roman"/>
          <w:sz w:val="24"/>
          <w:szCs w:val="24"/>
        </w:rPr>
        <w:t>Using the Net Present Worth metho</w:t>
      </w:r>
      <w:r w:rsidR="0028252A">
        <w:rPr>
          <w:rFonts w:ascii="Cambria" w:hAnsi="Cambria" w:cs="Times New Roman"/>
          <w:sz w:val="24"/>
          <w:szCs w:val="24"/>
        </w:rPr>
        <w:t xml:space="preserve">d and assuming a </w:t>
      </w:r>
      <w:r w:rsidR="00CF16B5">
        <w:rPr>
          <w:rFonts w:ascii="Cambria" w:hAnsi="Cambria" w:cs="Times New Roman"/>
          <w:sz w:val="24"/>
          <w:szCs w:val="24"/>
        </w:rPr>
        <w:t>10-year</w:t>
      </w:r>
      <w:r w:rsidR="0028252A">
        <w:rPr>
          <w:rFonts w:ascii="Cambria" w:hAnsi="Cambria" w:cs="Times New Roman"/>
          <w:sz w:val="24"/>
          <w:szCs w:val="24"/>
        </w:rPr>
        <w:t xml:space="preserve"> lifespan, the total project cost was projected to be $173,404.79, which is less than the $22</w:t>
      </w:r>
      <w:r w:rsidR="00E44584">
        <w:rPr>
          <w:rFonts w:ascii="Cambria" w:hAnsi="Cambria" w:cs="Times New Roman"/>
          <w:sz w:val="24"/>
          <w:szCs w:val="24"/>
        </w:rPr>
        <w:t>5</w:t>
      </w:r>
      <w:r w:rsidR="0028252A">
        <w:rPr>
          <w:rFonts w:ascii="Cambria" w:hAnsi="Cambria" w:cs="Times New Roman"/>
          <w:sz w:val="24"/>
          <w:szCs w:val="24"/>
        </w:rPr>
        <w:t xml:space="preserve">,000 budget approved for the pasteurization system. </w:t>
      </w:r>
    </w:p>
    <w:p w14:paraId="1724A1FF" w14:textId="42DE1F36" w:rsidR="00600F89" w:rsidRPr="00D44638" w:rsidRDefault="00600F89" w:rsidP="00600F89">
      <w:pPr>
        <w:spacing w:after="0" w:line="240" w:lineRule="auto"/>
        <w:ind w:firstLine="180"/>
        <w:jc w:val="both"/>
        <w:rPr>
          <w:rFonts w:ascii="Cambria" w:hAnsi="Cambria" w:cs="Times New Roman"/>
          <w:sz w:val="24"/>
          <w:szCs w:val="24"/>
        </w:rPr>
      </w:pPr>
      <w:r>
        <w:rPr>
          <w:rFonts w:ascii="Cambria" w:hAnsi="Cambria" w:cs="Times New Roman"/>
          <w:sz w:val="24"/>
          <w:szCs w:val="24"/>
        </w:rPr>
        <w:t>In order to recover all initial investment plus the time value of money, the Discounted Payback period was calculate</w:t>
      </w:r>
      <w:r w:rsidR="0028252A">
        <w:rPr>
          <w:rFonts w:ascii="Cambria" w:hAnsi="Cambria" w:cs="Times New Roman"/>
          <w:sz w:val="24"/>
          <w:szCs w:val="24"/>
        </w:rPr>
        <w:t>d</w:t>
      </w:r>
      <w:r w:rsidR="00E44584">
        <w:rPr>
          <w:rFonts w:ascii="Cambria" w:hAnsi="Cambria" w:cs="Times New Roman"/>
          <w:sz w:val="24"/>
          <w:szCs w:val="24"/>
        </w:rPr>
        <w:t xml:space="preserve">. This required the calculation of the annual net cash flow (NCF). </w:t>
      </w:r>
      <w:r w:rsidR="004B4769">
        <w:rPr>
          <w:rFonts w:ascii="Cambria" w:hAnsi="Cambria" w:cs="Times New Roman"/>
          <w:sz w:val="24"/>
          <w:szCs w:val="24"/>
        </w:rPr>
        <w:t>Since the milk is being used to produce various dairy products, it will be assumed that the 335,000 gallons per week is split evenly between milk, butter, cheese, and yogurt. According to the United States Department of Agriculture, the price of these products is $21.43 (per hundred pounds), $2.73 (per pound), $1.95 (per pound), and $1.23 (per pound), respectively [1</w:t>
      </w:r>
      <w:r w:rsidR="009E5AE9">
        <w:rPr>
          <w:rFonts w:ascii="Cambria" w:hAnsi="Cambria" w:cs="Times New Roman"/>
          <w:sz w:val="24"/>
          <w:szCs w:val="24"/>
        </w:rPr>
        <w:t>2</w:t>
      </w:r>
      <w:r w:rsidR="004B4769">
        <w:rPr>
          <w:rFonts w:ascii="Cambria" w:hAnsi="Cambria" w:cs="Times New Roman"/>
          <w:sz w:val="24"/>
          <w:szCs w:val="24"/>
        </w:rPr>
        <w:t>].</w:t>
      </w:r>
      <w:r w:rsidR="005F4761">
        <w:rPr>
          <w:rFonts w:ascii="Cambria" w:hAnsi="Cambria" w:cs="Times New Roman"/>
          <w:sz w:val="24"/>
          <w:szCs w:val="24"/>
        </w:rPr>
        <w:t xml:space="preserve"> It will also be assumed t</w:t>
      </w:r>
      <w:r w:rsidR="005F4761" w:rsidRPr="00D44638">
        <w:rPr>
          <w:rFonts w:ascii="Cambria" w:hAnsi="Cambria" w:cs="Times New Roman"/>
          <w:sz w:val="24"/>
          <w:szCs w:val="24"/>
        </w:rPr>
        <w:t xml:space="preserve">hat it takes around </w:t>
      </w:r>
      <w:r w:rsidR="00336326" w:rsidRPr="00D44638">
        <w:rPr>
          <w:rFonts w:ascii="Cambria" w:hAnsi="Cambria" w:cs="Times New Roman"/>
          <w:sz w:val="24"/>
          <w:szCs w:val="24"/>
        </w:rPr>
        <w:t>six</w:t>
      </w:r>
      <w:r w:rsidR="005F4761" w:rsidRPr="00D44638">
        <w:rPr>
          <w:rFonts w:ascii="Cambria" w:hAnsi="Cambria" w:cs="Times New Roman"/>
          <w:sz w:val="24"/>
          <w:szCs w:val="24"/>
        </w:rPr>
        <w:t xml:space="preserve"> gallons of milk to produce one gallon of butter, one gallon to make one pound of cheese, and one gallon to make one gallon of yogurt, according to various sources. </w:t>
      </w:r>
      <w:r w:rsidR="00C82084">
        <w:rPr>
          <w:rFonts w:ascii="Cambria" w:hAnsi="Cambria" w:cs="Times New Roman"/>
          <w:sz w:val="24"/>
          <w:szCs w:val="24"/>
        </w:rPr>
        <w:t xml:space="preserve">Assuming that the operating profit margin for an estimated revenue of over $1 million is 18.1% [13], the net profit per week was calculated to be around $275,000. </w:t>
      </w:r>
      <w:r w:rsidR="0028435B" w:rsidRPr="00D44638">
        <w:rPr>
          <w:rFonts w:ascii="Cambria" w:hAnsi="Cambria" w:cs="Times New Roman"/>
          <w:sz w:val="24"/>
          <w:szCs w:val="24"/>
        </w:rPr>
        <w:t xml:space="preserve">Accounting for the CIP maintenance costs of the pasteurization system along with </w:t>
      </w:r>
      <w:r w:rsidR="00C82084">
        <w:rPr>
          <w:rFonts w:ascii="Cambria" w:hAnsi="Cambria" w:cs="Times New Roman"/>
          <w:sz w:val="24"/>
          <w:szCs w:val="24"/>
        </w:rPr>
        <w:t>the net profit</w:t>
      </w:r>
      <w:r w:rsidR="0028435B" w:rsidRPr="00D44638">
        <w:rPr>
          <w:rFonts w:ascii="Cambria" w:hAnsi="Cambria" w:cs="Times New Roman"/>
          <w:sz w:val="24"/>
          <w:szCs w:val="24"/>
        </w:rPr>
        <w:t>, while assuming no other inflows or outflows, the annual net cash flow of the plant is around $</w:t>
      </w:r>
      <w:r w:rsidR="00C82084">
        <w:rPr>
          <w:rFonts w:ascii="Cambria" w:hAnsi="Cambria" w:cs="Times New Roman"/>
          <w:sz w:val="24"/>
          <w:szCs w:val="24"/>
        </w:rPr>
        <w:t>14.3</w:t>
      </w:r>
      <w:r w:rsidR="0028435B" w:rsidRPr="00D44638">
        <w:rPr>
          <w:rFonts w:ascii="Cambria" w:hAnsi="Cambria" w:cs="Times New Roman"/>
          <w:sz w:val="24"/>
          <w:szCs w:val="24"/>
        </w:rPr>
        <w:t xml:space="preserve"> million. This is clearly an absurd value for the size of the plant, and is a result of the massive processing requirement imposed. The discounted payback period was calculated to be 0.0</w:t>
      </w:r>
      <w:r w:rsidR="00C82084">
        <w:rPr>
          <w:rFonts w:ascii="Cambria" w:hAnsi="Cambria" w:cs="Times New Roman"/>
          <w:sz w:val="24"/>
          <w:szCs w:val="24"/>
        </w:rPr>
        <w:t>454</w:t>
      </w:r>
      <w:r w:rsidR="0028435B" w:rsidRPr="00D44638">
        <w:rPr>
          <w:rFonts w:ascii="Cambria" w:hAnsi="Cambria" w:cs="Times New Roman"/>
          <w:sz w:val="24"/>
          <w:szCs w:val="24"/>
        </w:rPr>
        <w:t xml:space="preserve"> years, or </w:t>
      </w:r>
      <w:r w:rsidR="00C82084">
        <w:rPr>
          <w:rFonts w:ascii="Cambria" w:hAnsi="Cambria" w:cs="Times New Roman"/>
          <w:sz w:val="24"/>
          <w:szCs w:val="24"/>
        </w:rPr>
        <w:t>16.4</w:t>
      </w:r>
      <w:r w:rsidR="0028435B" w:rsidRPr="00D44638">
        <w:rPr>
          <w:rFonts w:ascii="Cambria" w:hAnsi="Cambria" w:cs="Times New Roman"/>
          <w:sz w:val="24"/>
          <w:szCs w:val="24"/>
        </w:rPr>
        <w:t xml:space="preserve"> days. </w:t>
      </w:r>
    </w:p>
    <w:p w14:paraId="5191F7E9" w14:textId="77777777" w:rsidR="00E5067A" w:rsidRPr="00D44638" w:rsidRDefault="00E5067A" w:rsidP="009E5AE9">
      <w:pPr>
        <w:spacing w:after="0" w:line="240" w:lineRule="auto"/>
        <w:jc w:val="both"/>
        <w:rPr>
          <w:rFonts w:ascii="Cambria" w:hAnsi="Cambria" w:cs="Times New Roman"/>
          <w:sz w:val="24"/>
          <w:szCs w:val="24"/>
        </w:rPr>
      </w:pPr>
    </w:p>
    <w:p w14:paraId="6BF8639B" w14:textId="30B0AA2D" w:rsidR="008F0BFB" w:rsidRPr="00D44638" w:rsidRDefault="00DE7E9A" w:rsidP="00D44638">
      <w:pPr>
        <w:pStyle w:val="Heading1"/>
        <w:numPr>
          <w:ilvl w:val="0"/>
          <w:numId w:val="2"/>
        </w:numPr>
        <w:ind w:left="360"/>
        <w:rPr>
          <w:rFonts w:ascii="Cambria" w:hAnsi="Cambria" w:cs="Times New Roman"/>
          <w:b/>
          <w:bCs/>
          <w:color w:val="auto"/>
          <w:sz w:val="28"/>
          <w:szCs w:val="28"/>
        </w:rPr>
      </w:pPr>
      <w:bookmarkStart w:id="9" w:name="_Toc185270778"/>
      <w:bookmarkEnd w:id="1"/>
      <w:r w:rsidRPr="00D44638">
        <w:rPr>
          <w:rFonts w:ascii="Cambria" w:hAnsi="Cambria" w:cs="Times New Roman"/>
          <w:b/>
          <w:bCs/>
          <w:color w:val="auto"/>
          <w:sz w:val="28"/>
          <w:szCs w:val="28"/>
        </w:rPr>
        <w:t>Design Summary and Conclusions</w:t>
      </w:r>
      <w:bookmarkEnd w:id="9"/>
      <w:r w:rsidRPr="00D44638">
        <w:rPr>
          <w:rFonts w:ascii="Cambria" w:hAnsi="Cambria" w:cs="Times New Roman"/>
          <w:b/>
          <w:bCs/>
          <w:color w:val="auto"/>
          <w:sz w:val="28"/>
          <w:szCs w:val="28"/>
        </w:rPr>
        <w:t xml:space="preserve"> </w:t>
      </w:r>
    </w:p>
    <w:p w14:paraId="218A2D48" w14:textId="2B223B99" w:rsidR="00565EA1" w:rsidRPr="00D44638" w:rsidRDefault="008F0BFB" w:rsidP="00D44638">
      <w:pPr>
        <w:spacing w:after="0" w:line="240" w:lineRule="auto"/>
        <w:ind w:firstLine="180"/>
        <w:jc w:val="both"/>
        <w:rPr>
          <w:rStyle w:val="MessageHeaderLabel"/>
          <w:rFonts w:ascii="Cambria" w:hAnsi="Cambria" w:cs="Times New Roman"/>
          <w:b w:val="0"/>
          <w:spacing w:val="0"/>
          <w:sz w:val="24"/>
          <w:szCs w:val="24"/>
        </w:rPr>
      </w:pPr>
      <w:r w:rsidRPr="00D44638">
        <w:rPr>
          <w:rFonts w:ascii="Cambria" w:hAnsi="Cambria" w:cs="Times New Roman"/>
          <w:sz w:val="24"/>
          <w:szCs w:val="24"/>
        </w:rPr>
        <w:t xml:space="preserve">The pasteurizer system was designed to efficiently heat and cool milk while maintaining 3-A sanitary standards and adhering </w:t>
      </w:r>
      <w:r w:rsidR="00493102">
        <w:rPr>
          <w:rFonts w:ascii="Cambria" w:hAnsi="Cambria" w:cs="Times New Roman"/>
          <w:sz w:val="24"/>
          <w:szCs w:val="24"/>
        </w:rPr>
        <w:t xml:space="preserve">to </w:t>
      </w:r>
      <w:r w:rsidRPr="00D44638">
        <w:rPr>
          <w:rFonts w:ascii="Cambria" w:hAnsi="Cambria" w:cs="Times New Roman"/>
          <w:sz w:val="24"/>
          <w:szCs w:val="24"/>
        </w:rPr>
        <w:t>the budget constraints. The final design utilize</w:t>
      </w:r>
      <w:r w:rsidR="00493102">
        <w:rPr>
          <w:rFonts w:ascii="Cambria" w:hAnsi="Cambria" w:cs="Times New Roman"/>
          <w:sz w:val="24"/>
          <w:szCs w:val="24"/>
        </w:rPr>
        <w:t>d</w:t>
      </w:r>
      <w:r w:rsidRPr="00D44638">
        <w:rPr>
          <w:rFonts w:ascii="Cambria" w:hAnsi="Cambria" w:cs="Times New Roman"/>
          <w:sz w:val="24"/>
          <w:szCs w:val="24"/>
        </w:rPr>
        <w:t xml:space="preserve"> a two-stage shell-and-tube heat exchanger due to its high thermal efficiency and compact configuration. This system contain</w:t>
      </w:r>
      <w:r w:rsidR="00493102">
        <w:rPr>
          <w:rFonts w:ascii="Cambria" w:hAnsi="Cambria" w:cs="Times New Roman"/>
          <w:sz w:val="24"/>
          <w:szCs w:val="24"/>
        </w:rPr>
        <w:t>ed</w:t>
      </w:r>
      <w:r w:rsidRPr="00D44638">
        <w:rPr>
          <w:rFonts w:ascii="Cambria" w:hAnsi="Cambria" w:cs="Times New Roman"/>
          <w:sz w:val="24"/>
          <w:szCs w:val="24"/>
        </w:rPr>
        <w:t xml:space="preserve"> two sections, each 9.7 meters in length with a shell diameter of 0.33 m, containing 30 hexagonally packed tubes per section, resulting in a compact and cost-efficient design. The system also contain</w:t>
      </w:r>
      <w:r w:rsidR="00493102">
        <w:rPr>
          <w:rFonts w:ascii="Cambria" w:hAnsi="Cambria" w:cs="Times New Roman"/>
          <w:sz w:val="24"/>
          <w:szCs w:val="24"/>
        </w:rPr>
        <w:t>ed</w:t>
      </w:r>
      <w:r w:rsidRPr="00D44638">
        <w:rPr>
          <w:rFonts w:ascii="Cambria" w:hAnsi="Cambria" w:cs="Times New Roman"/>
          <w:sz w:val="24"/>
          <w:szCs w:val="24"/>
        </w:rPr>
        <w:t xml:space="preserve"> a centrifugal pump so that the basic flow and head requirements will be achieved while </w:t>
      </w:r>
      <w:r w:rsidR="00D44638" w:rsidRPr="00D44638">
        <w:rPr>
          <w:rFonts w:ascii="Cambria" w:hAnsi="Cambria" w:cs="Times New Roman"/>
          <w:sz w:val="24"/>
          <w:szCs w:val="24"/>
        </w:rPr>
        <w:t>maintaining cost efficiency</w:t>
      </w:r>
      <w:r w:rsidRPr="00D44638">
        <w:rPr>
          <w:rFonts w:ascii="Cambria" w:hAnsi="Cambria" w:cs="Times New Roman"/>
          <w:sz w:val="24"/>
          <w:szCs w:val="24"/>
        </w:rPr>
        <w:t xml:space="preserve">. Critical design decisions including the selection of centrifugal pumps and </w:t>
      </w:r>
      <w:r w:rsidR="00D44638" w:rsidRPr="00D44638">
        <w:rPr>
          <w:rFonts w:ascii="Cambria" w:hAnsi="Cambria" w:cs="Times New Roman"/>
          <w:sz w:val="24"/>
          <w:szCs w:val="24"/>
        </w:rPr>
        <w:t>specific</w:t>
      </w:r>
      <w:r w:rsidRPr="00D44638">
        <w:rPr>
          <w:rFonts w:ascii="Cambria" w:hAnsi="Cambria" w:cs="Times New Roman"/>
          <w:sz w:val="24"/>
          <w:szCs w:val="24"/>
        </w:rPr>
        <w:t xml:space="preserve"> heat-exchanger </w:t>
      </w:r>
      <w:r w:rsidRPr="00D44638">
        <w:rPr>
          <w:rFonts w:ascii="Cambria" w:hAnsi="Cambria" w:cs="Times New Roman"/>
          <w:sz w:val="24"/>
          <w:szCs w:val="24"/>
        </w:rPr>
        <w:lastRenderedPageBreak/>
        <w:t xml:space="preserve">configurations were made </w:t>
      </w:r>
      <w:r w:rsidR="00D44638" w:rsidRPr="00D44638">
        <w:rPr>
          <w:rFonts w:ascii="Cambria" w:hAnsi="Cambria" w:cs="Times New Roman"/>
          <w:sz w:val="24"/>
          <w:szCs w:val="24"/>
        </w:rPr>
        <w:t xml:space="preserve">using Monte Carlo optimization with the cost as the objective function. </w:t>
      </w:r>
      <w:r w:rsidRPr="00D44638">
        <w:rPr>
          <w:rFonts w:ascii="Cambria" w:hAnsi="Cambria" w:cs="Times New Roman"/>
          <w:sz w:val="24"/>
          <w:szCs w:val="24"/>
        </w:rPr>
        <w:t xml:space="preserve"> </w:t>
      </w:r>
      <w:r w:rsidR="00D44638" w:rsidRPr="00D44638">
        <w:rPr>
          <w:rFonts w:ascii="Cambria" w:hAnsi="Cambria" w:cs="Times New Roman"/>
          <w:sz w:val="24"/>
          <w:szCs w:val="24"/>
        </w:rPr>
        <w:t>However, the limitations include the exclusion of the holding tube from head loss calculations due to the infeasibility of its design constraints, potential heat loss in the long holding tube, and reliance on outdated data for the economic analysis. Additionally, assumption</w:t>
      </w:r>
      <w:r w:rsidR="00493102">
        <w:rPr>
          <w:rFonts w:ascii="Cambria" w:hAnsi="Cambria" w:cs="Times New Roman"/>
          <w:sz w:val="24"/>
          <w:szCs w:val="24"/>
        </w:rPr>
        <w:t>s</w:t>
      </w:r>
      <w:r w:rsidR="00D44638" w:rsidRPr="00D44638">
        <w:rPr>
          <w:rFonts w:ascii="Cambria" w:hAnsi="Cambria" w:cs="Times New Roman"/>
          <w:sz w:val="24"/>
          <w:szCs w:val="24"/>
        </w:rPr>
        <w:t xml:space="preserve"> such as the feasibility of producing 335,000 gallons of milk per week and </w:t>
      </w:r>
      <w:r w:rsidR="00493102" w:rsidRPr="00D44638">
        <w:rPr>
          <w:rFonts w:ascii="Cambria" w:hAnsi="Cambria" w:cs="Times New Roman"/>
          <w:sz w:val="24"/>
          <w:szCs w:val="24"/>
        </w:rPr>
        <w:t>result</w:t>
      </w:r>
      <w:r w:rsidR="00493102">
        <w:rPr>
          <w:rFonts w:ascii="Cambria" w:hAnsi="Cambria" w:cs="Times New Roman"/>
          <w:sz w:val="24"/>
          <w:szCs w:val="24"/>
        </w:rPr>
        <w:t>s such as the</w:t>
      </w:r>
      <w:r w:rsidR="00493102" w:rsidRPr="00D44638">
        <w:rPr>
          <w:rFonts w:ascii="Cambria" w:hAnsi="Cambria" w:cs="Times New Roman"/>
          <w:sz w:val="24"/>
          <w:szCs w:val="24"/>
        </w:rPr>
        <w:t xml:space="preserve"> </w:t>
      </w:r>
      <w:r w:rsidR="00D44638" w:rsidRPr="00D44638">
        <w:rPr>
          <w:rFonts w:ascii="Cambria" w:hAnsi="Cambria" w:cs="Times New Roman"/>
          <w:sz w:val="24"/>
          <w:szCs w:val="24"/>
        </w:rPr>
        <w:t>unrealistic net cash flow calculations</w:t>
      </w:r>
      <w:r w:rsidR="00493102">
        <w:rPr>
          <w:rFonts w:ascii="Cambria" w:hAnsi="Cambria" w:cs="Times New Roman"/>
          <w:sz w:val="24"/>
          <w:szCs w:val="24"/>
        </w:rPr>
        <w:t xml:space="preserve"> </w:t>
      </w:r>
      <w:r w:rsidR="00D44638" w:rsidRPr="00D44638">
        <w:rPr>
          <w:rFonts w:ascii="Cambria" w:hAnsi="Cambria" w:cs="Times New Roman"/>
          <w:sz w:val="24"/>
          <w:szCs w:val="24"/>
        </w:rPr>
        <w:t>highlight limitations in the analysis that could be improved with more realistic and updated inputs.</w:t>
      </w:r>
    </w:p>
    <w:p w14:paraId="05DFB449" w14:textId="77777777" w:rsidR="00D44638" w:rsidRDefault="00D44638">
      <w:pPr>
        <w:rPr>
          <w:rStyle w:val="MessageHeaderLabel"/>
          <w:rFonts w:ascii="Cambria" w:eastAsiaTheme="majorEastAsia" w:hAnsi="Cambria" w:cs="Times New Roman"/>
          <w:sz w:val="28"/>
          <w:szCs w:val="28"/>
        </w:rPr>
      </w:pPr>
      <w:r>
        <w:rPr>
          <w:rStyle w:val="MessageHeaderLabel"/>
          <w:rFonts w:ascii="Cambria" w:hAnsi="Cambria" w:cs="Times New Roman"/>
          <w:sz w:val="28"/>
          <w:szCs w:val="28"/>
        </w:rPr>
        <w:br w:type="page"/>
      </w:r>
    </w:p>
    <w:p w14:paraId="743C67E4" w14:textId="423BA96E" w:rsidR="00AB1F22" w:rsidRDefault="00AB1F22" w:rsidP="009E77A4">
      <w:pPr>
        <w:pStyle w:val="Heading1"/>
        <w:rPr>
          <w:rStyle w:val="MessageHeaderLabel"/>
          <w:rFonts w:ascii="Cambria" w:hAnsi="Cambria" w:cs="Times New Roman"/>
          <w:color w:val="auto"/>
          <w:sz w:val="28"/>
          <w:szCs w:val="28"/>
        </w:rPr>
      </w:pPr>
      <w:bookmarkStart w:id="10" w:name="_Toc185270779"/>
      <w:r w:rsidRPr="00335CE6">
        <w:rPr>
          <w:rStyle w:val="MessageHeaderLabel"/>
          <w:rFonts w:ascii="Cambria" w:hAnsi="Cambria" w:cs="Times New Roman"/>
          <w:color w:val="auto"/>
          <w:sz w:val="28"/>
          <w:szCs w:val="28"/>
        </w:rPr>
        <w:lastRenderedPageBreak/>
        <w:t>Reference</w:t>
      </w:r>
      <w:r w:rsidR="00335CE6" w:rsidRPr="00335CE6">
        <w:rPr>
          <w:rStyle w:val="MessageHeaderLabel"/>
          <w:rFonts w:ascii="Cambria" w:hAnsi="Cambria" w:cs="Times New Roman"/>
          <w:color w:val="auto"/>
          <w:sz w:val="28"/>
          <w:szCs w:val="28"/>
        </w:rPr>
        <w:t>s</w:t>
      </w:r>
      <w:bookmarkEnd w:id="10"/>
    </w:p>
    <w:p w14:paraId="1F37CB61" w14:textId="269B03B8" w:rsidR="00D1729D" w:rsidRPr="00D1729D" w:rsidRDefault="00D1729D" w:rsidP="00D1729D">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[1] </w:t>
      </w:r>
      <w:r w:rsidRPr="00774BC6">
        <w:rPr>
          <w:rFonts w:ascii="Cambria" w:hAnsi="Cambria" w:cs="Times New Roman"/>
          <w:sz w:val="24"/>
          <w:szCs w:val="24"/>
        </w:rPr>
        <w:t xml:space="preserve">3-A Sanitary Standards, Inc. (2021). 3-A Sanitary Standards for Dairy Processing Equipment. </w:t>
      </w:r>
      <w:hyperlink r:id="rId15" w:history="1">
        <w:r w:rsidRPr="00774BC6">
          <w:rPr>
            <w:rFonts w:ascii="Cambria" w:hAnsi="Cambria" w:cs="Times New Roman"/>
            <w:sz w:val="24"/>
            <w:szCs w:val="24"/>
          </w:rPr>
          <w:t>https://www.3-a.org/about-3a</w:t>
        </w:r>
      </w:hyperlink>
    </w:p>
    <w:p w14:paraId="73FA10E6" w14:textId="25FBBB9D" w:rsidR="00774BC6" w:rsidRPr="00774BC6" w:rsidRDefault="00D1729D" w:rsidP="00774BC6">
      <w:pPr>
        <w:spacing w:line="240" w:lineRule="auto"/>
        <w:ind w:left="720" w:hanging="720"/>
        <w:jc w:val="both"/>
        <w:rPr>
          <w:rFonts w:ascii="Cambria" w:hAnsi="Cambria" w:cs="Times New Roman"/>
          <w:sz w:val="24"/>
          <w:szCs w:val="24"/>
        </w:rPr>
      </w:pPr>
      <w:r>
        <w:rPr>
          <w:rFonts w:ascii="Cambria" w:hAnsi="Cambria" w:cs="Times New Roman"/>
          <w:sz w:val="24"/>
          <w:szCs w:val="24"/>
        </w:rPr>
        <w:t>[2</w:t>
      </w:r>
      <w:r w:rsidR="00DA0CED">
        <w:rPr>
          <w:rFonts w:ascii="Cambria" w:hAnsi="Cambria" w:cs="Times New Roman"/>
          <w:sz w:val="24"/>
          <w:szCs w:val="24"/>
        </w:rPr>
        <w:t xml:space="preserve">] </w:t>
      </w:r>
      <w:r w:rsidR="00774BC6" w:rsidRPr="00774BC6">
        <w:rPr>
          <w:rFonts w:ascii="Cambria" w:hAnsi="Cambria" w:cs="Times New Roman"/>
          <w:sz w:val="24"/>
          <w:szCs w:val="24"/>
        </w:rPr>
        <w:t>American Society of Mechanical Engineers. (2023). "ASME Boiler and Pressure Vessel Code, Section VII, Division 1" https://infosolda.com.br/wp-content/uploads/2024/02/ASME-Sec-VIII-Div1-2023.pdf</w:t>
      </w:r>
    </w:p>
    <w:p w14:paraId="58119293" w14:textId="0A15C732" w:rsidR="00E03A57" w:rsidRPr="00E03A57" w:rsidRDefault="00DA0CED" w:rsidP="00E03A57">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[3] </w:t>
      </w:r>
      <w:r w:rsidR="00E03A57" w:rsidRPr="00E03A57">
        <w:rPr>
          <w:rFonts w:ascii="Cambria" w:hAnsi="Cambria" w:cs="Times New Roman"/>
          <w:sz w:val="24"/>
          <w:szCs w:val="24"/>
        </w:rPr>
        <w:t xml:space="preserve">Tools, P. E. (n.d.). </w:t>
      </w:r>
      <w:r w:rsidR="00E03A57" w:rsidRPr="00E03A57">
        <w:rPr>
          <w:rFonts w:ascii="Cambria" w:hAnsi="Cambria" w:cs="Times New Roman"/>
          <w:i/>
          <w:iCs/>
          <w:sz w:val="24"/>
          <w:szCs w:val="24"/>
        </w:rPr>
        <w:t>Heat exchanger fouling factors</w:t>
      </w:r>
      <w:r w:rsidR="00E03A57" w:rsidRPr="00E03A57">
        <w:rPr>
          <w:rFonts w:ascii="Cambria" w:hAnsi="Cambria" w:cs="Times New Roman"/>
          <w:sz w:val="24"/>
          <w:szCs w:val="24"/>
        </w:rPr>
        <w:t xml:space="preserve">. Heat Exchanger Fouling Factors </w:t>
      </w:r>
      <w:proofErr w:type="gramStart"/>
      <w:r w:rsidR="00E03A57" w:rsidRPr="00E03A57">
        <w:rPr>
          <w:rFonts w:ascii="Cambria" w:hAnsi="Cambria" w:cs="Times New Roman"/>
          <w:sz w:val="24"/>
          <w:szCs w:val="24"/>
        </w:rPr>
        <w:t>chart :</w:t>
      </w:r>
      <w:proofErr w:type="gramEnd"/>
      <w:r w:rsidR="00E03A57" w:rsidRPr="00E03A57">
        <w:rPr>
          <w:rFonts w:ascii="Cambria" w:hAnsi="Cambria" w:cs="Times New Roman"/>
          <w:sz w:val="24"/>
          <w:szCs w:val="24"/>
        </w:rPr>
        <w:t xml:space="preserve"> oil, gas, processing fluids. https://powderprocess.net/Tools_html/Data_Diagrams/Heat_Exchanger_Fouling_Factor.html </w:t>
      </w:r>
    </w:p>
    <w:p w14:paraId="04758FA2" w14:textId="3A034B73" w:rsidR="00774BC6" w:rsidRDefault="00DA0CED" w:rsidP="009E77A4">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[4] </w:t>
      </w:r>
      <w:proofErr w:type="spellStart"/>
      <w:r w:rsidR="00953B3C">
        <w:rPr>
          <w:rFonts w:ascii="Cambria" w:hAnsi="Cambria" w:cs="Times New Roman"/>
          <w:sz w:val="24"/>
          <w:szCs w:val="24"/>
        </w:rPr>
        <w:t>Brewester</w:t>
      </w:r>
      <w:proofErr w:type="spellEnd"/>
      <w:r w:rsidR="00953B3C">
        <w:rPr>
          <w:rFonts w:ascii="Cambria" w:hAnsi="Cambria" w:cs="Times New Roman"/>
          <w:sz w:val="24"/>
          <w:szCs w:val="24"/>
        </w:rPr>
        <w:t>, Everard. (2024). “</w:t>
      </w:r>
      <w:r w:rsidR="00953B3C" w:rsidRPr="00953B3C">
        <w:rPr>
          <w:rFonts w:ascii="Cambria" w:hAnsi="Cambria" w:cs="Times New Roman"/>
          <w:sz w:val="24"/>
          <w:szCs w:val="24"/>
        </w:rPr>
        <w:t>Getting Started Part 1: Shell and Tube Heat Exchangers</w:t>
      </w:r>
      <w:r w:rsidR="00953B3C">
        <w:rPr>
          <w:rFonts w:ascii="Cambria" w:hAnsi="Cambria" w:cs="Times New Roman"/>
          <w:sz w:val="24"/>
          <w:szCs w:val="24"/>
        </w:rPr>
        <w:t>”</w:t>
      </w:r>
      <w:r w:rsidR="00953B3C" w:rsidRPr="00953B3C">
        <w:rPr>
          <w:rFonts w:ascii="Cambria" w:hAnsi="Cambria" w:cs="Times New Roman"/>
          <w:sz w:val="24"/>
          <w:szCs w:val="24"/>
        </w:rPr>
        <w:t xml:space="preserve"> The Chemical Engineer. Retrieved from </w:t>
      </w:r>
      <w:hyperlink r:id="rId16" w:tgtFrame="_blank" w:history="1">
        <w:r w:rsidR="00953B3C" w:rsidRPr="00953B3C">
          <w:rPr>
            <w:rStyle w:val="Hyperlink"/>
            <w:rFonts w:ascii="Cambria" w:hAnsi="Cambria" w:cs="Times New Roman"/>
            <w:sz w:val="24"/>
            <w:szCs w:val="24"/>
          </w:rPr>
          <w:t>https://www.thechemicalengineer.com/features/getting-started-part-1-shell-and-tube-heat-exchangers/</w:t>
        </w:r>
      </w:hyperlink>
    </w:p>
    <w:p w14:paraId="4DEA69FA" w14:textId="1C98F244" w:rsidR="00E045AE" w:rsidRDefault="00DA0CED" w:rsidP="009E77A4">
      <w:pPr>
        <w:spacing w:line="240" w:lineRule="auto"/>
        <w:ind w:left="720" w:hanging="720"/>
        <w:jc w:val="both"/>
        <w:rPr>
          <w:rStyle w:val="Hyperlink"/>
          <w:rFonts w:ascii="Cambria" w:hAnsi="Cambria" w:cs="Times New Roman"/>
          <w:sz w:val="24"/>
          <w:szCs w:val="24"/>
        </w:rPr>
      </w:pPr>
      <w:r>
        <w:rPr>
          <w:rFonts w:ascii="Cambria" w:hAnsi="Cambria" w:cs="Times New Roman"/>
          <w:sz w:val="24"/>
          <w:szCs w:val="24"/>
        </w:rPr>
        <w:t xml:space="preserve">[5] </w:t>
      </w:r>
      <w:r w:rsidR="00E045AE" w:rsidRPr="00E045AE">
        <w:rPr>
          <w:rFonts w:ascii="Cambria" w:hAnsi="Cambria" w:cs="Times New Roman"/>
          <w:sz w:val="24"/>
          <w:szCs w:val="24"/>
        </w:rPr>
        <w:t xml:space="preserve">Sanitary Fittings [Website]. (n.d.). Retrieved from </w:t>
      </w:r>
      <w:hyperlink r:id="rId17" w:tgtFrame="_blank" w:history="1">
        <w:r w:rsidR="00E045AE" w:rsidRPr="00E045AE">
          <w:rPr>
            <w:rStyle w:val="Hyperlink"/>
            <w:rFonts w:ascii="Cambria" w:hAnsi="Cambria" w:cs="Times New Roman"/>
            <w:sz w:val="24"/>
            <w:szCs w:val="24"/>
          </w:rPr>
          <w:t>https://sanitaryfittings.us/product/tf-c114-centrifugal-pumps</w:t>
        </w:r>
      </w:hyperlink>
    </w:p>
    <w:p w14:paraId="59857AE1" w14:textId="0F782999" w:rsidR="004872C5" w:rsidRDefault="00DA0CED" w:rsidP="009E77A4">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[6] </w:t>
      </w:r>
      <w:r w:rsidR="004872C5" w:rsidRPr="004872C5">
        <w:rPr>
          <w:rFonts w:ascii="Cambria" w:hAnsi="Cambria" w:cs="Times New Roman"/>
          <w:sz w:val="24"/>
          <w:szCs w:val="24"/>
        </w:rPr>
        <w:t xml:space="preserve">Nang Sein Mya, Mg Myat Thu, Saw Nay Cho </w:t>
      </w:r>
      <w:proofErr w:type="spellStart"/>
      <w:r w:rsidR="004872C5" w:rsidRPr="004872C5">
        <w:rPr>
          <w:rFonts w:ascii="Cambria" w:hAnsi="Cambria" w:cs="Times New Roman"/>
          <w:sz w:val="24"/>
          <w:szCs w:val="24"/>
        </w:rPr>
        <w:t>Htwe</w:t>
      </w:r>
      <w:proofErr w:type="spellEnd"/>
      <w:r w:rsidR="004872C5" w:rsidRPr="004872C5">
        <w:rPr>
          <w:rFonts w:ascii="Cambria" w:hAnsi="Cambria" w:cs="Times New Roman"/>
          <w:sz w:val="24"/>
          <w:szCs w:val="24"/>
        </w:rPr>
        <w:t xml:space="preserve">, Mg </w:t>
      </w:r>
      <w:proofErr w:type="spellStart"/>
      <w:r w:rsidR="004872C5" w:rsidRPr="004872C5">
        <w:rPr>
          <w:rFonts w:ascii="Cambria" w:hAnsi="Cambria" w:cs="Times New Roman"/>
          <w:sz w:val="24"/>
          <w:szCs w:val="24"/>
        </w:rPr>
        <w:t>Pyi</w:t>
      </w:r>
      <w:proofErr w:type="spellEnd"/>
      <w:r w:rsidR="004872C5" w:rsidRPr="004872C5">
        <w:rPr>
          <w:rFonts w:ascii="Cambria" w:hAnsi="Cambria" w:cs="Times New Roman"/>
          <w:sz w:val="24"/>
          <w:szCs w:val="24"/>
        </w:rPr>
        <w:t xml:space="preserve"> Sone </w:t>
      </w:r>
      <w:proofErr w:type="spellStart"/>
      <w:r w:rsidR="004872C5" w:rsidRPr="004872C5">
        <w:rPr>
          <w:rFonts w:ascii="Cambria" w:hAnsi="Cambria" w:cs="Times New Roman"/>
          <w:sz w:val="24"/>
          <w:szCs w:val="24"/>
        </w:rPr>
        <w:t>Oo</w:t>
      </w:r>
      <w:proofErr w:type="spellEnd"/>
      <w:r w:rsidR="004872C5" w:rsidRPr="004872C5">
        <w:rPr>
          <w:rFonts w:ascii="Cambria" w:hAnsi="Cambria" w:cs="Times New Roman"/>
          <w:sz w:val="24"/>
          <w:szCs w:val="24"/>
        </w:rPr>
        <w:t xml:space="preserve">, Mg Kyaw </w:t>
      </w:r>
      <w:proofErr w:type="spellStart"/>
      <w:r w:rsidR="004872C5" w:rsidRPr="004872C5">
        <w:rPr>
          <w:rFonts w:ascii="Cambria" w:hAnsi="Cambria" w:cs="Times New Roman"/>
          <w:sz w:val="24"/>
          <w:szCs w:val="24"/>
        </w:rPr>
        <w:t>Sithu</w:t>
      </w:r>
      <w:proofErr w:type="spellEnd"/>
      <w:r w:rsidR="004872C5" w:rsidRPr="004872C5">
        <w:rPr>
          <w:rFonts w:ascii="Cambria" w:hAnsi="Cambria" w:cs="Times New Roman"/>
          <w:sz w:val="24"/>
          <w:szCs w:val="24"/>
        </w:rPr>
        <w:t xml:space="preserve"> </w:t>
      </w:r>
      <w:proofErr w:type="spellStart"/>
      <w:r w:rsidR="004872C5" w:rsidRPr="004872C5">
        <w:rPr>
          <w:rFonts w:ascii="Cambria" w:hAnsi="Cambria" w:cs="Times New Roman"/>
          <w:sz w:val="24"/>
          <w:szCs w:val="24"/>
        </w:rPr>
        <w:t>Htay</w:t>
      </w:r>
      <w:proofErr w:type="spellEnd"/>
      <w:r w:rsidR="004872C5" w:rsidRPr="004872C5">
        <w:rPr>
          <w:rFonts w:ascii="Cambria" w:hAnsi="Cambria" w:cs="Times New Roman"/>
          <w:sz w:val="24"/>
          <w:szCs w:val="24"/>
        </w:rPr>
        <w:t xml:space="preserve">, &amp; Mg Nay Lynn Htet. (2019). Baffle design of shell and tube heat exchanger. International Journal of Scientific Engineering and Technology Research, 8, 420–426. </w:t>
      </w:r>
      <w:hyperlink r:id="rId18" w:history="1">
        <w:r w:rsidR="00631540" w:rsidRPr="00745F04">
          <w:rPr>
            <w:rStyle w:val="Hyperlink"/>
            <w:rFonts w:ascii="Cambria" w:hAnsi="Cambria" w:cs="Times New Roman"/>
            <w:sz w:val="24"/>
            <w:szCs w:val="24"/>
          </w:rPr>
          <w:t>https://www.ijsetr.com</w:t>
        </w:r>
      </w:hyperlink>
    </w:p>
    <w:p w14:paraId="3F7F34AE" w14:textId="05BFED7E" w:rsidR="00631540" w:rsidRDefault="00DA0CED" w:rsidP="00631540">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[7] </w:t>
      </w:r>
      <w:r w:rsidR="00631540" w:rsidRPr="00631540">
        <w:rPr>
          <w:rFonts w:ascii="Cambria" w:hAnsi="Cambria" w:cs="Times New Roman"/>
          <w:sz w:val="24"/>
          <w:szCs w:val="24"/>
        </w:rPr>
        <w:t xml:space="preserve">Becker, K., Parsons, R., </w:t>
      </w:r>
      <w:proofErr w:type="spellStart"/>
      <w:r w:rsidR="00631540" w:rsidRPr="00631540">
        <w:rPr>
          <w:rFonts w:ascii="Cambria" w:hAnsi="Cambria" w:cs="Times New Roman"/>
          <w:sz w:val="24"/>
          <w:szCs w:val="24"/>
        </w:rPr>
        <w:t>Kolodinsky</w:t>
      </w:r>
      <w:proofErr w:type="spellEnd"/>
      <w:r w:rsidR="00631540" w:rsidRPr="00631540">
        <w:rPr>
          <w:rFonts w:ascii="Cambria" w:hAnsi="Cambria" w:cs="Times New Roman"/>
          <w:sz w:val="24"/>
          <w:szCs w:val="24"/>
        </w:rPr>
        <w:t xml:space="preserve">, J., &amp; </w:t>
      </w:r>
      <w:proofErr w:type="spellStart"/>
      <w:r w:rsidR="00631540" w:rsidRPr="00631540">
        <w:rPr>
          <w:rFonts w:ascii="Cambria" w:hAnsi="Cambria" w:cs="Times New Roman"/>
          <w:sz w:val="24"/>
          <w:szCs w:val="24"/>
        </w:rPr>
        <w:t>Matiru</w:t>
      </w:r>
      <w:proofErr w:type="spellEnd"/>
      <w:r w:rsidR="00631540" w:rsidRPr="00631540">
        <w:rPr>
          <w:rFonts w:ascii="Cambria" w:hAnsi="Cambria" w:cs="Times New Roman"/>
          <w:sz w:val="24"/>
          <w:szCs w:val="24"/>
        </w:rPr>
        <w:t>, G. (2006). A Cost and Returns Evaluation of Alternative Dairy Products to Determine Capital Investment and Operational Feasibility of a Small-Scale Dairy Processing</w:t>
      </w:r>
      <w:r w:rsidR="00631540" w:rsidRPr="00631540">
        <w:rPr>
          <w:rFonts w:ascii="Cambria" w:hAnsi="Cambria" w:cs="Times New Roman"/>
          <w:sz w:val="24"/>
          <w:szCs w:val="24"/>
          <w:vertAlign w:val="superscript"/>
        </w:rPr>
        <w:t xml:space="preserve"> 1 </w:t>
      </w:r>
      <w:r w:rsidR="00631540" w:rsidRPr="00631540">
        <w:rPr>
          <w:rFonts w:ascii="Cambria" w:hAnsi="Cambria" w:cs="Times New Roman"/>
          <w:sz w:val="24"/>
          <w:szCs w:val="24"/>
        </w:rPr>
        <w:t>Facility. Journal of Dairy Science,</w:t>
      </w:r>
      <w:r w:rsidR="00631540" w:rsidRPr="00631540">
        <w:rPr>
          <w:rFonts w:ascii="Cambria" w:hAnsi="Cambria" w:cs="Times New Roman"/>
          <w:sz w:val="24"/>
          <w:szCs w:val="24"/>
          <w:vertAlign w:val="superscript"/>
        </w:rPr>
        <w:t xml:space="preserve"> 2 </w:t>
      </w:r>
      <w:r w:rsidR="00631540" w:rsidRPr="00631540">
        <w:rPr>
          <w:rFonts w:ascii="Cambria" w:hAnsi="Cambria" w:cs="Times New Roman"/>
          <w:sz w:val="24"/>
          <w:szCs w:val="24"/>
        </w:rPr>
        <w:t xml:space="preserve">89(11), 2506–2516. </w:t>
      </w:r>
      <w:hyperlink r:id="rId19" w:tgtFrame="_blank" w:history="1">
        <w:r w:rsidR="00631540" w:rsidRPr="00631540">
          <w:rPr>
            <w:rStyle w:val="Hyperlink"/>
            <w:rFonts w:ascii="Cambria" w:hAnsi="Cambria" w:cs="Times New Roman"/>
            <w:sz w:val="24"/>
            <w:szCs w:val="24"/>
          </w:rPr>
          <w:t>https://doi.org/10.3168/jds.2006-433</w:t>
        </w:r>
      </w:hyperlink>
      <w:r w:rsidR="00631540" w:rsidRPr="00631540">
        <w:rPr>
          <w:rFonts w:ascii="Cambria" w:hAnsi="Cambria" w:cs="Times New Roman"/>
          <w:sz w:val="24"/>
          <w:szCs w:val="24"/>
        </w:rPr>
        <w:t xml:space="preserve">   </w:t>
      </w:r>
    </w:p>
    <w:p w14:paraId="43439213" w14:textId="6CB0584E" w:rsidR="009E5AE9" w:rsidRDefault="00DA0CED" w:rsidP="009E5AE9">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[8] </w:t>
      </w:r>
      <w:r w:rsidR="009E5AE9" w:rsidRPr="009E5AE9">
        <w:rPr>
          <w:rFonts w:ascii="Cambria" w:hAnsi="Cambria" w:cs="Times New Roman"/>
          <w:sz w:val="24"/>
          <w:szCs w:val="24"/>
        </w:rPr>
        <w:t xml:space="preserve">Eide, M., &amp; </w:t>
      </w:r>
      <w:proofErr w:type="spellStart"/>
      <w:r w:rsidR="009E5AE9" w:rsidRPr="009E5AE9">
        <w:rPr>
          <w:rFonts w:ascii="Cambria" w:hAnsi="Cambria" w:cs="Times New Roman"/>
          <w:sz w:val="24"/>
          <w:szCs w:val="24"/>
        </w:rPr>
        <w:t>Homleid</w:t>
      </w:r>
      <w:proofErr w:type="spellEnd"/>
      <w:r w:rsidR="009E5AE9" w:rsidRPr="009E5AE9">
        <w:rPr>
          <w:rFonts w:ascii="Cambria" w:hAnsi="Cambria" w:cs="Times New Roman"/>
          <w:sz w:val="24"/>
          <w:szCs w:val="24"/>
        </w:rPr>
        <w:t xml:space="preserve">, J. (2003). Life cycle assessment (LCA) of cleaning-in-place processes in dairies. </w:t>
      </w:r>
      <w:proofErr w:type="spellStart"/>
      <w:r w:rsidR="009E5AE9" w:rsidRPr="009E5AE9">
        <w:rPr>
          <w:rFonts w:ascii="Cambria" w:hAnsi="Cambria" w:cs="Times New Roman"/>
          <w:sz w:val="24"/>
          <w:szCs w:val="24"/>
        </w:rPr>
        <w:t>Lebensmittel-Wissenschaft</w:t>
      </w:r>
      <w:proofErr w:type="spellEnd"/>
      <w:r w:rsidR="009E5AE9" w:rsidRPr="009E5AE9">
        <w:rPr>
          <w:rFonts w:ascii="Cambria" w:hAnsi="Cambria" w:cs="Times New Roman"/>
          <w:sz w:val="24"/>
          <w:szCs w:val="24"/>
        </w:rPr>
        <w:t xml:space="preserve"> + </w:t>
      </w:r>
      <w:proofErr w:type="spellStart"/>
      <w:r w:rsidR="009E5AE9" w:rsidRPr="009E5AE9">
        <w:rPr>
          <w:rFonts w:ascii="Cambria" w:hAnsi="Cambria" w:cs="Times New Roman"/>
          <w:sz w:val="24"/>
          <w:szCs w:val="24"/>
        </w:rPr>
        <w:t>Technologie</w:t>
      </w:r>
      <w:proofErr w:type="spellEnd"/>
      <w:r w:rsidR="009E5AE9" w:rsidRPr="009E5AE9">
        <w:rPr>
          <w:rFonts w:ascii="Cambria" w:hAnsi="Cambria" w:cs="Times New Roman"/>
          <w:sz w:val="24"/>
          <w:szCs w:val="24"/>
        </w:rPr>
        <w:t xml:space="preserve">, 36(3), 303–314. </w:t>
      </w:r>
      <w:hyperlink r:id="rId20" w:tgtFrame="_blank" w:history="1">
        <w:r w:rsidR="009E5AE9" w:rsidRPr="009E5AE9">
          <w:rPr>
            <w:rStyle w:val="Hyperlink"/>
            <w:rFonts w:ascii="Cambria" w:hAnsi="Cambria" w:cs="Times New Roman"/>
            <w:sz w:val="24"/>
            <w:szCs w:val="24"/>
          </w:rPr>
          <w:t>https://doi.org/10.1016/S0023-6438(02)00211-6</w:t>
        </w:r>
      </w:hyperlink>
      <w:r w:rsidR="009E5AE9" w:rsidRPr="009E5AE9">
        <w:rPr>
          <w:rFonts w:ascii="Cambria" w:hAnsi="Cambria" w:cs="Times New Roman"/>
          <w:sz w:val="24"/>
          <w:szCs w:val="24"/>
          <w:vertAlign w:val="superscript"/>
        </w:rPr>
        <w:t xml:space="preserve"> 1 </w:t>
      </w:r>
      <w:r w:rsidR="009E5AE9" w:rsidRPr="009E5AE9">
        <w:rPr>
          <w:rFonts w:ascii="Cambria" w:hAnsi="Cambria" w:cs="Times New Roman"/>
          <w:sz w:val="24"/>
          <w:szCs w:val="24"/>
        </w:rPr>
        <w:t xml:space="preserve">  </w:t>
      </w:r>
    </w:p>
    <w:p w14:paraId="6B1C191D" w14:textId="5459828B" w:rsidR="009E5AE9" w:rsidRDefault="00DA0CED" w:rsidP="009E5AE9">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[9] </w:t>
      </w:r>
      <w:r w:rsidR="009E5AE9" w:rsidRPr="009E5AE9">
        <w:rPr>
          <w:rFonts w:ascii="Cambria" w:hAnsi="Cambria" w:cs="Times New Roman"/>
          <w:sz w:val="24"/>
          <w:szCs w:val="24"/>
        </w:rPr>
        <w:t>(</w:t>
      </w:r>
      <w:r w:rsidR="009E5AE9">
        <w:rPr>
          <w:rFonts w:ascii="Cambria" w:hAnsi="Cambria" w:cs="Times New Roman"/>
          <w:sz w:val="24"/>
          <w:szCs w:val="24"/>
        </w:rPr>
        <w:t>2017</w:t>
      </w:r>
      <w:r w:rsidR="009E5AE9" w:rsidRPr="009E5AE9">
        <w:rPr>
          <w:rFonts w:ascii="Cambria" w:hAnsi="Cambria" w:cs="Times New Roman"/>
          <w:sz w:val="24"/>
          <w:szCs w:val="24"/>
        </w:rPr>
        <w:t xml:space="preserve">.). In for the long run. Dairy Industries. Retrieved from </w:t>
      </w:r>
      <w:hyperlink r:id="rId21" w:tgtFrame="_blank" w:history="1">
        <w:r w:rsidR="009E5AE9" w:rsidRPr="009E5AE9">
          <w:rPr>
            <w:rStyle w:val="Hyperlink"/>
            <w:rFonts w:ascii="Cambria" w:hAnsi="Cambria" w:cs="Times New Roman"/>
            <w:sz w:val="24"/>
            <w:szCs w:val="24"/>
          </w:rPr>
          <w:t>https://www.dairyindustries.com/feature/22270/in-for-the-long-run/</w:t>
        </w:r>
      </w:hyperlink>
    </w:p>
    <w:p w14:paraId="540AD003" w14:textId="6DB61692" w:rsidR="009E5AE9" w:rsidRDefault="00DA0CED" w:rsidP="009E5AE9">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[10] </w:t>
      </w:r>
      <w:r w:rsidR="009E5AE9" w:rsidRPr="009E5AE9">
        <w:rPr>
          <w:rFonts w:ascii="Cambria" w:hAnsi="Cambria" w:cs="Times New Roman"/>
          <w:sz w:val="24"/>
          <w:szCs w:val="24"/>
        </w:rPr>
        <w:t>American Water. (</w:t>
      </w:r>
      <w:r>
        <w:rPr>
          <w:rFonts w:ascii="Cambria" w:hAnsi="Cambria" w:cs="Times New Roman"/>
          <w:sz w:val="24"/>
          <w:szCs w:val="24"/>
        </w:rPr>
        <w:t>2024</w:t>
      </w:r>
      <w:r w:rsidR="009E5AE9" w:rsidRPr="009E5AE9">
        <w:rPr>
          <w:rFonts w:ascii="Cambria" w:hAnsi="Cambria" w:cs="Times New Roman"/>
          <w:sz w:val="24"/>
          <w:szCs w:val="24"/>
        </w:rPr>
        <w:t xml:space="preserve">). Your water and wastewater rates. Retrieved from </w:t>
      </w:r>
      <w:hyperlink r:id="rId22" w:tgtFrame="_blank" w:history="1">
        <w:r w:rsidR="009E5AE9" w:rsidRPr="009E5AE9">
          <w:rPr>
            <w:rStyle w:val="Hyperlink"/>
            <w:rFonts w:ascii="Cambria" w:hAnsi="Cambria" w:cs="Times New Roman"/>
            <w:sz w:val="24"/>
            <w:szCs w:val="24"/>
          </w:rPr>
          <w:t>https://amwater.com/paaw/customer-service-billing/your-water-and-wastewater-rates</w:t>
        </w:r>
      </w:hyperlink>
    </w:p>
    <w:p w14:paraId="67F18EFB" w14:textId="235B04E1" w:rsidR="009E5AE9" w:rsidRDefault="00DA0CED" w:rsidP="009E5AE9">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[11] </w:t>
      </w:r>
      <w:r w:rsidR="009E5AE9" w:rsidRPr="009E5AE9">
        <w:rPr>
          <w:rFonts w:ascii="Cambria" w:hAnsi="Cambria" w:cs="Times New Roman"/>
          <w:sz w:val="24"/>
          <w:szCs w:val="24"/>
        </w:rPr>
        <w:t>U.S. Bureau of Labor Statistics. (</w:t>
      </w:r>
      <w:r>
        <w:rPr>
          <w:rFonts w:ascii="Cambria" w:hAnsi="Cambria" w:cs="Times New Roman"/>
          <w:sz w:val="24"/>
          <w:szCs w:val="24"/>
        </w:rPr>
        <w:t>2024).</w:t>
      </w:r>
      <w:r w:rsidR="009E5AE9" w:rsidRPr="009E5AE9">
        <w:rPr>
          <w:rFonts w:ascii="Cambria" w:hAnsi="Cambria" w:cs="Times New Roman"/>
          <w:sz w:val="24"/>
          <w:szCs w:val="24"/>
        </w:rPr>
        <w:t xml:space="preserve"> Average Energy Prices - Philadelphia: Mid–Atlantic Information Office. Retrieved from </w:t>
      </w:r>
      <w:hyperlink r:id="rId23" w:tgtFrame="_blank" w:history="1">
        <w:r w:rsidR="009E5AE9" w:rsidRPr="009E5AE9">
          <w:rPr>
            <w:rStyle w:val="Hyperlink"/>
            <w:rFonts w:ascii="Cambria" w:hAnsi="Cambria" w:cs="Times New Roman"/>
            <w:sz w:val="24"/>
            <w:szCs w:val="24"/>
          </w:rPr>
          <w:t>https://www.bls.gov/regions/mid-atlantic/data/averageenergyprices_philadelphia_table.htm</w:t>
        </w:r>
      </w:hyperlink>
    </w:p>
    <w:p w14:paraId="5E9ABC31" w14:textId="7F7DB371" w:rsidR="009E5AE9" w:rsidRDefault="00DA0CED" w:rsidP="009E5AE9">
      <w:pPr>
        <w:spacing w:line="240" w:lineRule="auto"/>
        <w:ind w:left="720" w:hanging="720"/>
        <w:jc w:val="both"/>
        <w:rPr>
          <w:rFonts w:ascii="Cambria" w:hAnsi="Cambria" w:cs="Times New Roman"/>
          <w:sz w:val="24"/>
          <w:szCs w:val="24"/>
        </w:rPr>
      </w:pPr>
      <w:r>
        <w:rPr>
          <w:rFonts w:ascii="Cambria" w:hAnsi="Cambria" w:cs="Times New Roman"/>
          <w:sz w:val="24"/>
          <w:szCs w:val="24"/>
        </w:rPr>
        <w:t xml:space="preserve">[12] </w:t>
      </w:r>
      <w:r w:rsidR="009E5AE9" w:rsidRPr="009E5AE9">
        <w:rPr>
          <w:rFonts w:ascii="Cambria" w:hAnsi="Cambria" w:cs="Times New Roman"/>
          <w:sz w:val="24"/>
          <w:szCs w:val="24"/>
        </w:rPr>
        <w:t>U.S. Department of Agriculture. (2024). Announcement of Advanced Prices and Pricing Factors. Agricultural Marketing Service, Dairy Program, Market Information Branch.</w:t>
      </w:r>
    </w:p>
    <w:p w14:paraId="693EEFE6" w14:textId="3087261E" w:rsidR="00E045AE" w:rsidRPr="00335CE6" w:rsidRDefault="00DA0CED" w:rsidP="00C82084">
      <w:pPr>
        <w:spacing w:line="240" w:lineRule="auto"/>
        <w:ind w:left="720" w:hanging="720"/>
        <w:jc w:val="both"/>
        <w:rPr>
          <w:rFonts w:ascii="Cambria" w:hAnsi="Cambria" w:cs="Times New Roman"/>
          <w:sz w:val="24"/>
          <w:szCs w:val="24"/>
        </w:rPr>
      </w:pPr>
      <w:r>
        <w:rPr>
          <w:rFonts w:ascii="Cambria" w:hAnsi="Cambria" w:cs="Times New Roman"/>
          <w:sz w:val="24"/>
          <w:szCs w:val="24"/>
        </w:rPr>
        <w:lastRenderedPageBreak/>
        <w:t>[1</w:t>
      </w:r>
      <w:r w:rsidR="00C82084">
        <w:rPr>
          <w:rFonts w:ascii="Cambria" w:hAnsi="Cambria" w:cs="Times New Roman"/>
          <w:sz w:val="24"/>
          <w:szCs w:val="24"/>
        </w:rPr>
        <w:t>3</w:t>
      </w:r>
      <w:r>
        <w:rPr>
          <w:rFonts w:ascii="Cambria" w:hAnsi="Cambria" w:cs="Times New Roman"/>
          <w:sz w:val="24"/>
          <w:szCs w:val="24"/>
        </w:rPr>
        <w:t xml:space="preserve">] </w:t>
      </w:r>
      <w:r w:rsidR="00C82084" w:rsidRPr="00C82084">
        <w:rPr>
          <w:rFonts w:ascii="Cambria" w:hAnsi="Cambria" w:cs="Times New Roman"/>
          <w:sz w:val="24"/>
          <w:szCs w:val="24"/>
        </w:rPr>
        <w:t xml:space="preserve">Hoard's Dairyman. (2020). Where do profits exist on US dairy farms? [Text webpage]. Retrieved from </w:t>
      </w:r>
      <w:r w:rsidR="00C82084">
        <w:rPr>
          <w:rFonts w:ascii="Cambria" w:hAnsi="Cambria" w:cs="Times New Roman"/>
          <w:sz w:val="24"/>
          <w:szCs w:val="24"/>
        </w:rPr>
        <w:t xml:space="preserve"> </w:t>
      </w:r>
      <w:hyperlink r:id="rId24" w:history="1">
        <w:r w:rsidR="00C82084" w:rsidRPr="00E36457">
          <w:rPr>
            <w:rStyle w:val="Hyperlink"/>
            <w:rFonts w:ascii="Cambria" w:hAnsi="Cambria" w:cs="Times New Roman"/>
            <w:sz w:val="24"/>
            <w:szCs w:val="24"/>
          </w:rPr>
          <w:t>https://hoards.com/article-31636-where-do-profits-exist-on-us-dairy-farms.html</w:t>
        </w:r>
      </w:hyperlink>
    </w:p>
    <w:p w14:paraId="751B489D" w14:textId="16DB858D" w:rsidR="00AB1F22" w:rsidRPr="00335CE6" w:rsidRDefault="00AB1F22" w:rsidP="00AB1F22">
      <w:pPr>
        <w:rPr>
          <w:rFonts w:ascii="Cambria" w:hAnsi="Cambria"/>
        </w:rPr>
      </w:pPr>
    </w:p>
    <w:p w14:paraId="7B62B9C1" w14:textId="0B4B091F" w:rsidR="009001EB" w:rsidRPr="007557AE" w:rsidRDefault="009001EB" w:rsidP="007557AE">
      <w:pPr>
        <w:rPr>
          <w:rFonts w:ascii="Cambria" w:hAnsi="Cambria"/>
        </w:rPr>
      </w:pPr>
    </w:p>
    <w:sectPr w:rsidR="009001EB" w:rsidRPr="00755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6A6A"/>
    <w:multiLevelType w:val="multilevel"/>
    <w:tmpl w:val="0409001F"/>
    <w:lvl w:ilvl="0">
      <w:start w:val="1"/>
      <w:numFmt w:val="decimal"/>
      <w:lvlText w:val="%1."/>
      <w:lvlJc w:val="left"/>
      <w:pPr>
        <w:ind w:left="9180" w:hanging="360"/>
      </w:pPr>
    </w:lvl>
    <w:lvl w:ilvl="1">
      <w:start w:val="1"/>
      <w:numFmt w:val="decimal"/>
      <w:lvlText w:val="%1.%2."/>
      <w:lvlJc w:val="left"/>
      <w:pPr>
        <w:ind w:left="9612" w:hanging="432"/>
      </w:pPr>
    </w:lvl>
    <w:lvl w:ilvl="2">
      <w:start w:val="1"/>
      <w:numFmt w:val="decimal"/>
      <w:lvlText w:val="%1.%2.%3."/>
      <w:lvlJc w:val="left"/>
      <w:pPr>
        <w:ind w:left="10044" w:hanging="504"/>
      </w:pPr>
    </w:lvl>
    <w:lvl w:ilvl="3">
      <w:start w:val="1"/>
      <w:numFmt w:val="decimal"/>
      <w:lvlText w:val="%1.%2.%3.%4."/>
      <w:lvlJc w:val="left"/>
      <w:pPr>
        <w:ind w:left="10548" w:hanging="648"/>
      </w:pPr>
    </w:lvl>
    <w:lvl w:ilvl="4">
      <w:start w:val="1"/>
      <w:numFmt w:val="decimal"/>
      <w:lvlText w:val="%1.%2.%3.%4.%5."/>
      <w:lvlJc w:val="left"/>
      <w:pPr>
        <w:ind w:left="11052" w:hanging="792"/>
      </w:pPr>
    </w:lvl>
    <w:lvl w:ilvl="5">
      <w:start w:val="1"/>
      <w:numFmt w:val="decimal"/>
      <w:lvlText w:val="%1.%2.%3.%4.%5.%6."/>
      <w:lvlJc w:val="left"/>
      <w:pPr>
        <w:ind w:left="11556" w:hanging="936"/>
      </w:pPr>
    </w:lvl>
    <w:lvl w:ilvl="6">
      <w:start w:val="1"/>
      <w:numFmt w:val="decimal"/>
      <w:lvlText w:val="%1.%2.%3.%4.%5.%6.%7."/>
      <w:lvlJc w:val="left"/>
      <w:pPr>
        <w:ind w:left="12060" w:hanging="1080"/>
      </w:pPr>
    </w:lvl>
    <w:lvl w:ilvl="7">
      <w:start w:val="1"/>
      <w:numFmt w:val="decimal"/>
      <w:lvlText w:val="%1.%2.%3.%4.%5.%6.%7.%8."/>
      <w:lvlJc w:val="left"/>
      <w:pPr>
        <w:ind w:left="12564" w:hanging="1224"/>
      </w:pPr>
    </w:lvl>
    <w:lvl w:ilvl="8">
      <w:start w:val="1"/>
      <w:numFmt w:val="decimal"/>
      <w:lvlText w:val="%1.%2.%3.%4.%5.%6.%7.%8.%9."/>
      <w:lvlJc w:val="left"/>
      <w:pPr>
        <w:ind w:left="13140" w:hanging="1440"/>
      </w:pPr>
    </w:lvl>
  </w:abstractNum>
  <w:abstractNum w:abstractNumId="1" w15:restartNumberingAfterBreak="0">
    <w:nsid w:val="35B94637"/>
    <w:multiLevelType w:val="hybridMultilevel"/>
    <w:tmpl w:val="C5004E2E"/>
    <w:lvl w:ilvl="0" w:tplc="973EB4F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B0057F"/>
    <w:multiLevelType w:val="hybridMultilevel"/>
    <w:tmpl w:val="BCDCDB4A"/>
    <w:lvl w:ilvl="0" w:tplc="6ED6A3B4">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0BF"/>
    <w:multiLevelType w:val="hybridMultilevel"/>
    <w:tmpl w:val="E3EA37E6"/>
    <w:lvl w:ilvl="0" w:tplc="D2B26E3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D8E09C3"/>
    <w:multiLevelType w:val="hybridMultilevel"/>
    <w:tmpl w:val="4ECC4744"/>
    <w:lvl w:ilvl="0" w:tplc="7784A4F2">
      <w:numFmt w:val="bullet"/>
      <w:lvlText w:val="-"/>
      <w:lvlJc w:val="left"/>
      <w:pPr>
        <w:ind w:left="540" w:hanging="360"/>
      </w:pPr>
      <w:rPr>
        <w:rFonts w:ascii="Cambria" w:eastAsiaTheme="minorHAnsi" w:hAnsi="Cambria"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73C50B4F"/>
    <w:multiLevelType w:val="multilevel"/>
    <w:tmpl w:val="9DB00A38"/>
    <w:lvl w:ilvl="0">
      <w:start w:val="1"/>
      <w:numFmt w:val="decimal"/>
      <w:lvlText w:val="%1."/>
      <w:lvlJc w:val="left"/>
      <w:pPr>
        <w:ind w:left="54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num w:numId="1" w16cid:durableId="846792988">
    <w:abstractNumId w:val="1"/>
  </w:num>
  <w:num w:numId="2" w16cid:durableId="1314334452">
    <w:abstractNumId w:val="5"/>
  </w:num>
  <w:num w:numId="3" w16cid:durableId="788087957">
    <w:abstractNumId w:val="0"/>
  </w:num>
  <w:num w:numId="4" w16cid:durableId="915865645">
    <w:abstractNumId w:val="3"/>
  </w:num>
  <w:num w:numId="5" w16cid:durableId="1783651843">
    <w:abstractNumId w:val="2"/>
  </w:num>
  <w:num w:numId="6" w16cid:durableId="738752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1EB"/>
    <w:rsid w:val="00027037"/>
    <w:rsid w:val="0004076D"/>
    <w:rsid w:val="00040794"/>
    <w:rsid w:val="00042821"/>
    <w:rsid w:val="00046849"/>
    <w:rsid w:val="00050EBE"/>
    <w:rsid w:val="00052CF3"/>
    <w:rsid w:val="00072F44"/>
    <w:rsid w:val="00085A76"/>
    <w:rsid w:val="000B7457"/>
    <w:rsid w:val="000C28B4"/>
    <w:rsid w:val="000F0087"/>
    <w:rsid w:val="000F1FC9"/>
    <w:rsid w:val="00116DF2"/>
    <w:rsid w:val="00120FF9"/>
    <w:rsid w:val="00126687"/>
    <w:rsid w:val="001268E4"/>
    <w:rsid w:val="00127AC5"/>
    <w:rsid w:val="00131E68"/>
    <w:rsid w:val="00161F76"/>
    <w:rsid w:val="00162CCB"/>
    <w:rsid w:val="001707C8"/>
    <w:rsid w:val="0019589C"/>
    <w:rsid w:val="001B6709"/>
    <w:rsid w:val="001C7F88"/>
    <w:rsid w:val="001D0A76"/>
    <w:rsid w:val="001D1E0C"/>
    <w:rsid w:val="001D7A92"/>
    <w:rsid w:val="001E0835"/>
    <w:rsid w:val="00210C80"/>
    <w:rsid w:val="00213A88"/>
    <w:rsid w:val="002277B0"/>
    <w:rsid w:val="002373A5"/>
    <w:rsid w:val="0024066B"/>
    <w:rsid w:val="00250808"/>
    <w:rsid w:val="00252B86"/>
    <w:rsid w:val="00257765"/>
    <w:rsid w:val="0028252A"/>
    <w:rsid w:val="00283C85"/>
    <w:rsid w:val="0028435B"/>
    <w:rsid w:val="002A149A"/>
    <w:rsid w:val="002C3BBA"/>
    <w:rsid w:val="002C69D4"/>
    <w:rsid w:val="002C6FEF"/>
    <w:rsid w:val="002D0C22"/>
    <w:rsid w:val="002D7840"/>
    <w:rsid w:val="002E4FD4"/>
    <w:rsid w:val="002E6A36"/>
    <w:rsid w:val="00311F78"/>
    <w:rsid w:val="00315EED"/>
    <w:rsid w:val="003249A7"/>
    <w:rsid w:val="00331163"/>
    <w:rsid w:val="00331CE9"/>
    <w:rsid w:val="00334ABD"/>
    <w:rsid w:val="00335CE6"/>
    <w:rsid w:val="00336326"/>
    <w:rsid w:val="00340939"/>
    <w:rsid w:val="00342286"/>
    <w:rsid w:val="00344EA0"/>
    <w:rsid w:val="003737EC"/>
    <w:rsid w:val="00392F48"/>
    <w:rsid w:val="003A3D1A"/>
    <w:rsid w:val="00403BB6"/>
    <w:rsid w:val="00407650"/>
    <w:rsid w:val="004171F6"/>
    <w:rsid w:val="004400C3"/>
    <w:rsid w:val="00444C10"/>
    <w:rsid w:val="00460071"/>
    <w:rsid w:val="00471B94"/>
    <w:rsid w:val="004807E1"/>
    <w:rsid w:val="004872C5"/>
    <w:rsid w:val="00487318"/>
    <w:rsid w:val="00493102"/>
    <w:rsid w:val="00493640"/>
    <w:rsid w:val="004A57AE"/>
    <w:rsid w:val="004A6EA7"/>
    <w:rsid w:val="004B3649"/>
    <w:rsid w:val="004B3C35"/>
    <w:rsid w:val="004B4769"/>
    <w:rsid w:val="004C6EF9"/>
    <w:rsid w:val="004D603C"/>
    <w:rsid w:val="004E4AAB"/>
    <w:rsid w:val="004E76E0"/>
    <w:rsid w:val="004F11D2"/>
    <w:rsid w:val="005127BE"/>
    <w:rsid w:val="005363C2"/>
    <w:rsid w:val="00537849"/>
    <w:rsid w:val="0055729B"/>
    <w:rsid w:val="00563AAB"/>
    <w:rsid w:val="00565EA1"/>
    <w:rsid w:val="00590CBE"/>
    <w:rsid w:val="00595339"/>
    <w:rsid w:val="00595981"/>
    <w:rsid w:val="00595F55"/>
    <w:rsid w:val="005D6AD9"/>
    <w:rsid w:val="005E52FE"/>
    <w:rsid w:val="005F4050"/>
    <w:rsid w:val="005F4111"/>
    <w:rsid w:val="005F4761"/>
    <w:rsid w:val="005F735C"/>
    <w:rsid w:val="00600F89"/>
    <w:rsid w:val="006247C4"/>
    <w:rsid w:val="00630528"/>
    <w:rsid w:val="00631540"/>
    <w:rsid w:val="00640DD2"/>
    <w:rsid w:val="006722AD"/>
    <w:rsid w:val="006727F8"/>
    <w:rsid w:val="00680FA4"/>
    <w:rsid w:val="00682C71"/>
    <w:rsid w:val="00696671"/>
    <w:rsid w:val="006A579E"/>
    <w:rsid w:val="006B3DD1"/>
    <w:rsid w:val="006E7B6D"/>
    <w:rsid w:val="006F187E"/>
    <w:rsid w:val="00700E2F"/>
    <w:rsid w:val="00703ED2"/>
    <w:rsid w:val="00705606"/>
    <w:rsid w:val="00727165"/>
    <w:rsid w:val="00743150"/>
    <w:rsid w:val="00743B4F"/>
    <w:rsid w:val="0075233E"/>
    <w:rsid w:val="007557AE"/>
    <w:rsid w:val="00760358"/>
    <w:rsid w:val="00774BC6"/>
    <w:rsid w:val="00781CB4"/>
    <w:rsid w:val="00784F4A"/>
    <w:rsid w:val="007927B7"/>
    <w:rsid w:val="0079609F"/>
    <w:rsid w:val="007C49A9"/>
    <w:rsid w:val="007D18FF"/>
    <w:rsid w:val="007D3D4C"/>
    <w:rsid w:val="007F08E2"/>
    <w:rsid w:val="00803CCD"/>
    <w:rsid w:val="00806814"/>
    <w:rsid w:val="00816E8A"/>
    <w:rsid w:val="00823DE2"/>
    <w:rsid w:val="00833B58"/>
    <w:rsid w:val="0084785A"/>
    <w:rsid w:val="0085786D"/>
    <w:rsid w:val="0086639F"/>
    <w:rsid w:val="00884FFD"/>
    <w:rsid w:val="00887E36"/>
    <w:rsid w:val="00890077"/>
    <w:rsid w:val="0089614E"/>
    <w:rsid w:val="008B24AC"/>
    <w:rsid w:val="008B591B"/>
    <w:rsid w:val="008F0BFB"/>
    <w:rsid w:val="008F6A9D"/>
    <w:rsid w:val="009001EB"/>
    <w:rsid w:val="00902EBE"/>
    <w:rsid w:val="00905947"/>
    <w:rsid w:val="00917892"/>
    <w:rsid w:val="00953B3C"/>
    <w:rsid w:val="00960315"/>
    <w:rsid w:val="0096523A"/>
    <w:rsid w:val="00975FF4"/>
    <w:rsid w:val="00984301"/>
    <w:rsid w:val="009859C0"/>
    <w:rsid w:val="009A1DBA"/>
    <w:rsid w:val="009B55E8"/>
    <w:rsid w:val="009C350A"/>
    <w:rsid w:val="009C5916"/>
    <w:rsid w:val="009C6A13"/>
    <w:rsid w:val="009E5AE9"/>
    <w:rsid w:val="009E77A4"/>
    <w:rsid w:val="00A57E78"/>
    <w:rsid w:val="00A7265E"/>
    <w:rsid w:val="00A83233"/>
    <w:rsid w:val="00AA03FC"/>
    <w:rsid w:val="00AA7CE2"/>
    <w:rsid w:val="00AB1F22"/>
    <w:rsid w:val="00AF18F7"/>
    <w:rsid w:val="00B03781"/>
    <w:rsid w:val="00B21961"/>
    <w:rsid w:val="00B3423A"/>
    <w:rsid w:val="00B56490"/>
    <w:rsid w:val="00B62080"/>
    <w:rsid w:val="00B661EF"/>
    <w:rsid w:val="00B6739A"/>
    <w:rsid w:val="00B718EC"/>
    <w:rsid w:val="00B7362F"/>
    <w:rsid w:val="00BA2F15"/>
    <w:rsid w:val="00BA547A"/>
    <w:rsid w:val="00BD440A"/>
    <w:rsid w:val="00BD636D"/>
    <w:rsid w:val="00BE2472"/>
    <w:rsid w:val="00C0490F"/>
    <w:rsid w:val="00C10E0F"/>
    <w:rsid w:val="00C15F62"/>
    <w:rsid w:val="00C31028"/>
    <w:rsid w:val="00C456B9"/>
    <w:rsid w:val="00C62209"/>
    <w:rsid w:val="00C64B74"/>
    <w:rsid w:val="00C77F0C"/>
    <w:rsid w:val="00C82084"/>
    <w:rsid w:val="00C8649B"/>
    <w:rsid w:val="00C91EDB"/>
    <w:rsid w:val="00CA2E16"/>
    <w:rsid w:val="00CB0F75"/>
    <w:rsid w:val="00CB243E"/>
    <w:rsid w:val="00CB3F9B"/>
    <w:rsid w:val="00CC37CB"/>
    <w:rsid w:val="00CE2C18"/>
    <w:rsid w:val="00CF16B5"/>
    <w:rsid w:val="00CF54E4"/>
    <w:rsid w:val="00CF671C"/>
    <w:rsid w:val="00D1729D"/>
    <w:rsid w:val="00D26F8E"/>
    <w:rsid w:val="00D31DDF"/>
    <w:rsid w:val="00D40B6B"/>
    <w:rsid w:val="00D4462A"/>
    <w:rsid w:val="00D44638"/>
    <w:rsid w:val="00D60B4F"/>
    <w:rsid w:val="00D77151"/>
    <w:rsid w:val="00D91BAD"/>
    <w:rsid w:val="00D96BDC"/>
    <w:rsid w:val="00DA0CED"/>
    <w:rsid w:val="00DB4225"/>
    <w:rsid w:val="00DB56CD"/>
    <w:rsid w:val="00DC2064"/>
    <w:rsid w:val="00DC556E"/>
    <w:rsid w:val="00DD5A52"/>
    <w:rsid w:val="00DE7E9A"/>
    <w:rsid w:val="00E01843"/>
    <w:rsid w:val="00E03A57"/>
    <w:rsid w:val="00E045AE"/>
    <w:rsid w:val="00E1095C"/>
    <w:rsid w:val="00E3114A"/>
    <w:rsid w:val="00E44584"/>
    <w:rsid w:val="00E5067A"/>
    <w:rsid w:val="00E5774A"/>
    <w:rsid w:val="00E62254"/>
    <w:rsid w:val="00E64BDE"/>
    <w:rsid w:val="00E65D18"/>
    <w:rsid w:val="00E942CF"/>
    <w:rsid w:val="00EA44CA"/>
    <w:rsid w:val="00EA462B"/>
    <w:rsid w:val="00EA7F66"/>
    <w:rsid w:val="00EB5543"/>
    <w:rsid w:val="00EC27C2"/>
    <w:rsid w:val="00EC533C"/>
    <w:rsid w:val="00EE6DB3"/>
    <w:rsid w:val="00F3252C"/>
    <w:rsid w:val="00F50DBB"/>
    <w:rsid w:val="00F73C77"/>
    <w:rsid w:val="00F75E13"/>
    <w:rsid w:val="00F912E9"/>
    <w:rsid w:val="00F937D0"/>
    <w:rsid w:val="00F941A8"/>
    <w:rsid w:val="00FB28F7"/>
    <w:rsid w:val="00FC1195"/>
    <w:rsid w:val="00FD447C"/>
    <w:rsid w:val="00FD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9EC2"/>
  <w15:chartTrackingRefBased/>
  <w15:docId w15:val="{43B03B03-DA97-4C4A-A8BB-099E7A02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9D"/>
  </w:style>
  <w:style w:type="paragraph" w:styleId="Heading1">
    <w:name w:val="heading 1"/>
    <w:basedOn w:val="Normal"/>
    <w:next w:val="Normal"/>
    <w:link w:val="Heading1Char"/>
    <w:uiPriority w:val="9"/>
    <w:qFormat/>
    <w:rsid w:val="00AB1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9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ssageHeader">
    <w:name w:val="Message Header"/>
    <w:basedOn w:val="BodyText"/>
    <w:link w:val="MessageHeaderChar"/>
    <w:uiPriority w:val="99"/>
    <w:rsid w:val="00AB1F22"/>
    <w:pPr>
      <w:keepLines/>
      <w:spacing w:after="0" w:line="415" w:lineRule="atLeast"/>
      <w:ind w:left="1560" w:hanging="720"/>
    </w:pPr>
    <w:rPr>
      <w:rFonts w:ascii="Times New Roman" w:eastAsia="Times New Roman" w:hAnsi="Times New Roman" w:cs="Times New Roman"/>
      <w:sz w:val="20"/>
      <w:szCs w:val="20"/>
    </w:rPr>
  </w:style>
  <w:style w:type="character" w:customStyle="1" w:styleId="MessageHeaderChar">
    <w:name w:val="Message Header Char"/>
    <w:basedOn w:val="DefaultParagraphFont"/>
    <w:link w:val="MessageHeader"/>
    <w:uiPriority w:val="99"/>
    <w:rsid w:val="00AB1F22"/>
    <w:rPr>
      <w:rFonts w:ascii="Times New Roman" w:eastAsia="Times New Roman" w:hAnsi="Times New Roman" w:cs="Times New Roman"/>
      <w:sz w:val="20"/>
      <w:szCs w:val="20"/>
    </w:rPr>
  </w:style>
  <w:style w:type="character" w:customStyle="1" w:styleId="MessageHeaderLabel">
    <w:name w:val="Message Header Label"/>
    <w:uiPriority w:val="99"/>
    <w:rsid w:val="00AB1F22"/>
    <w:rPr>
      <w:rFonts w:ascii="Arial" w:hAnsi="Arial"/>
      <w:b/>
      <w:spacing w:val="-4"/>
      <w:sz w:val="18"/>
      <w:vertAlign w:val="baseline"/>
    </w:rPr>
  </w:style>
  <w:style w:type="paragraph" w:styleId="ListParagraph">
    <w:name w:val="List Paragraph"/>
    <w:basedOn w:val="Normal"/>
    <w:uiPriority w:val="34"/>
    <w:qFormat/>
    <w:rsid w:val="00AB1F2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1F22"/>
    <w:rPr>
      <w:color w:val="0000FF"/>
      <w:u w:val="single"/>
    </w:rPr>
  </w:style>
  <w:style w:type="paragraph" w:styleId="BodyText">
    <w:name w:val="Body Text"/>
    <w:basedOn w:val="Normal"/>
    <w:link w:val="BodyTextChar"/>
    <w:uiPriority w:val="99"/>
    <w:semiHidden/>
    <w:unhideWhenUsed/>
    <w:rsid w:val="00AB1F22"/>
    <w:pPr>
      <w:spacing w:after="120"/>
    </w:pPr>
  </w:style>
  <w:style w:type="character" w:customStyle="1" w:styleId="BodyTextChar">
    <w:name w:val="Body Text Char"/>
    <w:basedOn w:val="DefaultParagraphFont"/>
    <w:link w:val="BodyText"/>
    <w:uiPriority w:val="99"/>
    <w:semiHidden/>
    <w:rsid w:val="00AB1F22"/>
  </w:style>
  <w:style w:type="character" w:customStyle="1" w:styleId="Heading1Char">
    <w:name w:val="Heading 1 Char"/>
    <w:basedOn w:val="DefaultParagraphFont"/>
    <w:link w:val="Heading1"/>
    <w:uiPriority w:val="9"/>
    <w:rsid w:val="00AB1F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F22"/>
    <w:pPr>
      <w:outlineLvl w:val="9"/>
    </w:pPr>
  </w:style>
  <w:style w:type="paragraph" w:styleId="TOC1">
    <w:name w:val="toc 1"/>
    <w:basedOn w:val="Normal"/>
    <w:next w:val="Normal"/>
    <w:autoRedefine/>
    <w:uiPriority w:val="39"/>
    <w:unhideWhenUsed/>
    <w:rsid w:val="00AB1F22"/>
    <w:pPr>
      <w:spacing w:after="100"/>
    </w:pPr>
  </w:style>
  <w:style w:type="character" w:customStyle="1" w:styleId="Heading2Char">
    <w:name w:val="Heading 2 Char"/>
    <w:basedOn w:val="DefaultParagraphFont"/>
    <w:link w:val="Heading2"/>
    <w:uiPriority w:val="9"/>
    <w:rsid w:val="0090594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5CE6"/>
    <w:pPr>
      <w:spacing w:after="100"/>
      <w:ind w:left="220"/>
    </w:pPr>
  </w:style>
  <w:style w:type="table" w:styleId="PlainTable2">
    <w:name w:val="Plain Table 2"/>
    <w:basedOn w:val="TableNormal"/>
    <w:uiPriority w:val="99"/>
    <w:rsid w:val="000F0087"/>
    <w:pPr>
      <w:spacing w:after="0" w:line="240" w:lineRule="auto"/>
    </w:pPr>
    <w:rPr>
      <w:rFonts w:ascii="Calibri" w:eastAsia="Calibri" w:hAnsi="Calibri"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0F0087"/>
    <w:rPr>
      <w:color w:val="808080"/>
    </w:rPr>
  </w:style>
  <w:style w:type="character" w:styleId="CommentReference">
    <w:name w:val="annotation reference"/>
    <w:basedOn w:val="DefaultParagraphFont"/>
    <w:uiPriority w:val="99"/>
    <w:semiHidden/>
    <w:unhideWhenUsed/>
    <w:rsid w:val="0089614E"/>
    <w:rPr>
      <w:sz w:val="16"/>
      <w:szCs w:val="16"/>
    </w:rPr>
  </w:style>
  <w:style w:type="paragraph" w:styleId="CommentText">
    <w:name w:val="annotation text"/>
    <w:basedOn w:val="Normal"/>
    <w:link w:val="CommentTextChar"/>
    <w:uiPriority w:val="99"/>
    <w:unhideWhenUsed/>
    <w:rsid w:val="0089614E"/>
    <w:pPr>
      <w:spacing w:line="240" w:lineRule="auto"/>
    </w:pPr>
    <w:rPr>
      <w:sz w:val="20"/>
      <w:szCs w:val="20"/>
    </w:rPr>
  </w:style>
  <w:style w:type="character" w:customStyle="1" w:styleId="CommentTextChar">
    <w:name w:val="Comment Text Char"/>
    <w:basedOn w:val="DefaultParagraphFont"/>
    <w:link w:val="CommentText"/>
    <w:uiPriority w:val="99"/>
    <w:rsid w:val="0089614E"/>
    <w:rPr>
      <w:sz w:val="20"/>
      <w:szCs w:val="20"/>
    </w:rPr>
  </w:style>
  <w:style w:type="paragraph" w:styleId="CommentSubject">
    <w:name w:val="annotation subject"/>
    <w:basedOn w:val="CommentText"/>
    <w:next w:val="CommentText"/>
    <w:link w:val="CommentSubjectChar"/>
    <w:uiPriority w:val="99"/>
    <w:semiHidden/>
    <w:unhideWhenUsed/>
    <w:rsid w:val="0089614E"/>
    <w:rPr>
      <w:b/>
      <w:bCs/>
    </w:rPr>
  </w:style>
  <w:style w:type="character" w:customStyle="1" w:styleId="CommentSubjectChar">
    <w:name w:val="Comment Subject Char"/>
    <w:basedOn w:val="CommentTextChar"/>
    <w:link w:val="CommentSubject"/>
    <w:uiPriority w:val="99"/>
    <w:semiHidden/>
    <w:rsid w:val="0089614E"/>
    <w:rPr>
      <w:b/>
      <w:bCs/>
      <w:sz w:val="20"/>
      <w:szCs w:val="20"/>
    </w:rPr>
  </w:style>
  <w:style w:type="character" w:customStyle="1" w:styleId="UnresolvedMention1">
    <w:name w:val="Unresolved Mention1"/>
    <w:basedOn w:val="DefaultParagraphFont"/>
    <w:uiPriority w:val="99"/>
    <w:semiHidden/>
    <w:unhideWhenUsed/>
    <w:rsid w:val="00953B3C"/>
    <w:rPr>
      <w:color w:val="605E5C"/>
      <w:shd w:val="clear" w:color="auto" w:fill="E1DFDD"/>
    </w:rPr>
  </w:style>
  <w:style w:type="table" w:styleId="TableGrid">
    <w:name w:val="Table Grid"/>
    <w:basedOn w:val="TableNormal"/>
    <w:uiPriority w:val="39"/>
    <w:rsid w:val="00E04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7F88"/>
    <w:rPr>
      <w:color w:val="954F72" w:themeColor="followedHyperlink"/>
      <w:u w:val="single"/>
    </w:rPr>
  </w:style>
  <w:style w:type="paragraph" w:styleId="NormalWeb">
    <w:name w:val="Normal (Web)"/>
    <w:basedOn w:val="Normal"/>
    <w:uiPriority w:val="99"/>
    <w:unhideWhenUsed/>
    <w:rsid w:val="008F0B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82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32015">
      <w:bodyDiv w:val="1"/>
      <w:marLeft w:val="0"/>
      <w:marRight w:val="0"/>
      <w:marTop w:val="0"/>
      <w:marBottom w:val="0"/>
      <w:divBdr>
        <w:top w:val="none" w:sz="0" w:space="0" w:color="auto"/>
        <w:left w:val="none" w:sz="0" w:space="0" w:color="auto"/>
        <w:bottom w:val="none" w:sz="0" w:space="0" w:color="auto"/>
        <w:right w:val="none" w:sz="0" w:space="0" w:color="auto"/>
      </w:divBdr>
      <w:divsChild>
        <w:div w:id="317271551">
          <w:marLeft w:val="0"/>
          <w:marRight w:val="0"/>
          <w:marTop w:val="0"/>
          <w:marBottom w:val="0"/>
          <w:divBdr>
            <w:top w:val="none" w:sz="0" w:space="0" w:color="auto"/>
            <w:left w:val="none" w:sz="0" w:space="0" w:color="auto"/>
            <w:bottom w:val="none" w:sz="0" w:space="0" w:color="auto"/>
            <w:right w:val="none" w:sz="0" w:space="0" w:color="auto"/>
          </w:divBdr>
          <w:divsChild>
            <w:div w:id="1464542351">
              <w:marLeft w:val="0"/>
              <w:marRight w:val="0"/>
              <w:marTop w:val="0"/>
              <w:marBottom w:val="0"/>
              <w:divBdr>
                <w:top w:val="none" w:sz="0" w:space="0" w:color="auto"/>
                <w:left w:val="none" w:sz="0" w:space="0" w:color="auto"/>
                <w:bottom w:val="none" w:sz="0" w:space="0" w:color="auto"/>
                <w:right w:val="none" w:sz="0" w:space="0" w:color="auto"/>
              </w:divBdr>
              <w:divsChild>
                <w:div w:id="849486983">
                  <w:marLeft w:val="0"/>
                  <w:marRight w:val="0"/>
                  <w:marTop w:val="0"/>
                  <w:marBottom w:val="0"/>
                  <w:divBdr>
                    <w:top w:val="none" w:sz="0" w:space="0" w:color="auto"/>
                    <w:left w:val="none" w:sz="0" w:space="0" w:color="auto"/>
                    <w:bottom w:val="none" w:sz="0" w:space="0" w:color="auto"/>
                    <w:right w:val="none" w:sz="0" w:space="0" w:color="auto"/>
                  </w:divBdr>
                  <w:divsChild>
                    <w:div w:id="730690079">
                      <w:marLeft w:val="0"/>
                      <w:marRight w:val="0"/>
                      <w:marTop w:val="0"/>
                      <w:marBottom w:val="0"/>
                      <w:divBdr>
                        <w:top w:val="none" w:sz="0" w:space="0" w:color="auto"/>
                        <w:left w:val="none" w:sz="0" w:space="0" w:color="auto"/>
                        <w:bottom w:val="none" w:sz="0" w:space="0" w:color="auto"/>
                        <w:right w:val="none" w:sz="0" w:space="0" w:color="auto"/>
                      </w:divBdr>
                      <w:divsChild>
                        <w:div w:id="1063868727">
                          <w:marLeft w:val="0"/>
                          <w:marRight w:val="0"/>
                          <w:marTop w:val="0"/>
                          <w:marBottom w:val="0"/>
                          <w:divBdr>
                            <w:top w:val="none" w:sz="0" w:space="0" w:color="auto"/>
                            <w:left w:val="none" w:sz="0" w:space="0" w:color="auto"/>
                            <w:bottom w:val="none" w:sz="0" w:space="0" w:color="auto"/>
                            <w:right w:val="none" w:sz="0" w:space="0" w:color="auto"/>
                          </w:divBdr>
                          <w:divsChild>
                            <w:div w:id="602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17570">
      <w:bodyDiv w:val="1"/>
      <w:marLeft w:val="0"/>
      <w:marRight w:val="0"/>
      <w:marTop w:val="0"/>
      <w:marBottom w:val="0"/>
      <w:divBdr>
        <w:top w:val="none" w:sz="0" w:space="0" w:color="auto"/>
        <w:left w:val="none" w:sz="0" w:space="0" w:color="auto"/>
        <w:bottom w:val="none" w:sz="0" w:space="0" w:color="auto"/>
        <w:right w:val="none" w:sz="0" w:space="0" w:color="auto"/>
      </w:divBdr>
    </w:div>
    <w:div w:id="584219078">
      <w:bodyDiv w:val="1"/>
      <w:marLeft w:val="0"/>
      <w:marRight w:val="0"/>
      <w:marTop w:val="0"/>
      <w:marBottom w:val="0"/>
      <w:divBdr>
        <w:top w:val="none" w:sz="0" w:space="0" w:color="auto"/>
        <w:left w:val="none" w:sz="0" w:space="0" w:color="auto"/>
        <w:bottom w:val="none" w:sz="0" w:space="0" w:color="auto"/>
        <w:right w:val="none" w:sz="0" w:space="0" w:color="auto"/>
      </w:divBdr>
    </w:div>
    <w:div w:id="612782754">
      <w:bodyDiv w:val="1"/>
      <w:marLeft w:val="0"/>
      <w:marRight w:val="0"/>
      <w:marTop w:val="0"/>
      <w:marBottom w:val="0"/>
      <w:divBdr>
        <w:top w:val="none" w:sz="0" w:space="0" w:color="auto"/>
        <w:left w:val="none" w:sz="0" w:space="0" w:color="auto"/>
        <w:bottom w:val="none" w:sz="0" w:space="0" w:color="auto"/>
        <w:right w:val="none" w:sz="0" w:space="0" w:color="auto"/>
      </w:divBdr>
      <w:divsChild>
        <w:div w:id="1738167740">
          <w:marLeft w:val="0"/>
          <w:marRight w:val="0"/>
          <w:marTop w:val="0"/>
          <w:marBottom w:val="0"/>
          <w:divBdr>
            <w:top w:val="none" w:sz="0" w:space="0" w:color="auto"/>
            <w:left w:val="none" w:sz="0" w:space="0" w:color="auto"/>
            <w:bottom w:val="none" w:sz="0" w:space="0" w:color="auto"/>
            <w:right w:val="none" w:sz="0" w:space="0" w:color="auto"/>
          </w:divBdr>
          <w:divsChild>
            <w:div w:id="1690519923">
              <w:marLeft w:val="0"/>
              <w:marRight w:val="0"/>
              <w:marTop w:val="0"/>
              <w:marBottom w:val="0"/>
              <w:divBdr>
                <w:top w:val="none" w:sz="0" w:space="0" w:color="auto"/>
                <w:left w:val="none" w:sz="0" w:space="0" w:color="auto"/>
                <w:bottom w:val="none" w:sz="0" w:space="0" w:color="auto"/>
                <w:right w:val="none" w:sz="0" w:space="0" w:color="auto"/>
              </w:divBdr>
              <w:divsChild>
                <w:div w:id="801846345">
                  <w:marLeft w:val="0"/>
                  <w:marRight w:val="0"/>
                  <w:marTop w:val="0"/>
                  <w:marBottom w:val="0"/>
                  <w:divBdr>
                    <w:top w:val="none" w:sz="0" w:space="0" w:color="auto"/>
                    <w:left w:val="none" w:sz="0" w:space="0" w:color="auto"/>
                    <w:bottom w:val="none" w:sz="0" w:space="0" w:color="auto"/>
                    <w:right w:val="none" w:sz="0" w:space="0" w:color="auto"/>
                  </w:divBdr>
                  <w:divsChild>
                    <w:div w:id="622880499">
                      <w:marLeft w:val="0"/>
                      <w:marRight w:val="0"/>
                      <w:marTop w:val="0"/>
                      <w:marBottom w:val="0"/>
                      <w:divBdr>
                        <w:top w:val="none" w:sz="0" w:space="0" w:color="auto"/>
                        <w:left w:val="none" w:sz="0" w:space="0" w:color="auto"/>
                        <w:bottom w:val="none" w:sz="0" w:space="0" w:color="auto"/>
                        <w:right w:val="none" w:sz="0" w:space="0" w:color="auto"/>
                      </w:divBdr>
                      <w:divsChild>
                        <w:div w:id="1576279436">
                          <w:marLeft w:val="0"/>
                          <w:marRight w:val="0"/>
                          <w:marTop w:val="0"/>
                          <w:marBottom w:val="0"/>
                          <w:divBdr>
                            <w:top w:val="none" w:sz="0" w:space="0" w:color="auto"/>
                            <w:left w:val="none" w:sz="0" w:space="0" w:color="auto"/>
                            <w:bottom w:val="none" w:sz="0" w:space="0" w:color="auto"/>
                            <w:right w:val="none" w:sz="0" w:space="0" w:color="auto"/>
                          </w:divBdr>
                          <w:divsChild>
                            <w:div w:id="16641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923427">
      <w:bodyDiv w:val="1"/>
      <w:marLeft w:val="0"/>
      <w:marRight w:val="0"/>
      <w:marTop w:val="0"/>
      <w:marBottom w:val="0"/>
      <w:divBdr>
        <w:top w:val="none" w:sz="0" w:space="0" w:color="auto"/>
        <w:left w:val="none" w:sz="0" w:space="0" w:color="auto"/>
        <w:bottom w:val="none" w:sz="0" w:space="0" w:color="auto"/>
        <w:right w:val="none" w:sz="0" w:space="0" w:color="auto"/>
      </w:divBdr>
      <w:divsChild>
        <w:div w:id="811823187">
          <w:marLeft w:val="0"/>
          <w:marRight w:val="0"/>
          <w:marTop w:val="0"/>
          <w:marBottom w:val="0"/>
          <w:divBdr>
            <w:top w:val="none" w:sz="0" w:space="0" w:color="auto"/>
            <w:left w:val="none" w:sz="0" w:space="0" w:color="auto"/>
            <w:bottom w:val="none" w:sz="0" w:space="0" w:color="auto"/>
            <w:right w:val="none" w:sz="0" w:space="0" w:color="auto"/>
          </w:divBdr>
          <w:divsChild>
            <w:div w:id="1887713018">
              <w:marLeft w:val="0"/>
              <w:marRight w:val="0"/>
              <w:marTop w:val="0"/>
              <w:marBottom w:val="0"/>
              <w:divBdr>
                <w:top w:val="none" w:sz="0" w:space="0" w:color="auto"/>
                <w:left w:val="none" w:sz="0" w:space="0" w:color="auto"/>
                <w:bottom w:val="none" w:sz="0" w:space="0" w:color="auto"/>
                <w:right w:val="none" w:sz="0" w:space="0" w:color="auto"/>
              </w:divBdr>
              <w:divsChild>
                <w:div w:id="1315641982">
                  <w:marLeft w:val="0"/>
                  <w:marRight w:val="0"/>
                  <w:marTop w:val="0"/>
                  <w:marBottom w:val="0"/>
                  <w:divBdr>
                    <w:top w:val="none" w:sz="0" w:space="0" w:color="auto"/>
                    <w:left w:val="none" w:sz="0" w:space="0" w:color="auto"/>
                    <w:bottom w:val="none" w:sz="0" w:space="0" w:color="auto"/>
                    <w:right w:val="none" w:sz="0" w:space="0" w:color="auto"/>
                  </w:divBdr>
                  <w:divsChild>
                    <w:div w:id="1225948384">
                      <w:marLeft w:val="0"/>
                      <w:marRight w:val="0"/>
                      <w:marTop w:val="0"/>
                      <w:marBottom w:val="0"/>
                      <w:divBdr>
                        <w:top w:val="none" w:sz="0" w:space="0" w:color="auto"/>
                        <w:left w:val="none" w:sz="0" w:space="0" w:color="auto"/>
                        <w:bottom w:val="none" w:sz="0" w:space="0" w:color="auto"/>
                        <w:right w:val="none" w:sz="0" w:space="0" w:color="auto"/>
                      </w:divBdr>
                      <w:divsChild>
                        <w:div w:id="1222131618">
                          <w:marLeft w:val="0"/>
                          <w:marRight w:val="0"/>
                          <w:marTop w:val="0"/>
                          <w:marBottom w:val="0"/>
                          <w:divBdr>
                            <w:top w:val="none" w:sz="0" w:space="0" w:color="auto"/>
                            <w:left w:val="none" w:sz="0" w:space="0" w:color="auto"/>
                            <w:bottom w:val="none" w:sz="0" w:space="0" w:color="auto"/>
                            <w:right w:val="none" w:sz="0" w:space="0" w:color="auto"/>
                          </w:divBdr>
                          <w:divsChild>
                            <w:div w:id="19483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659470">
      <w:bodyDiv w:val="1"/>
      <w:marLeft w:val="0"/>
      <w:marRight w:val="0"/>
      <w:marTop w:val="0"/>
      <w:marBottom w:val="0"/>
      <w:divBdr>
        <w:top w:val="none" w:sz="0" w:space="0" w:color="auto"/>
        <w:left w:val="none" w:sz="0" w:space="0" w:color="auto"/>
        <w:bottom w:val="none" w:sz="0" w:space="0" w:color="auto"/>
        <w:right w:val="none" w:sz="0" w:space="0" w:color="auto"/>
      </w:divBdr>
    </w:div>
    <w:div w:id="1508715208">
      <w:bodyDiv w:val="1"/>
      <w:marLeft w:val="0"/>
      <w:marRight w:val="0"/>
      <w:marTop w:val="0"/>
      <w:marBottom w:val="0"/>
      <w:divBdr>
        <w:top w:val="none" w:sz="0" w:space="0" w:color="auto"/>
        <w:left w:val="none" w:sz="0" w:space="0" w:color="auto"/>
        <w:bottom w:val="none" w:sz="0" w:space="0" w:color="auto"/>
        <w:right w:val="none" w:sz="0" w:space="0" w:color="auto"/>
      </w:divBdr>
    </w:div>
    <w:div w:id="1561403857">
      <w:bodyDiv w:val="1"/>
      <w:marLeft w:val="0"/>
      <w:marRight w:val="0"/>
      <w:marTop w:val="0"/>
      <w:marBottom w:val="0"/>
      <w:divBdr>
        <w:top w:val="none" w:sz="0" w:space="0" w:color="auto"/>
        <w:left w:val="none" w:sz="0" w:space="0" w:color="auto"/>
        <w:bottom w:val="none" w:sz="0" w:space="0" w:color="auto"/>
        <w:right w:val="none" w:sz="0" w:space="0" w:color="auto"/>
      </w:divBdr>
    </w:div>
    <w:div w:id="1797063601">
      <w:bodyDiv w:val="1"/>
      <w:marLeft w:val="0"/>
      <w:marRight w:val="0"/>
      <w:marTop w:val="0"/>
      <w:marBottom w:val="0"/>
      <w:divBdr>
        <w:top w:val="none" w:sz="0" w:space="0" w:color="auto"/>
        <w:left w:val="none" w:sz="0" w:space="0" w:color="auto"/>
        <w:bottom w:val="none" w:sz="0" w:space="0" w:color="auto"/>
        <w:right w:val="none" w:sz="0" w:space="0" w:color="auto"/>
      </w:divBdr>
    </w:div>
    <w:div w:id="21232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ijsetr.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airyindustries.com/feature/22270/in-for-the-long-ru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anitaryfittings.us/product/tf-c114-centrifugal-pump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chemicalengineer.com/features/getting-started-part-1-shell-and-tube-heat-exchangers/" TargetMode="External"/><Relationship Id="rId20" Type="http://schemas.openxmlformats.org/officeDocument/2006/relationships/hyperlink" Target="https://www.google.com/url?sa=E&amp;source=gmail&amp;q=https://doi.org/10.1016/S0023-6438(02)00211-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hoards.com/article-31636-where-do-profits-exist-on-us-dairy-farms.html" TargetMode="External"/><Relationship Id="rId5" Type="http://schemas.openxmlformats.org/officeDocument/2006/relationships/webSettings" Target="webSettings.xml"/><Relationship Id="rId15" Type="http://schemas.openxmlformats.org/officeDocument/2006/relationships/hyperlink" Target="https://www.3-a.org/about-3a" TargetMode="External"/><Relationship Id="rId23" Type="http://schemas.openxmlformats.org/officeDocument/2006/relationships/hyperlink" Target="https://www.bls.gov/regions/mid-atlantic/data/averageenergyprices_philadelphia_table.htm" TargetMode="External"/><Relationship Id="rId10" Type="http://schemas.openxmlformats.org/officeDocument/2006/relationships/image" Target="media/image5.png"/><Relationship Id="rId19" Type="http://schemas.openxmlformats.org/officeDocument/2006/relationships/hyperlink" Target="https://www.google.com/url?sa=E&amp;source=gmail&amp;q=https://doi.org/10.3168/jds.2006-43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mwater.com/paaw/customer-service-billing/your-water-and-wastewater-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EA5E6-833A-4390-9066-00D0DCA8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21</Pages>
  <Words>5177</Words>
  <Characters>29510</Characters>
  <Application>Microsoft Office Word</Application>
  <DocSecurity>0</DocSecurity>
  <Lines>245</Lines>
  <Paragraphs>69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 Arthur</dc:creator>
  <cp:keywords/>
  <dc:description/>
  <cp:lastModifiedBy>Abdullah Ikram</cp:lastModifiedBy>
  <cp:revision>192</cp:revision>
  <dcterms:created xsi:type="dcterms:W3CDTF">2023-09-27T18:55:00Z</dcterms:created>
  <dcterms:modified xsi:type="dcterms:W3CDTF">2025-09-30T23:05:00Z</dcterms:modified>
</cp:coreProperties>
</file>