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A9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A464A9">
        <w:rPr>
          <w:rFonts w:ascii="Times New Roman" w:hAnsi="Times New Roman" w:cs="Times New Roman"/>
          <w:sz w:val="28"/>
          <w:szCs w:val="28"/>
        </w:rPr>
        <w:t>The key purpose of a defensive deception technique 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mislead an attacker’s view and make it choose a suboptimal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or poor action for the attack failure [33]. When both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attacker and defender are constrained in their resources,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strategic interactions can be the key to beat an opponent.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 this sense, non-game-theoretic defense approaches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inherent limitations due to lack of efficient and effective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strategic tactics. Forms of deception techniques have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discussed based on certain classifications, such as hiding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truth vs. providing false information or passive vs. active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increasing attackers’ ambiguity or confusion [3, 9].</w:t>
      </w:r>
    </w:p>
    <w:p w:rsid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464A9">
        <w:rPr>
          <w:rFonts w:ascii="Times New Roman" w:hAnsi="Times New Roman" w:cs="Times New Roman"/>
          <w:sz w:val="28"/>
          <w:szCs w:val="28"/>
        </w:rPr>
        <w:t>Game theory has been substantially used for 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decision making under uncertainty, assuming that players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have consistent views. However, this assumption fails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players may often subjectively process asymmetric information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64A9">
        <w:rPr>
          <w:rFonts w:ascii="Times New Roman" w:hAnsi="Times New Roman" w:cs="Times New Roman"/>
          <w:sz w:val="28"/>
          <w:szCs w:val="28"/>
        </w:rPr>
        <w:t>available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to them [22].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 theory [5]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variant of game theory that provides a form of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 xml:space="preserve">considering each player’s subjective belief, </w:t>
      </w:r>
      <w:proofErr w:type="spellStart"/>
      <w:r w:rsidRPr="00A464A9">
        <w:rPr>
          <w:rFonts w:ascii="Times New Roman" w:hAnsi="Times New Roman" w:cs="Times New Roman"/>
          <w:sz w:val="28"/>
          <w:szCs w:val="28"/>
        </w:rPr>
        <w:t>misbelief</w:t>
      </w:r>
      <w:proofErr w:type="spellEnd"/>
      <w:r w:rsidRPr="00A464A9">
        <w:rPr>
          <w:rFonts w:ascii="Times New Roman" w:hAnsi="Times New Roman" w:cs="Times New Roman"/>
          <w:sz w:val="28"/>
          <w:szCs w:val="28"/>
        </w:rPr>
        <w:t>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perceived uncertainty and accordingly their effect on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making in choosing a best strategy [22].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This paper leverages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 theory to resolve conflicts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of views of multiple players as a robust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mechanism under uncertainty where the players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may have different beliefs towards the same game.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theory models players, such as attackers and defenders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security to deal with advanced persistent 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 xml:space="preserve">(APT) attacks. We dub this effort </w:t>
      </w:r>
      <w:proofErr w:type="spellStart"/>
      <w:r w:rsidRPr="00A464A9">
        <w:rPr>
          <w:rFonts w:ascii="Times New Roman" w:hAnsi="Times New Roman" w:cs="Times New Roman"/>
          <w:sz w:val="28"/>
          <w:szCs w:val="28"/>
        </w:rPr>
        <w:t>Foureye</w:t>
      </w:r>
      <w:proofErr w:type="spellEnd"/>
      <w:r w:rsidRPr="00A464A9">
        <w:rPr>
          <w:rFonts w:ascii="Times New Roman" w:hAnsi="Times New Roman" w:cs="Times New Roman"/>
          <w:sz w:val="28"/>
          <w:szCs w:val="28"/>
        </w:rPr>
        <w:t xml:space="preserve"> after the </w:t>
      </w:r>
      <w:proofErr w:type="spellStart"/>
      <w:r w:rsidRPr="00A464A9">
        <w:rPr>
          <w:rFonts w:ascii="Times New Roman" w:hAnsi="Times New Roman" w:cs="Times New Roman"/>
          <w:sz w:val="28"/>
          <w:szCs w:val="28"/>
        </w:rPr>
        <w:t>Foureye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butterfly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fish, demonstrating deceptive defense in nature [40].</w:t>
      </w:r>
    </w:p>
    <w:p w:rsid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A464A9">
        <w:rPr>
          <w:rFonts w:ascii="Times New Roman" w:hAnsi="Times New Roman" w:cs="Times New Roman"/>
          <w:sz w:val="28"/>
          <w:szCs w:val="28"/>
        </w:rPr>
        <w:t>To be specific, we identify the following nontrivial challenges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 obtaining a solution. First of all, it is not trivial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to derive realistic game scenarios and develop defensive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deception techniques to deal with APT attacks beyond the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64A9">
        <w:rPr>
          <w:rFonts w:ascii="Times New Roman" w:hAnsi="Times New Roman" w:cs="Times New Roman"/>
          <w:sz w:val="28"/>
          <w:szCs w:val="28"/>
        </w:rPr>
        <w:t>reconnaissance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stage. This aspect has not been explored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the state-of-the-art. Second, quantifying the degree of uncertainty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 the views of attackers and defenders is challenging,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although they are critical because how each player frames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 significantly affects its strategies to take. Third,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 number of possible choices under dynamic situations,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dealing with a large number of solution spaces is not trivial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whereas the deployment and maintenance of defensive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deception techniques is costly in contested environments.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We partly addressed these challenges in our prior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in [12]; however, its contribution is very limited in considering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 small-scale network and a small set of strategies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with a highly simplified probability model developed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Stochastic Petri Network.</w:t>
      </w:r>
    </w:p>
    <w:p w:rsid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464A9">
        <w:rPr>
          <w:rFonts w:ascii="Times New Roman" w:hAnsi="Times New Roman" w:cs="Times New Roman"/>
          <w:sz w:val="28"/>
          <w:szCs w:val="28"/>
        </w:rPr>
        <w:t xml:space="preserve">To be specific, this paper has the following </w:t>
      </w:r>
      <w:r w:rsidRPr="00A464A9">
        <w:rPr>
          <w:rFonts w:ascii="Times New Roman" w:hAnsi="Times New Roman" w:cs="Times New Roman"/>
          <w:b/>
          <w:bCs/>
          <w:sz w:val="28"/>
          <w:szCs w:val="28"/>
        </w:rPr>
        <w:t>new key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b/>
          <w:bCs/>
          <w:sz w:val="28"/>
          <w:szCs w:val="28"/>
        </w:rPr>
        <w:t>contributions</w:t>
      </w:r>
      <w:r w:rsidRPr="00A464A9">
        <w:rPr>
          <w:rFonts w:ascii="Times New Roman" w:hAnsi="Times New Roman" w:cs="Times New Roman"/>
          <w:sz w:val="28"/>
          <w:szCs w:val="28"/>
        </w:rPr>
        <w:t>: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A464A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modeled an attack-defense game under uncertainty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 xml:space="preserve">based on </w:t>
      </w:r>
      <w:proofErr w:type="spellStart"/>
      <w:r w:rsidRPr="00A464A9">
        <w:rPr>
          <w:rFonts w:ascii="Times New Roman" w:hAnsi="Times New Roman" w:cs="Times New Roman"/>
          <w:sz w:val="28"/>
          <w:szCs w:val="28"/>
        </w:rPr>
        <w:t>hypergame</w:t>
      </w:r>
      <w:proofErr w:type="spellEnd"/>
      <w:r w:rsidRPr="00A464A9">
        <w:rPr>
          <w:rFonts w:ascii="Times New Roman" w:hAnsi="Times New Roman" w:cs="Times New Roman"/>
          <w:sz w:val="28"/>
          <w:szCs w:val="28"/>
        </w:rPr>
        <w:t xml:space="preserve"> theory where an attacker and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defender have different views of the situation and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uncertain about strategies taken by their opponents.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A464A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reduced a player’s action space by using a sub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determined based on a set of strategies available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each sub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 is formulated based on each stage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cyber kill chain (CKC) based on a player’s belief under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uncertainty.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A464A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considered multiple defense strategies, including defensive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deception techniques whose performance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significantly affected by an attacker’s belief and perceived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uncertainty, which impacts its choice of a strategy.</w:t>
      </w:r>
    </w:p>
    <w:p w:rsidR="00A464A9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A464A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modeled an attacker’s and a defender’s uncertainty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towards its opponent (i.e., the defender and the attacker,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respectively) based on how long each player has monitored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the opponent and its chosen strategy. To the best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 xml:space="preserve">our knowledge, </w:t>
      </w:r>
      <w:r w:rsidRPr="00A464A9">
        <w:rPr>
          <w:rFonts w:ascii="Times New Roman" w:hAnsi="Times New Roman" w:cs="Times New Roman"/>
          <w:sz w:val="28"/>
          <w:szCs w:val="28"/>
        </w:rPr>
        <w:lastRenderedPageBreak/>
        <w:t>prior research on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 theory uses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 predefined constant probability to represent a player’s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uncertainty. In this work, we estimated the player’s uncertainty</w:t>
      </w:r>
    </w:p>
    <w:p w:rsid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64A9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on the dynamic, strategic interactions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between an attacker and a defender.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998" w:rsidRPr="00A464A9" w:rsidRDefault="00A464A9" w:rsidP="00A464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A464A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A464A9">
        <w:rPr>
          <w:rFonts w:ascii="Times New Roman" w:hAnsi="Times New Roman" w:cs="Times New Roman"/>
          <w:sz w:val="28"/>
          <w:szCs w:val="28"/>
        </w:rPr>
        <w:t xml:space="preserve"> conducted comparative performance analysis with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without a defender using defensive deception (DD) strategies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and wi</w:t>
      </w:r>
      <w:r>
        <w:rPr>
          <w:rFonts w:ascii="Times New Roman" w:hAnsi="Times New Roman" w:cs="Times New Roman"/>
          <w:sz w:val="28"/>
          <w:szCs w:val="28"/>
        </w:rPr>
        <w:t xml:space="preserve">th or without perfect knowledge </w:t>
      </w:r>
      <w:r w:rsidRPr="00A464A9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towards actions taken by the opponent. We measured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effectiveness and efficiency of DD techniques in terms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a system’s security and performance, such as perceived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uncertainty,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game expected utility, action cost, mean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time to security failure (MTTSF or system lifetime),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improved false positive rate (FPR) of an intrusion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A9">
        <w:rPr>
          <w:rFonts w:ascii="Times New Roman" w:hAnsi="Times New Roman" w:cs="Times New Roman"/>
          <w:sz w:val="28"/>
          <w:szCs w:val="28"/>
        </w:rPr>
        <w:t>by the DD strategies taken by the defender</w:t>
      </w:r>
      <w:r>
        <w:rPr>
          <w:rFonts w:ascii="URWPalladioL-Roma" w:hAnsi="URWPalladioL-Roma" w:cs="URWPalladioL-Roma"/>
          <w:sz w:val="19"/>
          <w:szCs w:val="19"/>
        </w:rPr>
        <w:t>.</w:t>
      </w:r>
      <w:r w:rsidR="0030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10BB" w:rsidRDefault="007110BB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464A9"/>
    <w:rsid w:val="00A54BD1"/>
    <w:rsid w:val="00A90158"/>
    <w:rsid w:val="00B467ED"/>
    <w:rsid w:val="00BA0871"/>
    <w:rsid w:val="00BE1480"/>
    <w:rsid w:val="00CC5E22"/>
    <w:rsid w:val="00CD7779"/>
    <w:rsid w:val="00D537D6"/>
    <w:rsid w:val="00E01B89"/>
    <w:rsid w:val="00E2324A"/>
    <w:rsid w:val="00E56255"/>
    <w:rsid w:val="00EB0F9A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2022-11-18T06:36:00Z</dcterms:modified>
</cp:coreProperties>
</file>