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color="0A0F1E" w:val="solid"/>
        <w:spacing w:before="600" w:after="0"/>
        <w:jc w:val="center"/>
      </w:pPr>
      <w:r>
        <w:rPr>
          <w:rFonts w:ascii="Calibri" w:cs="Calibri" w:eastAsia="Calibri" w:hAnsi="Calibri"/>
          <w:b/>
          <w:bCs/>
          <w:color w:val="FFFFFF"/>
          <w:sz w:val="52"/>
          <w:szCs w:val="52"/>
        </w:rPr>
        <w:t xml:space="preserve">E-Commerce Platform License &amp; Terms</w:t>
      </w:r>
    </w:p>
    <w:p>
      <w:pPr>
        <w:shd w:color="0A0F1E" w:val="solid"/>
        <w:spacing w:after="0"/>
        <w:jc w:val="center"/>
      </w:pPr>
      <w:r>
        <w:rPr>
          <w:rFonts w:ascii="Calibri" w:cs="Calibri" w:eastAsia="Calibri" w:hAnsi="Calibri"/>
          <w:i/>
          <w:iCs/>
          <w:color w:val="0099CC"/>
          <w:sz w:val="24"/>
          <w:szCs w:val="24"/>
        </w:rPr>
        <w:t xml:space="preserve">eCommerce</w:t>
      </w:r>
    </w:p>
    <w:p>
      <w:pPr>
        <w:shd w:color="0A0F1E" w:val="solid"/>
        <w:spacing w:after="600"/>
        <w:jc w:val="center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Template · $79 · BizLegal AI · bizlegal-ai.com</w:t>
      </w:r>
    </w:p>
    <w:p>
      <w:pPr>
        <w:shd w:color="FFF1F2" w:val="solid"/>
        <w:spacing w:before="0" w:after="0"/>
        <w:jc w:val="center"/>
      </w:pPr>
      <w:r>
        <w:rPr>
          <w:rFonts w:ascii="Calibri" w:cs="Calibri" w:eastAsia="Calibri" w:hAnsi="Calibri"/>
          <w:b/>
          <w:bCs/>
          <w:color w:val="7F1D1D"/>
          <w:sz w:val="16"/>
          <w:szCs w:val="16"/>
        </w:rPr>
        <w:t xml:space="preserve">DISCLAIMER — TEMPLATE ONLY — NOT LEGAL ADVICE</w:t>
      </w:r>
    </w:p>
    <w:p>
      <w:pPr>
        <w:shd w:color="FFF1F2" w:val="solid"/>
        <w:spacing w:before="0" w:after="200"/>
        <w:jc w:val="center"/>
      </w:pPr>
      <w:r>
        <w:rPr>
          <w:rFonts w:ascii="Calibri" w:cs="Calibri" w:eastAsia="Calibri" w:hAnsi="Calibri"/>
          <w:i/>
          <w:iCs/>
          <w:color w:val="4B5563"/>
          <w:sz w:val="16"/>
          <w:szCs w:val="16"/>
        </w:rPr>
        <w:t xml:space="preserve">This document is a starting point only. Have qualified legal counsel review before execution.</w:t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PARTIES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Platform Provider: [___] | Merchant: [___]</w:t>
      </w:r>
    </w:p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LICENSE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Non-exclusive, non-transferable license to use Platform for Merchant's online store.</w:t>
      </w:r>
    </w:p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FEES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Monthly Subscription: $[___] | Transaction Fee: [___]% | Setup Fee: $[___] (one-time)</w:t>
      </w:r>
    </w:p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DATA OWNERSHIP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Merchant owns all customer and transaction data. Provider may use anonymized aggregate data for analytics.</w:t>
      </w:r>
    </w:p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UPTIME SLA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[___]% monthly uptime. Credits: 10% of monthly fee per hour of downtime exceeding SLA.</w:t>
      </w:r>
    </w:p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SECURITY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Provider maintains PCI DSS compliance. Merchant responsible for store-level security.</w:t>
      </w:r>
    </w:p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INTEGRATIONS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Platform supports listed integrations. Custom integrations Merchant's responsibility.</w:t>
      </w:r>
    </w:p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TERMINATION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30 days notice. Merchant can export all data within 60 days of termination. Provider deletes data 90 days post-termination.</w:t>
      </w:r>
    </w:p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GOVERNING LAW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Laws of [State]. AAA arbitration.</w:t>
      </w:r>
    </w:p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SIGNATURES</w:t>
      </w:r>
    </w:p>
    <w:p>
      <w:pPr>
        <w:spacing w:before="120" w:after="60"/>
      </w:pPr>
      <w:r>
        <w:rPr>
          <w:rFonts w:ascii="Calibri" w:cs="Calibri" w:eastAsia="Calibri" w:hAnsi="Calibri"/>
          <w:color w:val="4B5563"/>
          <w:sz w:val="20"/>
          <w:szCs w:val="20"/>
        </w:rPr>
        <w:t xml:space="preserve">Party A: ________________________________________  Date: ____________________</w:t>
      </w:r>
    </w:p>
    <w:p>
      <w:pPr>
        <w:spacing w:before="120" w:after="60"/>
      </w:pPr>
      <w:r>
        <w:rPr>
          <w:rFonts w:ascii="Calibri" w:cs="Calibri" w:eastAsia="Calibri" w:hAnsi="Calibri"/>
          <w:color w:val="4B5563"/>
          <w:sz w:val="20"/>
          <w:szCs w:val="20"/>
        </w:rPr>
        <w:t xml:space="preserve">Party B: ________________________________________  Date: ____________________</w:t>
      </w:r>
    </w:p>
    <w:sectPr>
      <w:headerReference w:type="default" r:id="rId6"/>
      <w:footerReference w:type="default" r:id="rId7"/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2"/>
      </w:pBdr>
      <w:jc w:val="center"/>
    </w:pPr>
    <w:r>
      <w:rPr>
        <w:rFonts w:ascii="Calibri" w:cs="Calibri" w:eastAsia="Calibri" w:hAnsi="Calibri"/>
        <w:color w:val="4B5563"/>
        <w:sz w:val="15"/>
        <w:szCs w:val="15"/>
      </w:rPr>
      <w:t xml:space="preserve">BizLegal AI · bizlegal-ai.com  |  Template Only — Not Legal Advice  |  Page </w:t>
    </w:r>
    <w:r>
      <w:rPr>
        <w:rFonts w:ascii="Calibri" w:cs="Calibri" w:eastAsia="Calibri" w:hAnsi="Calibri"/>
        <w:color w:val="4B5563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2"/>
      </w:pBdr>
    </w:pPr>
    <w:r>
      <w:rPr>
        <w:rFonts w:ascii="Calibri" w:cs="Calibri" w:eastAsia="Calibri" w:hAnsi="Calibri"/>
        <w:b/>
        <w:bCs/>
        <w:color w:val="0099CC"/>
        <w:sz w:val="16"/>
        <w:szCs w:val="16"/>
      </w:rPr>
      <w:t xml:space="preserve">BizLegal AI  ·  </w:t>
    </w:r>
    <w:r>
      <w:rPr>
        <w:rFonts w:ascii="Calibri" w:cs="Calibri" w:eastAsia="Calibri" w:hAnsi="Calibri"/>
        <w:color w:val="4B5563"/>
        <w:sz w:val="16"/>
        <w:szCs w:val="16"/>
      </w:rPr>
      <w:t xml:space="preserve">eCommerce  ·  E-Commerce Platform License &amp; Terms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2026-03-14T19:30:25.575Z</dcterms:created>
  <dcterms:modified xsi:type="dcterms:W3CDTF">2026-03-14T19:30:25.575Z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