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UVM Template with Checker – Student Guide</w:t>
      </w:r>
    </w:p>
    <w:p>
      <w:pPr/>
      <w:r>
        <w:drawing>
          <wp:inline distT="0" distB="0" distL="0" distR="0">
            <wp:extent cx="5486400" cy="1632857"/>
            <wp:docPr id="1" name="image1" descr="start here · the 5 steps of the lab"/>
            <a:graphic xmlns:a="http://schemas.openxmlformats.org/drawingml/2006/main">
              <a:graphicData uri="http://schemas.openxmlformats.org/drawingml/2006/picture">
                <pic:pic xmlns:pic="http://schemas.openxmlformats.org/drawingml/2006/picture">
                  <pic:nvPicPr>
                    <pic:cNvPr id="1" name="image1" descr="start here · the 5 steps of the lab"/>
                    <pic:cNvPicPr/>
                  </pic:nvPicPr>
                  <pic:blipFill>
                    <a:blip r:embed="rId3"/>
                    <a:stretch>
                      <a:fillRect/>
                    </a:stretch>
                  </pic:blipFill>
                  <pic:spPr>
                    <a:xfrm>
                      <a:off x="0" y="0"/>
                      <a:ext cx="5486400" cy="1632857"/>
                    </a:xfrm>
                    <a:prstGeom prst="rect">
                      <a:avLst/>
                    </a:prstGeom>
                  </pic:spPr>
                </pic:pic>
              </a:graphicData>
            </a:graphic>
          </wp:inline>
        </w:drawing>
      </w:r>
    </w:p>
    <w:p>
      <w:pPr/>
      <w:r>
        <w:t xml:space="preserve">start here · the 5 steps of the lab</w:t>
      </w:r>
    </w:p>
    <w:p>
      <w:pPr>
        <w:pStyle w:val="Heading2"/>
      </w:pPr>
      <w:r>
        <w:t xml:space="preserve">The template in 30 seconds</w:t>
      </w:r>
    </w:p>
    <w:p>
      <w:pPr/>
      <w:r>
        <w:t xml:space="preserve">A working UVM testbench with </w:t>
      </w:r>
      <w:r>
        <w:rPr>
          <w:b/>
        </w:rPr>
        <w:t xml:space="preserve">2 agents</w:t>
      </w:r>
      <w:r>
        <w:t xml:space="preserve"> and a </w:t>
      </w:r>
      <w:r>
        <w:rPr>
          <w:b/>
        </w:rPr>
        <w:t xml:space="preserve">scoreboard</w:t>
      </w:r>
      <w:r>
        <w:t xml:space="preserve">, around a tiny DUT. You keep the structure and swap in your own DUT.</w:t>
      </w:r>
    </w:p>
    <w:p>
      <w:pPr/>
      <w:r>
        <w:rPr>
          <w:b/>
        </w:rPr>
        <w:t xml:space="preserve">The DUT (</w:t>
      </w:r>
      <w:r>
        <w:rPr>
          <w:rStyle w:val="CodeChar"/>
          <w:b/>
        </w:rPr>
        <w:t xml:space="preserve">my_dut</w:t>
      </w:r>
      <w:r>
        <w:rPr>
          <w:b/>
        </w:rPr>
        <w:t xml:space="preserve">):</w:t>
      </w:r>
    </w:p>
    <w:p>
      <w:pPr>
        <w:pStyle w:val="Code"/>
      </w:pPr>
      <w:r>
        <w:t xml:space="preserve">irq_o = psel_i &amp;&amp; penable_i &amp;&amp; valid_i &amp;&amp; (paddr_i == addr_i)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Agent</w:t>
            </w:r>
          </w:p>
        </w:tc>
        <w:tc>
          <w:tcPr>
            <w:tcW w:w="3120" w:type="dxa"/>
            <w:shd w:val="clear" w:color="auto" w:fill="F2F2F2"/>
          </w:tcPr>
          <w:p>
            <w:pPr/>
            <w:r>
              <w:t xml:space="preserve">Drives</w:t>
            </w:r>
          </w:p>
        </w:tc>
        <w:tc>
          <w:tcPr>
            <w:tcW w:w="3120" w:type="dxa"/>
            <w:shd w:val="clear" w:color="auto" w:fill="F2F2F2"/>
          </w:tcPr>
          <w:p>
            <w:pPr/>
            <w:r>
              <w:t xml:space="preserve">Interface</w:t>
            </w:r>
          </w:p>
        </w:tc>
      </w:tr>
      <w:tr>
        <w:tc>
          <w:tcPr>
            <w:tcW w:w="3120" w:type="dxa"/>
          </w:tcPr>
          <w:p>
            <w:pPr/>
            <w:r>
              <w:rPr>
                <w:rStyle w:val="CodeChar"/>
              </w:rPr>
              <w:t xml:space="preserve">apb_agent</w:t>
            </w:r>
          </w:p>
        </w:tc>
        <w:tc>
          <w:tcPr>
            <w:tcW w:w="3120" w:type="dxa"/>
          </w:tcPr>
          <w:p>
            <w:pPr/>
            <w:r>
              <w:rPr>
                <w:rStyle w:val="CodeChar"/>
              </w:rPr>
              <w:t xml:space="preserve">psel</w:t>
            </w:r>
            <w:r>
              <w:t xml:space="preserve">, </w:t>
            </w:r>
            <w:r>
              <w:rPr>
                <w:rStyle w:val="CodeChar"/>
              </w:rPr>
              <w:t xml:space="preserve">penable</w:t>
            </w:r>
            <w:r>
              <w:t xml:space="preserve">, </w:t>
            </w:r>
            <w:r>
              <w:rPr>
                <w:rStyle w:val="CodeChar"/>
              </w:rPr>
              <w:t xml:space="preserve">paddr</w:t>
            </w:r>
          </w:p>
        </w:tc>
        <w:tc>
          <w:tcPr>
            <w:tcW w:w="3120" w:type="dxa"/>
          </w:tcPr>
          <w:p>
            <w:pPr/>
            <w:r>
              <w:rPr>
                <w:rStyle w:val="CodeChar"/>
              </w:rPr>
              <w:t xml:space="preserve">apb_interface_dut</w:t>
            </w:r>
          </w:p>
        </w:tc>
      </w:tr>
      <w:tr>
        <w:tc>
          <w:tcPr>
            <w:tcW w:w="3120" w:type="dxa"/>
          </w:tcPr>
          <w:p>
            <w:pPr/>
            <w:r>
              <w:rPr>
                <w:rStyle w:val="CodeChar"/>
              </w:rPr>
              <w:t xml:space="preserve">rename_agent</w:t>
            </w:r>
          </w:p>
        </w:tc>
        <w:tc>
          <w:tcPr>
            <w:tcW w:w="3120" w:type="dxa"/>
          </w:tcPr>
          <w:p>
            <w:pPr/>
            <w:r>
              <w:rPr>
                <w:rStyle w:val="CodeChar"/>
              </w:rPr>
              <w:t xml:space="preserve">valid</w:t>
            </w:r>
            <w:r>
              <w:t xml:space="preserve">, </w:t>
            </w:r>
            <w:r>
              <w:rPr>
                <w:rStyle w:val="CodeChar"/>
              </w:rPr>
              <w:t xml:space="preserve">addr</w:t>
            </w:r>
            <w:r>
              <w:t xml:space="preserve"> (and watches </w:t>
            </w:r>
            <w:r>
              <w:rPr>
                <w:rStyle w:val="CodeChar"/>
              </w:rPr>
              <w:t xml:space="preserve">irq</w:t>
            </w:r>
            <w:r>
              <w:t xml:space="preserve">)</w:t>
            </w:r>
          </w:p>
        </w:tc>
        <w:tc>
          <w:tcPr>
            <w:tcW w:w="3120" w:type="dxa"/>
          </w:tcPr>
          <w:p>
            <w:pPr/>
            <w:r>
              <w:rPr>
                <w:rStyle w:val="CodeChar"/>
              </w:rPr>
              <w:t xml:space="preserve">rename_interface_dut</w:t>
            </w:r>
          </w:p>
        </w:tc>
      </w:tr>
    </w:tbl>
    <w:p>
      <w:pPr/>
      <w:r>
        <w:rPr>
          <w:rStyle w:val="CodeChar"/>
        </w:rPr>
        <w:t xml:space="preserve">rename</w:t>
      </w:r>
      <w:r>
        <w:t xml:space="preserve"> is a placeholder: you replace it with your own interface name (</w:t>
      </w:r>
      <w:r>
        <w:rPr>
          <w:rStyle w:val="CodeChar"/>
        </w:rPr>
        <w:t xml:space="preserve">fifo</w:t>
      </w:r>
      <w:r>
        <w:t xml:space="preserve">, </w:t>
      </w:r>
      <w:r>
        <w:rPr>
          <w:rStyle w:val="CodeChar"/>
        </w:rPr>
        <w:t xml:space="preserve">uart</w:t>
      </w:r>
      <w:r>
        <w:t xml:space="preserve">, </w:t>
      </w:r>
      <w:r>
        <w:rPr>
          <w:rStyle w:val="CodeChar"/>
        </w:rPr>
        <w:t xml:space="preserve">mem</w:t>
      </w:r>
      <w:r>
        <w:t xml:space="preserve">, …).</w:t>
      </w:r>
    </w:p>
    <w:p>
      <w:pPr>
        <w:pStyle w:val="Heading2"/>
      </w:pPr>
      <w:r>
        <w:t xml:space="preserve">Architecture</w:t>
      </w:r>
    </w:p>
    <w:p>
      <w:pPr/>
      <w:r>
        <w:t xml:space="preserve">The environment is a tree of components: </w:t>
      </w:r>
      <w:r>
        <w:rPr>
          <w:rStyle w:val="CodeChar"/>
        </w:rPr>
        <w:t xml:space="preserve">top</w:t>
      </w:r>
      <w:r>
        <w:t xml:space="preserve"> starts the test, the test builds the environment, and the environment builds two agents of the same shape and one scoreboard.</w:t>
      </w:r>
    </w:p>
    <w:p>
      <w:pPr/>
      <w:r>
        <w:drawing>
          <wp:inline distT="0" distB="0" distL="0" distR="0">
            <wp:extent cx="5486400" cy="4759778"/>
            <wp:docPr id="2" name="image2" descr="component hierarchy · top, test, env, 2 agents, scoreboard"/>
            <a:graphic xmlns:a="http://schemas.openxmlformats.org/drawingml/2006/main">
              <a:graphicData uri="http://schemas.openxmlformats.org/drawingml/2006/picture">
                <pic:pic xmlns:pic="http://schemas.openxmlformats.org/drawingml/2006/picture">
                  <pic:nvPicPr>
                    <pic:cNvPr id="2" name="image2" descr="component hierarchy · top, test, env, 2 agents, scoreboard"/>
                    <pic:cNvPicPr/>
                  </pic:nvPicPr>
                  <pic:blipFill>
                    <a:blip r:embed="rId4"/>
                    <a:stretch>
                      <a:fillRect/>
                    </a:stretch>
                  </pic:blipFill>
                  <pic:spPr>
                    <a:xfrm>
                      <a:off x="0" y="0"/>
                      <a:ext cx="5486400" cy="4759778"/>
                    </a:xfrm>
                    <a:prstGeom prst="rect">
                      <a:avLst/>
                    </a:prstGeom>
                  </pic:spPr>
                </pic:pic>
              </a:graphicData>
            </a:graphic>
          </wp:inline>
        </w:drawing>
      </w:r>
    </w:p>
    <w:p>
      <w:pPr/>
      <w:r>
        <w:t xml:space="preserve">component hierarchy · top, test, env, 2 agents, scoreboard</w:t>
      </w:r>
    </w:p>
    <w:p>
      <w:pPr/>
      <w:r>
        <w:t xml:space="preserve">Each agent's monitor feeds the scoreboard; drivers and monitors never touch the DUT directly, only its interfaces.</w:t>
      </w:r>
    </w:p>
    <w:p>
      <w:pPr>
        <w:pStyle w:val="Heading2"/>
      </w:pPr>
      <w:r>
        <w:t xml:space="preserve">Data flow</w:t>
      </w:r>
    </w:p>
    <w:p>
      <w:pPr/>
      <w:r>
        <w:t xml:space="preserve">A transaction travels as an object until the driver turns it into signals, and becomes an object again when the monitor reads those signals back.</w:t>
      </w:r>
    </w:p>
    <w:p>
      <w:pPr/>
      <w:r>
        <w:drawing>
          <wp:inline distT="0" distB="0" distL="0" distR="0">
            <wp:extent cx="5486400" cy="2939142"/>
            <wp:docPr id="3" name="image3" descr="one transaction's path · rename agent shown, APB is identical"/>
            <a:graphic xmlns:a="http://schemas.openxmlformats.org/drawingml/2006/main">
              <a:graphicData uri="http://schemas.openxmlformats.org/drawingml/2006/picture">
                <pic:pic xmlns:pic="http://schemas.openxmlformats.org/drawingml/2006/picture">
                  <pic:nvPicPr>
                    <pic:cNvPr id="3" name="image3" descr="one transaction's path · rename agent shown, APB is identical"/>
                    <pic:cNvPicPr/>
                  </pic:nvPicPr>
                  <pic:blipFill>
                    <a:blip r:embed="rId5"/>
                    <a:stretch>
                      <a:fillRect/>
                    </a:stretch>
                  </pic:blipFill>
                  <pic:spPr>
                    <a:xfrm>
                      <a:off x="0" y="0"/>
                      <a:ext cx="5486400" cy="2939142"/>
                    </a:xfrm>
                    <a:prstGeom prst="rect">
                      <a:avLst/>
                    </a:prstGeom>
                  </pic:spPr>
                </pic:pic>
              </a:graphicData>
            </a:graphic>
          </wp:inline>
        </w:drawing>
      </w:r>
    </w:p>
    <w:p>
      <w:pPr/>
      <w:r>
        <w:t xml:space="preserve">one transaction's path · rename agent shown, APB is identical</w:t>
      </w:r>
    </w:p>
    <w:p>
      <w:pPr/>
      <w:r>
        <w:t xml:space="preserve">Top row: what you send in. Bottom row: what you check. The APB agent follows the same path into </w:t>
      </w:r>
      <w:r>
        <w:rPr>
          <w:rStyle w:val="CodeChar"/>
        </w:rPr>
        <w:t xml:space="preserve">apb_fifo</w:t>
      </w:r>
      <w:r>
        <w:t xml:space="preserve">.</w:t>
      </w:r>
    </w:p>
    <w:p>
      <w:pPr>
        <w:pStyle w:val="Heading2"/>
      </w:pPr>
      <w:r>
        <w:t xml:space="preserve">File map and include structure</w:t>
      </w:r>
    </w:p>
    <w:p>
      <w:pPr/>
      <w:r>
        <w:t xml:space="preserve">The template uses </w:t>
      </w:r>
      <w:r>
        <w:rPr>
          <w:rStyle w:val="CodeChar"/>
        </w:rPr>
        <w:t xml:space="preserve">`include</w:t>
      </w:r>
      <w:r>
        <w:t xml:space="preserve"> chains instead of packages: </w:t>
      </w:r>
      <w:r>
        <w:rPr>
          <w:rStyle w:val="CodeChar"/>
        </w:rPr>
        <w:t xml:space="preserve">testbench.sv</w:t>
      </w:r>
      <w:r>
        <w:t xml:space="preserve"> includes the test, the test includes the environment, and so on down to each agent's files. You compile only </w:t>
      </w:r>
      <w:r>
        <w:rPr>
          <w:rStyle w:val="CodeChar"/>
        </w:rPr>
        <w:t xml:space="preserve">testbench.sv</w:t>
      </w:r>
      <w:r>
        <w:t xml:space="preserve">.</w:t>
      </w:r>
    </w:p>
    <w:p>
      <w:pPr/>
      <w:r>
        <w:drawing>
          <wp:inline distT="0" distB="0" distL="0" distR="0">
            <wp:extent cx="5486400" cy="4416878"/>
            <wp:docPr id="4" name="image4" descr="include tree · 19 files, testbench.sv at the root"/>
            <a:graphic xmlns:a="http://schemas.openxmlformats.org/drawingml/2006/main">
              <a:graphicData uri="http://schemas.openxmlformats.org/drawingml/2006/picture">
                <pic:pic xmlns:pic="http://schemas.openxmlformats.org/drawingml/2006/picture">
                  <pic:nvPicPr>
                    <pic:cNvPr id="4" name="image4" descr="include tree · 19 files, testbench.sv at the root"/>
                    <pic:cNvPicPr/>
                  </pic:nvPicPr>
                  <pic:blipFill>
                    <a:blip r:embed="rId6"/>
                    <a:stretch>
                      <a:fillRect/>
                    </a:stretch>
                  </pic:blipFill>
                  <pic:spPr>
                    <a:xfrm>
                      <a:off x="0" y="0"/>
                      <a:ext cx="5486400" cy="4416878"/>
                    </a:xfrm>
                    <a:prstGeom prst="rect">
                      <a:avLst/>
                    </a:prstGeom>
                  </pic:spPr>
                </pic:pic>
              </a:graphicData>
            </a:graphic>
          </wp:inline>
        </w:drawing>
      </w:r>
    </w:p>
    <w:p>
      <w:pPr/>
      <w:r>
        <w:t xml:space="preserve">include tree · 19 files, testbench.sv at the root</w:t>
      </w:r>
    </w:p>
    <w:p>
      <w:pPr>
        <w:pStyle w:val="ListParagraph"/>
        <w:numPr>
          <w:ilvl w:val="0"/>
          <w:numId w:val="2"/>
        </w:numPr>
      </w:pPr>
      <w:r>
        <w:t xml:space="preserve">Each file has an </w:t>
      </w:r>
      <w:r>
        <w:rPr>
          <w:rStyle w:val="CodeChar"/>
        </w:rPr>
        <w:t xml:space="preserve">`ifndef</w:t>
      </w:r>
      <w:r>
        <w:t xml:space="preserve"> guard, so including it twice is harmless.</w:t>
      </w:r>
    </w:p>
    <w:p>
      <w:pPr>
        <w:pStyle w:val="ListParagraph"/>
        <w:numPr>
          <w:ilvl w:val="0"/>
          <w:numId w:val="2"/>
        </w:numPr>
      </w:pPr>
      <w:r>
        <w:rPr>
          <w:rStyle w:val="CodeChar"/>
        </w:rPr>
        <w:t xml:space="preserve">typedef class apb_monitor;</w:t>
      </w:r>
      <w:r>
        <w:t xml:space="preserve"> lets the monitor and its coverage class point at each other.</w:t>
      </w:r>
    </w:p>
    <w:p>
      <w:pPr>
        <w:pStyle w:val="ListParagraph"/>
        <w:numPr>
          <w:ilvl w:val="0"/>
          <w:numId w:val="2"/>
        </w:numPr>
      </w:pPr>
      <w:r>
        <w:t xml:space="preserve">New file? Include it from the file that uses it, after what it depends on.</w:t>
      </w:r>
    </w:p>
    <w:p>
      <w:pPr>
        <w:pStyle w:val="Heading2"/>
      </w:pPr>
      <w:r>
        <w:t xml:space="preserve">What each file does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File (rename agent)</w:t>
            </w:r>
          </w:p>
        </w:tc>
        <w:tc>
          <w:tcPr>
            <w:tcW w:w="3120" w:type="dxa"/>
            <w:shd w:val="clear" w:color="auto" w:fill="F2F2F2"/>
          </w:tcPr>
          <w:p>
            <w:pPr/>
            <w:r>
              <w:t xml:space="preserve">Its job in one line</w:t>
            </w:r>
          </w:p>
        </w:tc>
      </w:tr>
      <w:tr>
        <w:tc>
          <w:tcPr>
            <w:tcW w:w="3120" w:type="dxa"/>
          </w:tcPr>
          <w:p>
            <w:pPr/>
            <w:r>
              <w:t xml:space="preserve">Transaction</w:t>
            </w:r>
          </w:p>
        </w:tc>
        <w:tc>
          <w:tcPr>
            <w:tcW w:w="3120" w:type="dxa"/>
          </w:tcPr>
          <w:p>
            <w:pPr/>
            <w:r>
              <w:rPr>
                <w:rStyle w:val="CodeChar"/>
              </w:rPr>
              <w:t xml:space="preserve">rename_transaction.sv</w:t>
            </w:r>
          </w:p>
        </w:tc>
        <w:tc>
          <w:tcPr>
            <w:tcW w:w="3120" w:type="dxa"/>
          </w:tcPr>
          <w:p>
            <w:pPr/>
            <w:r>
              <w:t xml:space="preserve">The data of one transfer: </w:t>
            </w:r>
            <w:r>
              <w:rPr>
                <w:rStyle w:val="CodeChar"/>
              </w:rPr>
              <w:t xml:space="preserve">rand</w:t>
            </w:r>
            <w:r>
              <w:t xml:space="preserve"> for what you drive, plain for what the DUT outputs</w:t>
            </w:r>
          </w:p>
        </w:tc>
      </w:tr>
      <w:tr>
        <w:tc>
          <w:tcPr>
            <w:tcW w:w="3120" w:type="dxa"/>
          </w:tcPr>
          <w:p>
            <w:pPr/>
            <w:r>
              <w:t xml:space="preserve">Sequence</w:t>
            </w:r>
          </w:p>
        </w:tc>
        <w:tc>
          <w:tcPr>
            <w:tcW w:w="3120" w:type="dxa"/>
          </w:tcPr>
          <w:p>
            <w:pPr/>
            <w:r>
              <w:rPr>
                <w:rStyle w:val="CodeChar"/>
              </w:rPr>
              <w:t xml:space="preserve">rename_sequence.sv</w:t>
            </w:r>
          </w:p>
        </w:tc>
        <w:tc>
          <w:tcPr>
            <w:tcW w:w="3120" w:type="dxa"/>
          </w:tcPr>
          <w:p>
            <w:pPr/>
            <w:r>
              <w:t xml:space="preserve">Creates and randomizes transactions: </w:t>
            </w:r>
            <w:r>
              <w:rPr>
                <w:rStyle w:val="CodeChar"/>
              </w:rPr>
              <w:t xml:space="preserve">start_item</w:t>
            </w:r>
            <w:r>
              <w:t xml:space="preserve"> → </w:t>
            </w:r>
            <w:r>
              <w:rPr>
                <w:rStyle w:val="CodeChar"/>
              </w:rPr>
              <w:t xml:space="preserve">randomize()</w:t>
            </w:r>
            <w:r>
              <w:t xml:space="preserve"> → </w:t>
            </w:r>
            <w:r>
              <w:rPr>
                <w:rStyle w:val="CodeChar"/>
              </w:rPr>
              <w:t xml:space="preserve">finish_item</w:t>
            </w:r>
          </w:p>
        </w:tc>
      </w:tr>
      <w:tr>
        <w:tc>
          <w:tcPr>
            <w:tcW w:w="3120" w:type="dxa"/>
          </w:tcPr>
          <w:p>
            <w:pPr/>
            <w:r>
              <w:t xml:space="preserve">Driver</w:t>
            </w:r>
          </w:p>
        </w:tc>
        <w:tc>
          <w:tcPr>
            <w:tcW w:w="3120" w:type="dxa"/>
          </w:tcPr>
          <w:p>
            <w:pPr/>
            <w:r>
              <w:rPr>
                <w:rStyle w:val="CodeChar"/>
              </w:rPr>
              <w:t xml:space="preserve">rename_driver.sv</w:t>
            </w:r>
          </w:p>
        </w:tc>
        <w:tc>
          <w:tcPr>
            <w:tcW w:w="3120" w:type="dxa"/>
          </w:tcPr>
          <w:p>
            <w:pPr/>
            <w:r>
              <w:t xml:space="preserve">Turns each transaction into signal values, cycle by cycle (</w:t>
            </w:r>
            <w:r>
              <w:rPr>
                <w:rStyle w:val="CodeChar"/>
              </w:rPr>
              <w:t xml:space="preserve">send_transaction()</w:t>
            </w:r>
            <w:r>
              <w:t xml:space="preserve">)</w:t>
            </w:r>
          </w:p>
        </w:tc>
      </w:tr>
      <w:tr>
        <w:tc>
          <w:tcPr>
            <w:tcW w:w="3120" w:type="dxa"/>
          </w:tcPr>
          <w:p>
            <w:pPr/>
            <w:r>
              <w:t xml:space="preserve">Monitor</w:t>
            </w:r>
          </w:p>
        </w:tc>
        <w:tc>
          <w:tcPr>
            <w:tcW w:w="3120" w:type="dxa"/>
          </w:tcPr>
          <w:p>
            <w:pPr/>
            <w:r>
              <w:rPr>
                <w:rStyle w:val="CodeChar"/>
              </w:rPr>
              <w:t xml:space="preserve">rename_monitor.sv</w:t>
            </w:r>
          </w:p>
        </w:tc>
        <w:tc>
          <w:tcPr>
            <w:tcW w:w="3120" w:type="dxa"/>
          </w:tcPr>
          <w:p>
            <w:pPr/>
            <w:r>
              <w:t xml:space="preserve">Reads the signals back into a transaction and sends a copy on its port</w:t>
            </w:r>
          </w:p>
        </w:tc>
      </w:tr>
      <w:tr>
        <w:tc>
          <w:tcPr>
            <w:tcW w:w="3120" w:type="dxa"/>
          </w:tcPr>
          <w:p>
            <w:pPr/>
            <w:r>
              <w:t xml:space="preserve">Coverage</w:t>
            </w:r>
          </w:p>
        </w:tc>
        <w:tc>
          <w:tcPr>
            <w:tcW w:w="3120" w:type="dxa"/>
          </w:tcPr>
          <w:p>
            <w:pPr/>
            <w:r>
              <w:rPr>
                <w:rStyle w:val="CodeChar"/>
              </w:rPr>
              <w:t xml:space="preserve">rename_coverage.sv</w:t>
            </w:r>
          </w:p>
        </w:tc>
        <w:tc>
          <w:tcPr>
            <w:tcW w:w="3120" w:type="dxa"/>
          </w:tcPr>
          <w:p>
            <w:pPr/>
            <w:r>
              <w:t xml:space="preserve">Covergroup sampled by the monitor after each transaction</w:t>
            </w:r>
          </w:p>
        </w:tc>
      </w:tr>
      <w:tr>
        <w:tc>
          <w:tcPr>
            <w:tcW w:w="3120" w:type="dxa"/>
          </w:tcPr>
          <w:p>
            <w:pPr/>
            <w:r>
              <w:t xml:space="preserve">Agent</w:t>
            </w:r>
          </w:p>
        </w:tc>
        <w:tc>
          <w:tcPr>
            <w:tcW w:w="3120" w:type="dxa"/>
          </w:tcPr>
          <w:p>
            <w:pPr/>
            <w:r>
              <w:rPr>
                <w:rStyle w:val="CodeChar"/>
              </w:rPr>
              <w:t xml:space="preserve">rename_agent.sv</w:t>
            </w:r>
          </w:p>
        </w:tc>
        <w:tc>
          <w:tcPr>
            <w:tcW w:w="3120" w:type="dxa"/>
          </w:tcPr>
          <w:p>
            <w:pPr/>
            <w:r>
              <w:t xml:space="preserve">Builds driver + sequencer (if active) and monitor, connects them</w:t>
            </w:r>
          </w:p>
        </w:tc>
      </w:tr>
      <w:tr>
        <w:tc>
          <w:tcPr>
            <w:tcW w:w="3120" w:type="dxa"/>
          </w:tcPr>
          <w:p>
            <w:pPr/>
            <w:r>
              <w:t xml:space="preserve">Scoreboard</w:t>
            </w:r>
          </w:p>
        </w:tc>
        <w:tc>
          <w:tcPr>
            <w:tcW w:w="3120" w:type="dxa"/>
          </w:tcPr>
          <w:p>
            <w:pPr/>
            <w:r>
              <w:rPr>
                <w:rStyle w:val="CodeChar"/>
              </w:rPr>
              <w:t xml:space="preserve">scoreboard.sv</w:t>
            </w:r>
          </w:p>
        </w:tc>
        <w:tc>
          <w:tcPr>
            <w:tcW w:w="3120" w:type="dxa"/>
          </w:tcPr>
          <w:p>
            <w:pPr/>
            <w:r>
              <w:t xml:space="preserve">One FIFO per agent + the data checker</w:t>
            </w:r>
          </w:p>
        </w:tc>
      </w:tr>
      <w:tr>
        <w:tc>
          <w:tcPr>
            <w:tcW w:w="3120" w:type="dxa"/>
          </w:tcPr>
          <w:p>
            <w:pPr/>
            <w:r>
              <w:t xml:space="preserve">Environment</w:t>
            </w:r>
          </w:p>
        </w:tc>
        <w:tc>
          <w:tcPr>
            <w:tcW w:w="3120" w:type="dxa"/>
          </w:tcPr>
          <w:p>
            <w:pPr/>
            <w:r>
              <w:rPr>
                <w:rStyle w:val="CodeChar"/>
              </w:rPr>
              <w:t xml:space="preserve">verification_env.sv</w:t>
            </w:r>
          </w:p>
        </w:tc>
        <w:tc>
          <w:tcPr>
            <w:tcW w:w="3120" w:type="dxa"/>
          </w:tcPr>
          <w:p>
            <w:pPr/>
            <w:r>
              <w:t xml:space="preserve">Builds both agents and the scoreboard, connects them</w:t>
            </w:r>
          </w:p>
        </w:tc>
      </w:tr>
      <w:tr>
        <w:tc>
          <w:tcPr>
            <w:tcW w:w="3120" w:type="dxa"/>
          </w:tcPr>
          <w:p>
            <w:pPr/>
            <w:r>
              <w:t xml:space="preserve">Test</w:t>
            </w:r>
          </w:p>
        </w:tc>
        <w:tc>
          <w:tcPr>
            <w:tcW w:w="3120" w:type="dxa"/>
          </w:tcPr>
          <w:p>
            <w:pPr/>
            <w:r>
              <w:rPr>
                <w:rStyle w:val="CodeChar"/>
              </w:rPr>
              <w:t xml:space="preserve">test_example.sv</w:t>
            </w:r>
          </w:p>
        </w:tc>
        <w:tc>
          <w:tcPr>
            <w:tcW w:w="3120" w:type="dxa"/>
          </w:tcPr>
          <w:p>
            <w:pPr/>
            <w:r>
              <w:t xml:space="preserve">Reset, starts both sequences in parallel, prints coverage and PASS/FAIL</w:t>
            </w:r>
          </w:p>
        </w:tc>
      </w:tr>
      <w:tr>
        <w:tc>
          <w:tcPr>
            <w:tcW w:w="3120" w:type="dxa"/>
          </w:tcPr>
          <w:p>
            <w:pPr/>
            <w:r>
              <w:t xml:space="preserve">Top</w:t>
            </w:r>
          </w:p>
        </w:tc>
        <w:tc>
          <w:tcPr>
            <w:tcW w:w="3120" w:type="dxa"/>
          </w:tcPr>
          <w:p>
            <w:pPr/>
            <w:r>
              <w:rPr>
                <w:rStyle w:val="CodeChar"/>
              </w:rPr>
              <w:t xml:space="preserve">testbench.sv</w:t>
            </w:r>
          </w:p>
        </w:tc>
        <w:tc>
          <w:tcPr>
            <w:tcW w:w="3120" w:type="dxa"/>
          </w:tcPr>
          <w:p>
            <w:pPr/>
            <w:r>
              <w:t xml:space="preserve">Clock, interfaces, DUT, </w:t>
            </w:r>
            <w:r>
              <w:rPr>
                <w:rStyle w:val="CodeChar"/>
              </w:rPr>
              <w:t xml:space="preserve">run_test()</w:t>
            </w:r>
          </w:p>
        </w:tc>
      </w:tr>
    </w:tbl>
    <w:p>
      <w:pPr/>
      <w:r>
        <w:t xml:space="preserve">The APB agent has the same files with the </w:t>
      </w:r>
      <w:r>
        <w:rPr>
          <w:rStyle w:val="CodeChar"/>
        </w:rPr>
        <w:t xml:space="preserve">apb_</w:t>
      </w:r>
      <w:r>
        <w:t xml:space="preserve"> prefix.</w:t>
      </w:r>
    </w:p>
    <w:p>
      <w:pPr>
        <w:pStyle w:val="Heading2"/>
      </w:pPr>
      <w:r>
        <w:t xml:space="preserve">The data checker</w:t>
      </w:r>
    </w:p>
    <w:p>
      <w:pPr/>
      <w:r>
        <w:t xml:space="preserve">The test sends </w:t>
      </w:r>
      <w:r>
        <w:rPr>
          <w:b/>
        </w:rPr>
        <w:t xml:space="preserve">the same list of addresses on both interfaces</w:t>
      </w:r>
      <w:r>
        <w:t xml:space="preserve">, so both FIFOs must hold the same values in the same order.</w:t>
      </w:r>
    </w:p>
    <w:p>
      <w:pPr/>
      <w:r>
        <w:drawing>
          <wp:inline distT="0" distB="0" distL="0" distR="0">
            <wp:extent cx="5486400" cy="2432957"/>
            <wp:docPr id="5" name="image5" descr="data checker · monitors → FIFOs → get() → compare"/>
            <a:graphic xmlns:a="http://schemas.openxmlformats.org/drawingml/2006/main">
              <a:graphicData uri="http://schemas.openxmlformats.org/drawingml/2006/picture">
                <pic:pic xmlns:pic="http://schemas.openxmlformats.org/drawingml/2006/picture">
                  <pic:nvPicPr>
                    <pic:cNvPr id="5" name="image5" descr="data checker · monitors → FIFOs → get() → compare"/>
                    <pic:cNvPicPr/>
                  </pic:nvPicPr>
                  <pic:blipFill>
                    <a:blip r:embed="rId7"/>
                    <a:stretch>
                      <a:fillRect/>
                    </a:stretch>
                  </pic:blipFill>
                  <pic:spPr>
                    <a:xfrm>
                      <a:off x="0" y="0"/>
                      <a:ext cx="5486400" cy="2432957"/>
                    </a:xfrm>
                    <a:prstGeom prst="rect">
                      <a:avLst/>
                    </a:prstGeom>
                  </pic:spPr>
                </pic:pic>
              </a:graphicData>
            </a:graphic>
          </wp:inline>
        </w:drawing>
      </w:r>
    </w:p>
    <w:p>
      <w:pPr/>
      <w:r>
        <w:t xml:space="preserve">data checker · monitors → FIFOs → get() → compare</w:t>
      </w:r>
    </w:p>
    <w:p>
      <w:pPr/>
      <w:r>
        <w:t xml:space="preserve">In your project, one FIFO holds what went </w:t>
      </w:r>
      <w:r>
        <w:rPr>
          <w:b/>
        </w:rPr>
        <w:t xml:space="preserve">into</w:t>
      </w:r>
      <w:r>
        <w:t xml:space="preserve"> the DUT (expected) and the other what came </w:t>
      </w:r>
      <w:r>
        <w:rPr>
          <w:b/>
        </w:rPr>
        <w:t xml:space="preserve">out</w:t>
      </w:r>
      <w:r>
        <w:t xml:space="preserve"> (actual).</w:t>
      </w:r>
    </w:p>
    <w:p>
      <w:pPr>
        <w:pStyle w:val="Heading2"/>
      </w:pPr>
      <w:r>
        <w:t xml:space="preserve">Make it yours: 10 steps</w:t>
      </w:r>
    </w:p>
    <w:p>
      <w:pPr/>
      <w:r>
        <w:t xml:space="preserve">Compile after </w:t>
      </w:r>
      <w:r>
        <w:rPr>
          <w:b/>
        </w:rPr>
        <w:t xml:space="preserve">every</w:t>
      </w:r>
      <w:r>
        <w:t xml:space="preserve"> step. The examples use </w:t>
      </w:r>
      <w:r>
        <w:rPr>
          <w:rStyle w:val="CodeChar"/>
        </w:rPr>
        <w:t xml:space="preserve">fifo</w:t>
      </w:r>
      <w:r>
        <w:t xml:space="preserve"> as your agent name.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Do this</w:t>
            </w:r>
          </w:p>
        </w:tc>
        <w:tc>
          <w:tcPr>
            <w:tcW w:w="3120" w:type="dxa"/>
            <w:shd w:val="clear" w:color="auto" w:fill="F2F2F2"/>
          </w:tcPr>
          <w:p>
            <w:pPr/>
            <w:r>
              <w:t xml:space="preserve">Where</w:t>
            </w:r>
          </w:p>
        </w:tc>
      </w:tr>
      <w:tr>
        <w:tc>
          <w:tcPr>
            <w:tcW w:w="3120" w:type="dxa"/>
          </w:tcPr>
          <w:p>
            <w:pPr/>
            <w:r>
              <w:t xml:space="preserve">1</w:t>
            </w:r>
          </w:p>
        </w:tc>
        <w:tc>
          <w:tcPr>
            <w:tcW w:w="3120" w:type="dxa"/>
          </w:tcPr>
          <w:p>
            <w:pPr/>
            <w:r>
              <w:t xml:space="preserve">Run the template unchanged: it must print </w:t>
            </w:r>
            <w:r>
              <w:rPr>
                <w:rStyle w:val="CodeChar"/>
              </w:rPr>
              <w:t xml:space="preserve">TEST PASS</w:t>
            </w:r>
          </w:p>
        </w:tc>
        <w:tc>
          <w:tcPr>
            <w:tcW w:w="3120" w:type="dxa"/>
          </w:tcPr>
          <w:p>
            <w:pPr/>
            <w:r>
              <w:t xml:space="preserve">—</w:t>
            </w:r>
          </w:p>
        </w:tc>
      </w:tr>
      <w:tr>
        <w:tc>
          <w:tcPr>
            <w:tcW w:w="3120" w:type="dxa"/>
          </w:tcPr>
          <w:p>
            <w:pPr/>
            <w:r>
              <w:t xml:space="preserve">2</w:t>
            </w:r>
          </w:p>
        </w:tc>
        <w:tc>
          <w:tcPr>
            <w:tcW w:w="3120" w:type="dxa"/>
          </w:tcPr>
          <w:p>
            <w:pPr/>
            <w:r>
              <w:t xml:space="preserve">Replace </w:t>
            </w:r>
            <w:r>
              <w:rPr>
                <w:rStyle w:val="CodeChar"/>
              </w:rPr>
              <w:t xml:space="preserve">rename</w:t>
            </w:r>
            <w:r>
              <w:t xml:space="preserve"> with your agent name everywhere (commands below)</w:t>
            </w:r>
          </w:p>
        </w:tc>
        <w:tc>
          <w:tcPr>
            <w:tcW w:w="3120" w:type="dxa"/>
          </w:tcPr>
          <w:p>
            <w:pPr/>
            <w:r>
              <w:t xml:space="preserve">all files</w:t>
            </w:r>
          </w:p>
        </w:tc>
      </w:tr>
      <w:tr>
        <w:tc>
          <w:tcPr>
            <w:tcW w:w="3120" w:type="dxa"/>
          </w:tcPr>
          <w:p>
            <w:pPr/>
            <w:r>
              <w:t xml:space="preserve">3</w:t>
            </w:r>
          </w:p>
        </w:tc>
        <w:tc>
          <w:tcPr>
            <w:tcW w:w="3120" w:type="dxa"/>
          </w:tcPr>
          <w:p>
            <w:pPr/>
            <w:r>
              <w:t xml:space="preserve">Put your DUT's signals in the interface; wire them in </w:t>
            </w:r>
            <w:r>
              <w:rPr>
                <w:rStyle w:val="CodeChar"/>
              </w:rPr>
              <w:t xml:space="preserve">top</w:t>
            </w:r>
            <w:r>
              <w:t xml:space="preserve">; swap </w:t>
            </w:r>
            <w:r>
              <w:rPr>
                <w:rStyle w:val="CodeChar"/>
              </w:rPr>
              <w:t xml:space="preserve">my_dut</w:t>
            </w:r>
            <w:r>
              <w:t xml:space="preserve"> for your DUT</w:t>
            </w:r>
          </w:p>
        </w:tc>
        <w:tc>
          <w:tcPr>
            <w:tcW w:w="3120" w:type="dxa"/>
          </w:tcPr>
          <w:p>
            <w:pPr/>
            <w:r>
              <w:rPr>
                <w:rStyle w:val="CodeChar"/>
              </w:rPr>
              <w:t xml:space="preserve">fifo_interface_dut.sv</w:t>
            </w:r>
            <w:r>
              <w:t xml:space="preserve">, </w:t>
            </w:r>
            <w:r>
              <w:rPr>
                <w:rStyle w:val="CodeChar"/>
              </w:rPr>
              <w:t xml:space="preserve">testbench.sv</w:t>
            </w:r>
          </w:p>
        </w:tc>
      </w:tr>
      <w:tr>
        <w:tc>
          <w:tcPr>
            <w:tcW w:w="3120" w:type="dxa"/>
          </w:tcPr>
          <w:p>
            <w:pPr/>
            <w:r>
              <w:t xml:space="preserve">4</w:t>
            </w:r>
          </w:p>
        </w:tc>
        <w:tc>
          <w:tcPr>
            <w:tcW w:w="3120" w:type="dxa"/>
          </w:tcPr>
          <w:p>
            <w:pPr/>
            <w:r>
              <w:t xml:space="preserve">One field per piece of data: </w:t>
            </w:r>
            <w:r>
              <w:rPr>
                <w:rStyle w:val="CodeChar"/>
              </w:rPr>
              <w:t xml:space="preserve">rand</w:t>
            </w:r>
            <w:r>
              <w:t xml:space="preserve"> for inputs, plain for outputs; add it to </w:t>
            </w:r>
            <w:r>
              <w:rPr>
                <w:rStyle w:val="CodeChar"/>
              </w:rPr>
              <w:t xml:space="preserve">copy()</w:t>
            </w:r>
            <w:r>
              <w:t xml:space="preserve"> and </w:t>
            </w:r>
            <w:r>
              <w:rPr>
                <w:rStyle w:val="CodeChar"/>
              </w:rPr>
              <w:t xml:space="preserve">display_transaction_info()</w:t>
            </w:r>
          </w:p>
        </w:tc>
        <w:tc>
          <w:tcPr>
            <w:tcW w:w="3120" w:type="dxa"/>
          </w:tcPr>
          <w:p>
            <w:pPr/>
            <w:r>
              <w:rPr>
                <w:rStyle w:val="CodeChar"/>
              </w:rPr>
              <w:t xml:space="preserve">fifo_transaction.sv</w:t>
            </w:r>
          </w:p>
        </w:tc>
      </w:tr>
      <w:tr>
        <w:tc>
          <w:tcPr>
            <w:tcW w:w="3120" w:type="dxa"/>
          </w:tcPr>
          <w:p>
            <w:pPr/>
            <w:r>
              <w:t xml:space="preserve">5</w:t>
            </w:r>
          </w:p>
        </w:tc>
        <w:tc>
          <w:tcPr>
            <w:tcW w:w="3120" w:type="dxa"/>
          </w:tcPr>
          <w:p>
            <w:pPr/>
            <w:r>
              <w:t xml:space="preserve">Constrain the values to what your spec allows</w:t>
            </w:r>
          </w:p>
        </w:tc>
        <w:tc>
          <w:tcPr>
            <w:tcW w:w="3120" w:type="dxa"/>
          </w:tcPr>
          <w:p>
            <w:pPr/>
            <w:r>
              <w:rPr>
                <w:rStyle w:val="CodeChar"/>
              </w:rPr>
              <w:t xml:space="preserve">fifo_sequence.sv</w:t>
            </w:r>
          </w:p>
        </w:tc>
      </w:tr>
      <w:tr>
        <w:tc>
          <w:tcPr>
            <w:tcW w:w="3120" w:type="dxa"/>
          </w:tcPr>
          <w:p>
            <w:pPr/>
            <w:r>
              <w:t xml:space="preserve">6</w:t>
            </w:r>
          </w:p>
        </w:tc>
        <w:tc>
          <w:tcPr>
            <w:tcW w:w="3120" w:type="dxa"/>
          </w:tcPr>
          <w:p>
            <w:pPr/>
            <w:r>
              <w:t xml:space="preserve">Drive one transaction cycle by cycle, as the spec says</w:t>
            </w:r>
          </w:p>
        </w:tc>
        <w:tc>
          <w:tcPr>
            <w:tcW w:w="3120" w:type="dxa"/>
          </w:tcPr>
          <w:p>
            <w:pPr/>
            <w:r>
              <w:rPr>
                <w:rStyle w:val="CodeChar"/>
              </w:rPr>
              <w:t xml:space="preserve">send_transaction()</w:t>
            </w:r>
            <w:r>
              <w:t xml:space="preserve"> in </w:t>
            </w:r>
            <w:r>
              <w:rPr>
                <w:rStyle w:val="CodeChar"/>
              </w:rPr>
              <w:t xml:space="preserve">fifo_driver.sv</w:t>
            </w:r>
          </w:p>
        </w:tc>
      </w:tr>
      <w:tr>
        <w:tc>
          <w:tcPr>
            <w:tcW w:w="3120" w:type="dxa"/>
          </w:tcPr>
          <w:p>
            <w:pPr/>
            <w:r>
              <w:t xml:space="preserve">7</w:t>
            </w:r>
          </w:p>
        </w:tc>
        <w:tc>
          <w:tcPr>
            <w:tcW w:w="3120" w:type="dxa"/>
          </w:tcPr>
          <w:p>
            <w:pPr/>
            <w:r>
              <w:t xml:space="preserve">Sample on the falling edge when a transfer is valid; never drive a signal</w:t>
            </w:r>
          </w:p>
        </w:tc>
        <w:tc>
          <w:tcPr>
            <w:tcW w:w="3120" w:type="dxa"/>
          </w:tcPr>
          <w:p>
            <w:pPr/>
            <w:r>
              <w:rPr>
                <w:rStyle w:val="CodeChar"/>
              </w:rPr>
              <w:t xml:space="preserve">fifo_monitor.sv</w:t>
            </w:r>
          </w:p>
        </w:tc>
      </w:tr>
      <w:tr>
        <w:tc>
          <w:tcPr>
            <w:tcW w:w="3120" w:type="dxa"/>
          </w:tcPr>
          <w:p>
            <w:pPr/>
            <w:r>
              <w:t xml:space="preserve">8</w:t>
            </w:r>
          </w:p>
        </w:tc>
        <w:tc>
          <w:tcPr>
            <w:tcW w:w="3120" w:type="dxa"/>
          </w:tcPr>
          <w:p>
            <w:pPr/>
            <w:r>
              <w:t xml:space="preserve">Bins for min, max, thresholds and modes</w:t>
            </w:r>
          </w:p>
        </w:tc>
        <w:tc>
          <w:tcPr>
            <w:tcW w:w="3120" w:type="dxa"/>
          </w:tcPr>
          <w:p>
            <w:pPr/>
            <w:r>
              <w:rPr>
                <w:rStyle w:val="CodeChar"/>
              </w:rPr>
              <w:t xml:space="preserve">fifo_coverage.sv</w:t>
            </w:r>
          </w:p>
        </w:tc>
      </w:tr>
      <w:tr>
        <w:tc>
          <w:tcPr>
            <w:tcW w:w="3120" w:type="dxa"/>
          </w:tcPr>
          <w:p>
            <w:pPr/>
            <w:r>
              <w:t xml:space="preserve">9</w:t>
            </w:r>
          </w:p>
        </w:tc>
        <w:tc>
          <w:tcPr>
            <w:tcW w:w="3120" w:type="dxa"/>
          </w:tcPr>
          <w:p>
            <w:pPr/>
            <w:r>
              <w:t xml:space="preserve">One FIFO for what goes in, one for what comes out; compare them</w:t>
            </w:r>
          </w:p>
        </w:tc>
        <w:tc>
          <w:tcPr>
            <w:tcW w:w="3120" w:type="dxa"/>
          </w:tcPr>
          <w:p>
            <w:pPr/>
            <w:r>
              <w:rPr>
                <w:rStyle w:val="CodeChar"/>
              </w:rPr>
              <w:t xml:space="preserve">scoreboard.sv</w:t>
            </w:r>
          </w:p>
        </w:tc>
      </w:tr>
      <w:tr>
        <w:tc>
          <w:tcPr>
            <w:tcW w:w="3120" w:type="dxa"/>
          </w:tcPr>
          <w:p>
            <w:pPr/>
            <w:r>
              <w:t xml:space="preserve">10</w:t>
            </w:r>
          </w:p>
        </w:tc>
        <w:tc>
          <w:tcPr>
            <w:tcW w:w="3120" w:type="dxa"/>
          </w:tcPr>
          <w:p>
            <w:pPr/>
            <w:r>
              <w:t xml:space="preserve">Update reset, idle values, sequences and the coverage print</w:t>
            </w:r>
          </w:p>
        </w:tc>
        <w:tc>
          <w:tcPr>
            <w:tcW w:w="3120" w:type="dxa"/>
          </w:tcPr>
          <w:p>
            <w:pPr/>
            <w:r>
              <w:rPr>
                <w:rStyle w:val="CodeChar"/>
              </w:rPr>
              <w:t xml:space="preserve">test_example.sv</w:t>
            </w:r>
          </w:p>
        </w:tc>
      </w:tr>
    </w:tbl>
    <w:p>
      <w:pPr/>
      <w:r>
        <w:rPr>
          <w:b/>
        </w:rPr>
        <w:t xml:space="preserve">Step 2 in two commands</w:t>
      </w:r>
      <w:r>
        <w:t xml:space="preserve"> (Git Bash, inside your copy of the folder):</w:t>
      </w:r>
    </w:p>
    <w:p>
      <w:pPr>
        <w:pStyle w:val="Code"/>
      </w:pPr>
      <w:bookmarkStart w:id="1" w:name="bongo_lang_bash_1"/>
      <w:bookmarkEnd w:id="1"/>
      <w:r>
        <w:t xml:space="preserve">for f in *rename*; do git mv "$f" "${f//rename/fifo}"; done</w:t>
        <w:br/>
        <w:t xml:space="preserve">sed -i 's/rename/fifo/g; s/RENAME/FIFO/g' *.sv</w:t>
      </w:r>
    </w:p>
    <w:p>
      <w:pPr/>
      <w:r>
        <w:rPr>
          <w:b/>
        </w:rPr>
        <w:t xml:space="preserve">The interface name is a text key:</w:t>
      </w:r>
      <w:r>
        <w:t xml:space="preserve"> spell </w:t>
      </w:r>
      <w:r>
        <w:rPr>
          <w:rStyle w:val="CodeChar"/>
        </w:rPr>
        <w:t xml:space="preserve">"fifo_interface_dut"</w:t>
      </w:r>
      <w:r>
        <w:t xml:space="preserve"> the same in </w:t>
      </w:r>
      <w:r>
        <w:rPr>
          <w:rStyle w:val="CodeChar"/>
        </w:rPr>
        <w:t xml:space="preserve">testbench.sv</w:t>
      </w:r>
      <w:r>
        <w:t xml:space="preserve">, </w:t>
      </w:r>
      <w:r>
        <w:rPr>
          <w:rStyle w:val="CodeChar"/>
        </w:rPr>
        <w:t xml:space="preserve">test_example.sv</w:t>
      </w:r>
      <w:r>
        <w:t xml:space="preserve">, the driver and the monitor, or they stop with </w:t>
      </w:r>
      <w:r>
        <w:rPr>
          <w:rStyle w:val="CodeChar"/>
        </w:rPr>
        <w:t xml:space="preserve">uvm_fatal</w:t>
      </w:r>
      <w:r>
        <w:t xml:space="preserve">.</w:t>
      </w:r>
    </w:p>
    <w:p>
      <w:pPr>
        <w:pStyle w:val="Heading2"/>
      </w:pPr>
      <w:r>
        <w:t xml:space="preserve">Checklist and common pitfalls</w:t>
      </w:r>
    </w:p>
    <w:p>
      <w:pPr/>
      <w:r>
        <w:t xml:space="preserve">Before you hand in, every box below should be ticked.</w:t>
      </w:r>
    </w:p>
    <w:p>
      <w:pPr>
        <w:pStyle w:val="ListParagraph"/>
        <w:numPr>
          <w:ilvl w:val="0"/>
          <w:numId w:val="3"/>
        </w:numPr>
      </w:pPr>
      <w:r>
        <w:t xml:space="preserve">☐ The unchanged template compiled and printed </w:t>
      </w:r>
      <w:r>
        <w:rPr>
          <w:rStyle w:val="CodeChar"/>
        </w:rPr>
        <w:t xml:space="preserve">TEST PASS</w:t>
      </w:r>
      <w:r>
        <w:t xml:space="preserve"> before you started.</w:t>
      </w:r>
    </w:p>
    <w:p>
      <w:pPr>
        <w:pStyle w:val="ListParagraph"/>
        <w:numPr>
          <w:ilvl w:val="0"/>
          <w:numId w:val="3"/>
        </w:numPr>
      </w:pPr>
      <w:r>
        <w:t xml:space="preserve">☐ No file or identifier still contains </w:t>
      </w:r>
      <w:r>
        <w:rPr>
          <w:rStyle w:val="CodeChar"/>
        </w:rPr>
        <w:t xml:space="preserve">rename</w:t>
      </w:r>
      <w:r>
        <w:t xml:space="preserve"> (search the folder for it).</w:t>
      </w:r>
    </w:p>
    <w:p>
      <w:pPr>
        <w:pStyle w:val="ListParagraph"/>
        <w:numPr>
          <w:ilvl w:val="0"/>
          <w:numId w:val="3"/>
        </w:numPr>
      </w:pPr>
      <w:r>
        <w:t xml:space="preserve">☐ The interface key string is identical in </w:t>
      </w:r>
      <w:r>
        <w:rPr>
          <w:rStyle w:val="CodeChar"/>
        </w:rPr>
        <w:t xml:space="preserve">testbench.sv</w:t>
      </w:r>
      <w:r>
        <w:t xml:space="preserve">, the test, the driver and the monitor.</w:t>
      </w:r>
    </w:p>
    <w:p>
      <w:pPr>
        <w:pStyle w:val="ListParagraph"/>
        <w:numPr>
          <w:ilvl w:val="0"/>
          <w:numId w:val="3"/>
        </w:numPr>
      </w:pPr>
      <w:r>
        <w:t xml:space="preserve">☐ Every transaction field appears in </w:t>
      </w:r>
      <w:r>
        <w:rPr>
          <w:rStyle w:val="CodeChar"/>
        </w:rPr>
        <w:t xml:space="preserve">copy()</w:t>
      </w:r>
      <w:r>
        <w:t xml:space="preserve"> and in </w:t>
      </w:r>
      <w:r>
        <w:rPr>
          <w:rStyle w:val="CodeChar"/>
        </w:rPr>
        <w:t xml:space="preserve">display_transaction_info()</w:t>
      </w:r>
      <w:r>
        <w:t xml:space="preserve">.</w:t>
      </w:r>
    </w:p>
    <w:p>
      <w:pPr>
        <w:pStyle w:val="ListParagraph"/>
        <w:numPr>
          <w:ilvl w:val="0"/>
          <w:numId w:val="3"/>
        </w:numPr>
      </w:pPr>
      <w:r>
        <w:t xml:space="preserve">☐ Outputs of the DUT are </w:t>
      </w:r>
      <w:r>
        <w:rPr>
          <w:b/>
        </w:rPr>
        <w:t xml:space="preserve">not</w:t>
      </w:r>
      <w:r>
        <w:t xml:space="preserve"> </w:t>
      </w:r>
      <w:r>
        <w:rPr>
          <w:rStyle w:val="CodeChar"/>
        </w:rPr>
        <w:t xml:space="preserve">rand</w:t>
      </w:r>
      <w:r>
        <w:t xml:space="preserve"> in the transaction.</w:t>
      </w:r>
    </w:p>
    <w:p>
      <w:pPr>
        <w:pStyle w:val="ListParagraph"/>
        <w:numPr>
          <w:ilvl w:val="0"/>
          <w:numId w:val="3"/>
        </w:numPr>
      </w:pPr>
      <w:r>
        <w:t xml:space="preserve">☐ The driver follows the specification cycle by cycle; the monitor never drives a signal.</w:t>
      </w:r>
    </w:p>
    <w:p>
      <w:pPr>
        <w:pStyle w:val="ListParagraph"/>
        <w:numPr>
          <w:ilvl w:val="0"/>
          <w:numId w:val="3"/>
        </w:numPr>
      </w:pPr>
      <w:r>
        <w:t xml:space="preserve">☐ Coverage bins span the full range the sequences generate, and the coverage report is above your target.</w:t>
      </w:r>
    </w:p>
    <w:p>
      <w:pPr>
        <w:pStyle w:val="ListParagraph"/>
        <w:numPr>
          <w:ilvl w:val="0"/>
          <w:numId w:val="3"/>
        </w:numPr>
      </w:pPr>
      <w:r>
        <w:t xml:space="preserve">☐ The checker prints a summary with a non-zero number of checks.</w:t>
      </w:r>
    </w:p>
    <w:p>
      <w:pPr>
        <w:pStyle w:val="ListParagraph"/>
        <w:numPr>
          <w:ilvl w:val="0"/>
          <w:numId w:val="3"/>
        </w:numPr>
      </w:pPr>
      <w:r>
        <w:t xml:space="preserve">☐ At least one run where you broke the DUT on purpose made the checker report an error.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rPr>
                <w:rStyle w:val="CodeChar"/>
              </w:rPr>
              <w:t xml:space="preserve">uvm_fatal</w:t>
            </w:r>
            <w:r>
              <w:t xml:space="preserve"> “Could not access … interface”</w:t>
            </w:r>
          </w:p>
        </w:tc>
        <w:tc>
          <w:tcPr>
            <w:tcW w:w="3120" w:type="dxa"/>
          </w:tcPr>
          <w:p>
            <w:pPr/>
            <w:r>
              <w:t xml:space="preserve">Key string or </w:t>
            </w:r>
            <w:r>
              <w:rPr>
                <w:rStyle w:val="CodeChar"/>
              </w:rPr>
              <w:t xml:space="preserve">set</w:t>
            </w:r>
            <w:r>
              <w:t xml:space="preserve"> path differs between testbench, test and component</w:t>
            </w:r>
          </w:p>
        </w:tc>
        <w:tc>
          <w:tcPr>
            <w:tcW w:w="3120" w:type="dxa"/>
          </w:tcPr>
          <w:p>
            <w:pPr/>
            <w:r>
              <w:t xml:space="preserve">Make the four spellings identical (Step 3)</w:t>
            </w:r>
          </w:p>
        </w:tc>
      </w:tr>
      <w:tr>
        <w:tc>
          <w:tcPr>
            <w:tcW w:w="3120" w:type="dxa"/>
          </w:tcPr>
          <w:p>
            <w:pPr/>
            <w:r>
              <w:t xml:space="preserve">Scoreboard receives nothing</w:t>
            </w:r>
          </w:p>
        </w:tc>
        <w:tc>
          <w:tcPr>
            <w:tcW w:w="3120" w:type="dxa"/>
          </w:tcPr>
          <w:p>
            <w:pPr/>
            <w:r>
              <w:t xml:space="preserve">Agent port not connected in </w:t>
            </w:r>
            <w:r>
              <w:rPr>
                <w:rStyle w:val="CodeChar"/>
              </w:rPr>
              <w:t xml:space="preserve">verification_env.sv</w:t>
            </w:r>
            <w:r>
              <w:t xml:space="preserve">, or monitor waits on the wrong condition</w:t>
            </w:r>
          </w:p>
        </w:tc>
        <w:tc>
          <w:tcPr>
            <w:tcW w:w="3120" w:type="dxa"/>
          </w:tcPr>
          <w:p>
            <w:pPr/>
            <w:r>
              <w:t xml:space="preserve">Check the </w:t>
            </w:r>
            <w:r>
              <w:rPr>
                <w:rStyle w:val="CodeChar"/>
              </w:rPr>
              <w:t xml:space="preserve">connect()</w:t>
            </w:r>
            <w:r>
              <w:t xml:space="preserve"> lines and the monitor's </w:t>
            </w:r>
            <w:r>
              <w:rPr>
                <w:rStyle w:val="CodeChar"/>
              </w:rPr>
              <w:t xml:space="preserve">wait(…)</w:t>
            </w:r>
          </w:p>
        </w:tc>
      </w:tr>
      <w:tr>
        <w:tc>
          <w:tcPr>
            <w:tcW w:w="3120" w:type="dxa"/>
          </w:tcPr>
          <w:p>
            <w:pPr/>
            <w:r>
              <w:t xml:space="preserve">Fields arrive at the scoreboard as 0</w:t>
            </w:r>
          </w:p>
        </w:tc>
        <w:tc>
          <w:tcPr>
            <w:tcW w:w="3120" w:type="dxa"/>
          </w:tcPr>
          <w:p>
            <w:pPr/>
            <w:r>
              <w:t xml:space="preserve">Field missing from </w:t>
            </w:r>
            <w:r>
              <w:rPr>
                <w:rStyle w:val="CodeChar"/>
              </w:rPr>
              <w:t xml:space="preserve">copy()</w:t>
            </w:r>
          </w:p>
        </w:tc>
        <w:tc>
          <w:tcPr>
            <w:tcW w:w="3120" w:type="dxa"/>
          </w:tcPr>
          <w:p>
            <w:pPr/>
            <w:r>
              <w:t xml:space="preserve">Add it to </w:t>
            </w:r>
            <w:r>
              <w:rPr>
                <w:rStyle w:val="CodeChar"/>
              </w:rPr>
              <w:t xml:space="preserve">copy()</w:t>
            </w:r>
          </w:p>
        </w:tc>
      </w:tr>
      <w:tr>
        <w:tc>
          <w:tcPr>
            <w:tcW w:w="3120" w:type="dxa"/>
          </w:tcPr>
          <w:p>
            <w:pPr/>
            <w:r>
              <w:t xml:space="preserve">Same transaction seen twice</w:t>
            </w:r>
          </w:p>
        </w:tc>
        <w:tc>
          <w:tcPr>
            <w:tcW w:w="3120" w:type="dxa"/>
          </w:tcPr>
          <w:p>
            <w:pPr/>
            <w:r>
              <w:t xml:space="preserve">Monitor samples a condition that stays true for two cycles</w:t>
            </w:r>
          </w:p>
        </w:tc>
        <w:tc>
          <w:tcPr>
            <w:tcW w:w="3120" w:type="dxa"/>
          </w:tcPr>
          <w:p>
            <w:pPr/>
            <w:r>
              <w:t xml:space="preserve">Wait one extra edge after sampling, or sample on a single-cycle event</w:t>
            </w:r>
          </w:p>
        </w:tc>
      </w:tr>
      <w:tr>
        <w:tc>
          <w:tcPr>
            <w:tcW w:w="3120" w:type="dxa"/>
          </w:tcPr>
          <w:p>
            <w:pPr/>
            <w:r>
              <w:t xml:space="preserve">Coverage 100% but values never generated</w:t>
            </w:r>
          </w:p>
        </w:tc>
        <w:tc>
          <w:tcPr>
            <w:tcW w:w="3120" w:type="dxa"/>
          </w:tcPr>
          <w:p>
            <w:pPr/>
            <w:r>
              <w:t xml:space="preserve">Bins narrower than the generated range</w:t>
            </w:r>
          </w:p>
        </w:tc>
        <w:tc>
          <w:tcPr>
            <w:tcW w:w="3120" w:type="dxa"/>
          </w:tcPr>
          <w:p>
            <w:pPr/>
            <w:r>
              <w:t xml:space="preserve">Widen the bins or add a bin per value</w:t>
            </w:r>
          </w:p>
        </w:tc>
      </w:tr>
      <w:tr>
        <w:tc>
          <w:tcPr>
            <w:tcW w:w="3120" w:type="dxa"/>
          </w:tcPr>
          <w:p>
            <w:pPr/>
            <w:r>
              <w:t xml:space="preserve">Test ends before traffic finishes</w:t>
            </w:r>
          </w:p>
        </w:tc>
        <w:tc>
          <w:tcPr>
            <w:tcW w:w="3120" w:type="dxa"/>
          </w:tcPr>
          <w:p>
            <w:pPr/>
            <w:r>
              <w:t xml:space="preserve">Objection dropped too early</w:t>
            </w:r>
          </w:p>
        </w:tc>
        <w:tc>
          <w:tcPr>
            <w:tcW w:w="3120" w:type="dxa"/>
          </w:tcPr>
          <w:p>
            <w:pPr/>
            <w:r>
              <w:t xml:space="preserve">Drop it only after the </w:t>
            </w:r>
            <w:r>
              <w:rPr>
                <w:rStyle w:val="CodeChar"/>
              </w:rPr>
              <w:t xml:space="preserve">fork … join</w:t>
            </w:r>
            <w:r>
              <w:t xml:space="preserve"> completes</w:t>
            </w:r>
          </w:p>
        </w:tc>
      </w:tr>
      <w:tr>
        <w:tc>
          <w:tcPr>
            <w:tcW w:w="3120" w:type="dxa"/>
          </w:tcPr>
          <w:p>
            <w:pPr/>
            <w:r>
              <w:rPr>
                <w:rStyle w:val="CodeChar"/>
              </w:rPr>
              <w:t xml:space="preserve">TEST PASS</w:t>
            </w:r>
            <w:r>
              <w:t xml:space="preserve"> but the DUT is wrong</w:t>
            </w:r>
          </w:p>
        </w:tc>
        <w:tc>
          <w:tcPr>
            <w:tcW w:w="3120" w:type="dxa"/>
          </w:tcPr>
          <w:p>
            <w:pPr/>
            <w:r>
              <w:t xml:space="preserve">Checker compares nothing, or pairs the wrong transactions</w:t>
            </w:r>
          </w:p>
        </w:tc>
        <w:tc>
          <w:tcPr>
            <w:tcW w:w="3120" w:type="dxa"/>
          </w:tcPr>
          <w:p>
            <w:pPr/>
            <w:r>
              <w:t xml:space="preserve">Check the summary's number of checks; test with a broken DUT</w:t>
            </w:r>
          </w:p>
        </w:tc>
      </w:tr>
    </w:tbl>
    <w:p>
      <w:pPr/>
      <w:r>
        <w:t xml:space="preserve">Don't copy blindly from </w:t>
      </w:r>
      <w:r>
        <w:rPr>
          <w:rStyle w:val="CodeChar"/>
        </w:rPr>
        <w:t xml:space="preserve">test_example</w:t>
      </w:r>
      <w:r>
        <w:t xml:space="preserve">: its </w:t>
      </w:r>
      <w:r>
        <w:rPr>
          <w:rStyle w:val="CodeChar"/>
        </w:rPr>
        <w:t xml:space="preserve">apply_reset()</w:t>
      </w:r>
      <w:r>
        <w:t xml:space="preserve"> and the fixed </w:t>
      </w:r>
      <w:r>
        <w:rPr>
          <w:rStyle w:val="CodeChar"/>
        </w:rPr>
        <w:t xml:space="preserve">#100</w:t>
      </w:r>
      <w:r>
        <w:t xml:space="preserve"> at the end fit </w:t>
      </w:r>
      <w:r>
        <w:rPr>
          <w:rStyle w:val="CodeChar"/>
        </w:rPr>
        <w:t xml:space="preserve">my_dut</w:t>
      </w:r>
      <w:r>
        <w:t xml:space="preserve"> only. Use your DUT's reset polarity (</w:t>
      </w:r>
      <w:r>
        <w:rPr>
          <w:rStyle w:val="CodeChar"/>
        </w:rPr>
        <w:t xml:space="preserve">_n</w:t>
      </w:r>
      <w:r>
        <w:t xml:space="preserve"> = active low).</w:t>
      </w:r>
    </w:p>
    <w:p>
      <w:pPr>
        <w:pStyle w:val="Heading2"/>
      </w:pPr>
      <w:r>
        <w:t xml:space="preserve">How to run</w:t>
      </w:r>
    </w:p>
    <w:p>
      <w:pPr/>
      <w:r>
        <w:t xml:space="preserve">Run the project in Vivado by following </w:t>
      </w:r>
      <w:r>
        <w:rPr>
          <w:rStyle w:val="CodeChar"/>
          <w:b/>
        </w:rPr>
        <w:t xml:space="preserve">Vivado_User_Guide.docx</w:t>
      </w:r>
      <w:r>
        <w:t xml:space="preserve"> (in the repository, next to this guide). It shows step by step how to create the project, add the simulation files, run the simulation and get the coverage report. Its last section lists what is specific to this template:</w:t>
      </w:r>
    </w:p>
    <w:p>
      <w:pPr>
        <w:pStyle w:val="ListParagraph"/>
        <w:numPr>
          <w:ilvl w:val="0"/>
          <w:numId w:val="4"/>
        </w:numPr>
      </w:pPr>
      <w:r>
        <w:t xml:space="preserve">add only </w:t>
      </w:r>
      <w:r>
        <w:rPr>
          <w:rStyle w:val="CodeChar"/>
        </w:rPr>
        <w:t xml:space="preserve">testbench.sv</w:t>
      </w:r>
      <w:r>
        <w:t xml:space="preserve"> as a simulation source; it includes every other file;</w:t>
      </w:r>
    </w:p>
    <w:p>
      <w:pPr>
        <w:pStyle w:val="ListParagraph"/>
        <w:numPr>
          <w:ilvl w:val="0"/>
          <w:numId w:val="4"/>
        </w:numPr>
      </w:pPr>
      <w:r>
        <w:t xml:space="preserve">set the simulation top module to </w:t>
      </w:r>
      <w:r>
        <w:rPr>
          <w:rStyle w:val="CodeChar"/>
        </w:rPr>
        <w:t xml:space="preserve">top</w:t>
      </w:r>
      <w:r>
        <w:t xml:space="preserve">, not to the DUT;</w:t>
      </w:r>
    </w:p>
    <w:p>
      <w:pPr>
        <w:pStyle w:val="ListParagraph"/>
        <w:numPr>
          <w:ilvl w:val="0"/>
          <w:numId w:val="4"/>
        </w:numPr>
      </w:pPr>
      <w:r>
        <w:t xml:space="preserve">set </w:t>
      </w:r>
      <w:r>
        <w:rPr>
          <w:rStyle w:val="CodeChar"/>
        </w:rPr>
        <w:t xml:space="preserve">xsim.simulate.runtime</w:t>
      </w:r>
      <w:r>
        <w:t xml:space="preserve"> to </w:t>
      </w:r>
      <w:r>
        <w:rPr>
          <w:rStyle w:val="CodeChar"/>
        </w:rPr>
        <w:t xml:space="preserve">-all</w:t>
      </w:r>
      <w:r>
        <w:t xml:space="preserve">, so the test runs until UVM ends it (the default stops after 1000 ns).</w:t>
      </w:r>
    </w:p>
    <w:p>
      <w:pPr/>
      <w:r>
        <w:t xml:space="preserve">The default test is </w:t>
      </w:r>
      <w:r>
        <w:rPr>
          <w:rStyle w:val="CodeChar"/>
        </w:rPr>
        <w:t xml:space="preserve">test_example</w:t>
      </w:r>
      <w:r>
        <w:t xml:space="preserve">. To run another test, add </w:t>
      </w:r>
      <w:r>
        <w:rPr>
          <w:rStyle w:val="CodeChar"/>
        </w:rPr>
        <w:t xml:space="preserve">-testplusarg UVM_TESTNAME=&lt;test_class_name&gt;</w:t>
      </w:r>
      <w:r>
        <w:t xml:space="preserve"> to </w:t>
      </w:r>
      <w:r>
        <w:rPr>
          <w:rStyle w:val="CodeChar"/>
        </w:rPr>
        <w:t xml:space="preserve">xsim.simulate.xsim.more_options</w:t>
      </w:r>
      <w:r>
        <w:t xml:space="preserve"> in the Simulation settings.</w:t>
      </w:r>
    </w:p>
    <w:p>
      <w:pPr/>
      <w:r>
        <w:rPr>
          <w:b/>
        </w:rPr>
        <w:t xml:space="preserve">Without Vivado:</w:t>
      </w:r>
      <w:r>
        <w:t xml:space="preserve"> the template also runs on </w:t>
      </w:r>
      <w:hyperlink r:id="rId8" w:history="1">
        <w:r>
          <w:rPr>
            <w:rStyle w:val="Hyperlink"/>
          </w:rPr>
          <w:t xml:space="preserve">EDA Playground</w:t>
        </w:r>
      </w:hyperlink>
      <w:r>
        <w:t xml:space="preserve"> with </w:t>
      </w:r>
      <w:r>
        <w:rPr>
          <w:b/>
        </w:rPr>
        <w:t xml:space="preserve">UVM 1.2</w:t>
      </w:r>
      <w:r>
        <w:t xml:space="preserve"> and a SystemVerilog simulator (e.g. Synopsys VCS or Cadence Xcelium). Put </w:t>
      </w:r>
      <w:r>
        <w:rPr>
          <w:rStyle w:val="CodeChar"/>
        </w:rPr>
        <w:t xml:space="preserve">design.sv</w:t>
      </w:r>
      <w:r>
        <w:t xml:space="preserve"> in the design pane and all other files in the testbench pane, then run.</w:t>
      </w:r>
    </w:p>
    <w:p>
      <w:pPr/>
      <w:r>
        <w:rPr>
          <w:b/>
        </w:rPr>
        <w:t xml:space="preserve">Reading the result.</w:t>
      </w:r>
      <w:r>
        <w:t xml:space="preserve"> At the end of the log, look for the checker summary (</w:t>
      </w:r>
      <w:r>
        <w:rPr>
          <w:rStyle w:val="CodeChar"/>
        </w:rPr>
        <w:t xml:space="preserve">Checker summary: N checks, M errors</w:t>
      </w:r>
      <w:r>
        <w:t xml:space="preserve">), the error and warning count, and </w:t>
      </w:r>
      <w:r>
        <w:rPr>
          <w:rStyle w:val="CodeChar"/>
        </w:rPr>
        <w:t xml:space="preserve">TEST PASS</w:t>
      </w:r>
      <w:r>
        <w:t xml:space="preserve"> or </w:t>
      </w:r>
      <w:r>
        <w:rPr>
          <w:rStyle w:val="CodeChar"/>
        </w:rPr>
        <w:t xml:space="preserve">TEST FAIL</w:t>
      </w:r>
      <w:r>
        <w:t xml:space="preserve">. The test fails on any </w:t>
      </w:r>
      <w:r>
        <w:rPr>
          <w:rStyle w:val="CodeChar"/>
        </w:rPr>
        <w:t xml:space="preserve">UVM_ERROR</w:t>
      </w:r>
      <w:r>
        <w:t xml:space="preserve">, </w:t>
      </w:r>
      <w:r>
        <w:rPr>
          <w:rStyle w:val="CodeChar"/>
        </w:rPr>
        <w:t xml:space="preserve">UVM_FATAL</w:t>
      </w:r>
      <w:r>
        <w:t xml:space="preserve"> or </w:t>
      </w:r>
      <w:r>
        <w:rPr>
          <w:rStyle w:val="CodeChar"/>
        </w:rPr>
        <w:t xml:space="preserve">UVM_WARNING</w:t>
      </w:r>
      <w:r>
        <w:t xml:space="preserve">.</w:t>
      </w:r>
    </w:p>
    <w:p>
      <w:pPr>
        <w:pStyle w:val="Heading2"/>
      </w:pPr>
      <w:r>
        <w:t xml:space="preserve">Good to know</w:t>
      </w:r>
    </w:p>
    <w:p>
      <w:pPr/>
      <w:r>
        <w:t xml:space="preserve">Short answers to the questions that come up every lab. Look at the picture first; read the text only if you need it.</w:t>
      </w:r>
    </w:p>
    <w:p>
      <w:pPr>
        <w:pStyle w:val="Heading3"/>
      </w:pPr>
      <w:r>
        <w:t xml:space="preserve">Git in 7 commands</w:t>
      </w:r>
    </w:p>
    <w:p>
      <w:pPr/>
      <w:r>
        <w:drawing>
          <wp:inline distT="0" distB="0" distL="0" distR="0">
            <wp:extent cx="5486400" cy="1755321"/>
            <wp:docPr id="6" name="image6" descr="git in one picture · add, commit, push, pull, checkout"/>
            <a:graphic xmlns:a="http://schemas.openxmlformats.org/drawingml/2006/main">
              <a:graphicData uri="http://schemas.openxmlformats.org/drawingml/2006/picture">
                <pic:pic xmlns:pic="http://schemas.openxmlformats.org/drawingml/2006/picture">
                  <pic:nvPicPr>
                    <pic:cNvPr id="6" name="image6" descr="git in one picture · add, commit, push, pull, checkout"/>
                    <pic:cNvPicPr/>
                  </pic:nvPicPr>
                  <pic:blipFill>
                    <a:blip r:embed="rId9"/>
                    <a:stretch>
                      <a:fillRect/>
                    </a:stretch>
                  </pic:blipFill>
                  <pic:spPr>
                    <a:xfrm>
                      <a:off x="0" y="0"/>
                      <a:ext cx="5486400" cy="1755321"/>
                    </a:xfrm>
                    <a:prstGeom prst="rect">
                      <a:avLst/>
                    </a:prstGeom>
                  </pic:spPr>
                </pic:pic>
              </a:graphicData>
            </a:graphic>
          </wp:inline>
        </w:drawing>
      </w:r>
    </w:p>
    <w:p>
      <w:pPr/>
      <w:r>
        <w:t xml:space="preserve">git in one picture · add, commit, push, pull, checkout</w:t>
      </w:r>
    </w:p>
    <w:p>
      <w:pPr>
        <w:pStyle w:val="Code"/>
      </w:pPr>
      <w:bookmarkStart w:id="2" w:name="bongo_lang_bash_2"/>
      <w:bookmarkEnd w:id="2"/>
      <w:r>
        <w:t xml:space="preserve">git pull                          # 1. get the latest version first</w:t>
        <w:br/>
        <w:t xml:space="preserve">git checkout -b my-fifo-agent     # 2. new branch for your work</w:t>
        <w:br/>
        <w:t xml:space="preserve">git status                        # 3. see what you changed (run it often)</w:t>
        <w:br/>
        <w:t xml:space="preserve">git add fifo_driver.sv            # 4. choose what goes in the commit</w:t>
        <w:br/>
        <w:t xml:space="preserve">git commit -m "Add fifo driver"   # 5. save it in your history</w:t>
        <w:br/>
        <w:t xml:space="preserve">git push origin my-fifo-agent     # 6. send it to GitHub</w:t>
        <w:br/>
        <w:t xml:space="preserve">git checkout main                 # 7. go back to the main branch</w:t>
      </w:r>
    </w:p>
    <w:p>
      <w:pPr/>
      <w:r>
        <w:t xml:space="preserve">Never commit simulator output (</w:t>
      </w:r>
      <w:r>
        <w:rPr>
          <w:rStyle w:val="CodeChar"/>
        </w:rPr>
        <w:t xml:space="preserve">xsim.dir/</w:t>
      </w:r>
      <w:r>
        <w:t xml:space="preserve">, </w:t>
      </w:r>
      <w:r>
        <w:rPr>
          <w:rStyle w:val="CodeChar"/>
        </w:rPr>
        <w:t xml:space="preserve">*.log</w:t>
      </w:r>
      <w:r>
        <w:t xml:space="preserve">, </w:t>
      </w:r>
      <w:r>
        <w:rPr>
          <w:rStyle w:val="CodeChar"/>
        </w:rPr>
        <w:t xml:space="preserve">*.jou</w:t>
      </w:r>
      <w:r>
        <w:t xml:space="preserve">, </w:t>
      </w:r>
      <w:r>
        <w:rPr>
          <w:rStyle w:val="CodeChar"/>
        </w:rPr>
        <w:t xml:space="preserve">.Xil/</w:t>
      </w:r>
      <w:r>
        <w:t xml:space="preserve">): list it in a </w:t>
      </w:r>
      <w:r>
        <w:rPr>
          <w:rStyle w:val="CodeChar"/>
        </w:rPr>
        <w:t xml:space="preserve">.gitignore</w:t>
      </w:r>
      <w:r>
        <w:t xml:space="preserve"> file.</w:t>
      </w:r>
    </w:p>
    <w:p>
      <w:pPr>
        <w:pStyle w:val="Heading3"/>
      </w:pPr>
      <w:r>
        <w:t xml:space="preserve">APB protocol</w:t>
      </w:r>
    </w:p>
    <w:p>
      <w:pPr/>
      <w:r>
        <w:drawing>
          <wp:inline distT="0" distB="0" distL="0" distR="0">
            <wp:extent cx="5486400" cy="3233057"/>
            <wp:docPr id="7" name="image7" descr="APB write and read · setup, access, wait state"/>
            <a:graphic xmlns:a="http://schemas.openxmlformats.org/drawingml/2006/main">
              <a:graphicData uri="http://schemas.openxmlformats.org/drawingml/2006/picture">
                <pic:pic xmlns:pic="http://schemas.openxmlformats.org/drawingml/2006/picture">
                  <pic:nvPicPr>
                    <pic:cNvPr id="7" name="image7" descr="APB write and read · setup, access, wait state"/>
                    <pic:cNvPicPr/>
                  </pic:nvPicPr>
                  <pic:blipFill>
                    <a:blip r:embed="rId10"/>
                    <a:stretch>
                      <a:fillRect/>
                    </a:stretch>
                  </pic:blipFill>
                  <pic:spPr>
                    <a:xfrm>
                      <a:off x="0" y="0"/>
                      <a:ext cx="5486400" cy="3233057"/>
                    </a:xfrm>
                    <a:prstGeom prst="rect">
                      <a:avLst/>
                    </a:prstGeom>
                  </pic:spPr>
                </pic:pic>
              </a:graphicData>
            </a:graphic>
          </wp:inline>
        </w:drawing>
      </w:r>
    </w:p>
    <w:p>
      <w:pPr/>
      <w:r>
        <w:t xml:space="preserve">APB write and read · setup, access, wait state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Signal</w:t>
            </w:r>
          </w:p>
        </w:tc>
        <w:tc>
          <w:tcPr>
            <w:tcW w:w="3120" w:type="dxa"/>
            <w:shd w:val="clear" w:color="auto" w:fill="F2F2F2"/>
          </w:tcPr>
          <w:p>
            <w:pPr/>
            <w:r>
              <w:t xml:space="preserve">From</w:t>
            </w:r>
          </w:p>
        </w:tc>
        <w:tc>
          <w:tcPr>
            <w:tcW w:w="3120" w:type="dxa"/>
            <w:shd w:val="clear" w:color="auto" w:fill="F2F2F2"/>
          </w:tcPr>
          <w:p>
            <w:pPr/>
            <w:r>
              <w:t xml:space="preserve">Meaning</w:t>
            </w:r>
          </w:p>
        </w:tc>
      </w:tr>
      <w:tr>
        <w:tc>
          <w:tcPr>
            <w:tcW w:w="3120" w:type="dxa"/>
          </w:tcPr>
          <w:p>
            <w:pPr/>
            <w:r>
              <w:rPr>
                <w:rStyle w:val="CodeChar"/>
              </w:rPr>
              <w:t xml:space="preserve">PSEL</w:t>
            </w:r>
          </w:p>
        </w:tc>
        <w:tc>
          <w:tcPr>
            <w:tcW w:w="3120" w:type="dxa"/>
          </w:tcPr>
          <w:p>
            <w:pPr/>
            <w:r>
              <w:t xml:space="preserve">master</w:t>
            </w:r>
          </w:p>
        </w:tc>
        <w:tc>
          <w:tcPr>
            <w:tcW w:w="3120" w:type="dxa"/>
          </w:tcPr>
          <w:p>
            <w:pPr/>
            <w:r>
              <w:t xml:space="preserve">this slave is selected</w:t>
            </w:r>
          </w:p>
        </w:tc>
      </w:tr>
      <w:tr>
        <w:tc>
          <w:tcPr>
            <w:tcW w:w="3120" w:type="dxa"/>
          </w:tcPr>
          <w:p>
            <w:pPr/>
            <w:r>
              <w:rPr>
                <w:rStyle w:val="CodeChar"/>
              </w:rPr>
              <w:t xml:space="preserve">PENABLE</w:t>
            </w:r>
          </w:p>
        </w:tc>
        <w:tc>
          <w:tcPr>
            <w:tcW w:w="3120" w:type="dxa"/>
          </w:tcPr>
          <w:p>
            <w:pPr/>
            <w:r>
              <w:t xml:space="preserve">master</w:t>
            </w:r>
          </w:p>
        </w:tc>
        <w:tc>
          <w:tcPr>
            <w:tcW w:w="3120" w:type="dxa"/>
          </w:tcPr>
          <w:p>
            <w:pPr/>
            <w:r>
              <w:t xml:space="preserve">0 = SETUP cycle, 1 = ACCESS cycle</w:t>
            </w:r>
          </w:p>
        </w:tc>
      </w:tr>
      <w:tr>
        <w:tc>
          <w:tcPr>
            <w:tcW w:w="3120" w:type="dxa"/>
          </w:tcPr>
          <w:p>
            <w:pPr/>
            <w:r>
              <w:rPr>
                <w:rStyle w:val="CodeChar"/>
              </w:rPr>
              <w:t xml:space="preserve">PWRITE</w:t>
            </w:r>
          </w:p>
        </w:tc>
        <w:tc>
          <w:tcPr>
            <w:tcW w:w="3120" w:type="dxa"/>
          </w:tcPr>
          <w:p>
            <w:pPr/>
            <w:r>
              <w:t xml:space="preserve">master</w:t>
            </w:r>
          </w:p>
        </w:tc>
        <w:tc>
          <w:tcPr>
            <w:tcW w:w="3120" w:type="dxa"/>
          </w:tcPr>
          <w:p>
            <w:pPr/>
            <w:r>
              <w:t xml:space="preserve">1 = write, 0 = read</w:t>
            </w:r>
          </w:p>
        </w:tc>
      </w:tr>
      <w:tr>
        <w:tc>
          <w:tcPr>
            <w:tcW w:w="3120" w:type="dxa"/>
          </w:tcPr>
          <w:p>
            <w:pPr/>
            <w:r>
              <w:rPr>
                <w:rStyle w:val="CodeChar"/>
              </w:rPr>
              <w:t xml:space="preserve">PADDR</w:t>
            </w:r>
            <w:r>
              <w:t xml:space="preserve">, </w:t>
            </w:r>
            <w:r>
              <w:rPr>
                <w:rStyle w:val="CodeChar"/>
              </w:rPr>
              <w:t xml:space="preserve">PWDATA</w:t>
            </w:r>
          </w:p>
        </w:tc>
        <w:tc>
          <w:tcPr>
            <w:tcW w:w="3120" w:type="dxa"/>
          </w:tcPr>
          <w:p>
            <w:pPr/>
            <w:r>
              <w:t xml:space="preserve">master</w:t>
            </w:r>
          </w:p>
        </w:tc>
        <w:tc>
          <w:tcPr>
            <w:tcW w:w="3120" w:type="dxa"/>
          </w:tcPr>
          <w:p>
            <w:pPr/>
            <w:r>
              <w:t xml:space="preserve">address and write data, stable from SETUP to the end</w:t>
            </w:r>
          </w:p>
        </w:tc>
      </w:tr>
      <w:tr>
        <w:tc>
          <w:tcPr>
            <w:tcW w:w="3120" w:type="dxa"/>
          </w:tcPr>
          <w:p>
            <w:pPr/>
            <w:r>
              <w:rPr>
                <w:rStyle w:val="CodeChar"/>
              </w:rPr>
              <w:t xml:space="preserve">PRDATA</w:t>
            </w:r>
          </w:p>
        </w:tc>
        <w:tc>
          <w:tcPr>
            <w:tcW w:w="3120" w:type="dxa"/>
          </w:tcPr>
          <w:p>
            <w:pPr/>
            <w:r>
              <w:t xml:space="preserve">slave</w:t>
            </w:r>
          </w:p>
        </w:tc>
        <w:tc>
          <w:tcPr>
            <w:tcW w:w="3120" w:type="dxa"/>
          </w:tcPr>
          <w:p>
            <w:pPr/>
            <w:r>
              <w:t xml:space="preserve">read data, valid when </w:t>
            </w:r>
            <w:r>
              <w:rPr>
                <w:rStyle w:val="CodeChar"/>
              </w:rPr>
              <w:t xml:space="preserve">PREADY</w:t>
            </w:r>
            <w:r>
              <w:t xml:space="preserve"> = 1</w:t>
            </w:r>
          </w:p>
        </w:tc>
      </w:tr>
      <w:tr>
        <w:tc>
          <w:tcPr>
            <w:tcW w:w="3120" w:type="dxa"/>
          </w:tcPr>
          <w:p>
            <w:pPr/>
            <w:r>
              <w:rPr>
                <w:rStyle w:val="CodeChar"/>
              </w:rPr>
              <w:t xml:space="preserve">PREADY</w:t>
            </w:r>
          </w:p>
        </w:tc>
        <w:tc>
          <w:tcPr>
            <w:tcW w:w="3120" w:type="dxa"/>
          </w:tcPr>
          <w:p>
            <w:pPr/>
            <w:r>
              <w:t xml:space="preserve">slave</w:t>
            </w:r>
          </w:p>
        </w:tc>
        <w:tc>
          <w:tcPr>
            <w:tcW w:w="3120" w:type="dxa"/>
          </w:tcPr>
          <w:p>
            <w:pPr/>
            <w:r>
              <w:t xml:space="preserve">0 = wait, 1 = transfer done</w:t>
            </w:r>
          </w:p>
        </w:tc>
      </w:tr>
    </w:tbl>
    <w:p>
      <w:pPr/>
      <w:r>
        <w:t xml:space="preserve">The template's APB driver is simplified (no </w:t>
      </w:r>
      <w:r>
        <w:rPr>
          <w:rStyle w:val="CodeChar"/>
        </w:rPr>
        <w:t xml:space="preserve">PWRITE</w:t>
      </w:r>
      <w:r>
        <w:t xml:space="preserve">, </w:t>
      </w:r>
      <w:r>
        <w:rPr>
          <w:rStyle w:val="CodeChar"/>
        </w:rPr>
        <w:t xml:space="preserve">PWDATA</w:t>
      </w:r>
      <w:r>
        <w:t xml:space="preserve">, </w:t>
      </w:r>
      <w:r>
        <w:rPr>
          <w:rStyle w:val="CodeChar"/>
        </w:rPr>
        <w:t xml:space="preserve">PREADY</w:t>
      </w:r>
      <w:r>
        <w:t xml:space="preserve">); completing it is part of the exercise.</w:t>
      </w:r>
    </w:p>
    <w:p>
      <w:pPr>
        <w:pStyle w:val="Heading3"/>
      </w:pPr>
      <w:r>
        <w:t xml:space="preserve">Req/ack handshake</w:t>
      </w:r>
    </w:p>
    <w:p>
      <w:pPr/>
      <w:r>
        <w:drawing>
          <wp:inline distT="0" distB="0" distL="0" distR="0">
            <wp:extent cx="5486400" cy="2220685"/>
            <wp:docPr id="8" name="image8" descr="4-phase req/ack handshake · numbered steps"/>
            <a:graphic xmlns:a="http://schemas.openxmlformats.org/drawingml/2006/main">
              <a:graphicData uri="http://schemas.openxmlformats.org/drawingml/2006/picture">
                <pic:pic xmlns:pic="http://schemas.openxmlformats.org/drawingml/2006/picture">
                  <pic:nvPicPr>
                    <pic:cNvPr id="8" name="image8" descr="4-phase req/ack handshake · numbered steps"/>
                    <pic:cNvPicPr/>
                  </pic:nvPicPr>
                  <pic:blipFill>
                    <a:blip r:embed="rId11"/>
                    <a:stretch>
                      <a:fillRect/>
                    </a:stretch>
                  </pic:blipFill>
                  <pic:spPr>
                    <a:xfrm>
                      <a:off x="0" y="0"/>
                      <a:ext cx="5486400" cy="2220685"/>
                    </a:xfrm>
                    <a:prstGeom prst="rect">
                      <a:avLst/>
                    </a:prstGeom>
                  </pic:spPr>
                </pic:pic>
              </a:graphicData>
            </a:graphic>
          </wp:inline>
        </w:drawing>
      </w:r>
    </w:p>
    <w:p>
      <w:pPr/>
      <w:r>
        <w:t xml:space="preserve">4-phase req/ack handshake · numbered steps</w:t>
      </w:r>
    </w:p>
    <w:p>
      <w:pPr>
        <w:pStyle w:val="ListParagraph"/>
        <w:numPr>
          <w:ilvl w:val="0"/>
          <w:numId w:val="5"/>
        </w:numPr>
      </w:pPr>
      <w:r>
        <w:rPr>
          <w:b/>
        </w:rPr>
        <w:t xml:space="preserve">Sender</w:t>
      </w:r>
      <w:r>
        <w:t xml:space="preserve"> puts the data on the bus and raises </w:t>
      </w:r>
      <w:r>
        <w:rPr>
          <w:rStyle w:val="CodeChar"/>
        </w:rPr>
        <w:t xml:space="preserve">REQ</w:t>
      </w:r>
      <w:r>
        <w:t xml:space="preserve">; the data stays stable while </w:t>
      </w:r>
      <w:r>
        <w:rPr>
          <w:rStyle w:val="CodeChar"/>
        </w:rPr>
        <w:t xml:space="preserve">REQ</w:t>
      </w:r>
      <w:r>
        <w:t xml:space="preserve"> is 1.</w:t>
      </w:r>
    </w:p>
    <w:p>
      <w:pPr>
        <w:pStyle w:val="ListParagraph"/>
        <w:numPr>
          <w:ilvl w:val="0"/>
          <w:numId w:val="5"/>
        </w:numPr>
      </w:pPr>
      <w:r>
        <w:rPr>
          <w:b/>
        </w:rPr>
        <w:t xml:space="preserve">Receiver</w:t>
      </w:r>
      <w:r>
        <w:t xml:space="preserve"> raises </w:t>
      </w:r>
      <w:r>
        <w:rPr>
          <w:rStyle w:val="CodeChar"/>
        </w:rPr>
        <w:t xml:space="preserve">ACK</w:t>
      </w:r>
      <w:r>
        <w:t xml:space="preserve"> when it is ready (it may take a few cycles).</w:t>
      </w:r>
    </w:p>
    <w:p>
      <w:pPr>
        <w:pStyle w:val="ListParagraph"/>
        <w:numPr>
          <w:ilvl w:val="0"/>
          <w:numId w:val="5"/>
        </w:numPr>
      </w:pPr>
      <w:r>
        <w:t xml:space="preserve">On the clock edge where </w:t>
      </w:r>
      <w:r>
        <w:rPr>
          <w:rStyle w:val="CodeChar"/>
        </w:rPr>
        <w:t xml:space="preserve">REQ</w:t>
      </w:r>
      <w:r>
        <w:t xml:space="preserve"> and </w:t>
      </w:r>
      <w:r>
        <w:rPr>
          <w:rStyle w:val="CodeChar"/>
        </w:rPr>
        <w:t xml:space="preserve">ACK</w:t>
      </w:r>
      <w:r>
        <w:t xml:space="preserve"> are both 1, the transfer is done: </w:t>
      </w:r>
      <w:r>
        <w:rPr>
          <w:b/>
        </w:rPr>
        <w:t xml:space="preserve">both drop together</w:t>
      </w:r>
      <w:r>
        <w:t xml:space="preserve">.</w:t>
      </w:r>
    </w:p>
    <w:p>
      <w:pPr/>
      <w:r>
        <w:t xml:space="preserve">In a testbench: the driver plays the sender, and the monitor counts one transaction on each edge where </w:t>
      </w:r>
      <w:r>
        <w:rPr>
          <w:rStyle w:val="CodeChar"/>
        </w:rPr>
        <w:t xml:space="preserve">REQ</w:t>
      </w:r>
      <w:r>
        <w:t xml:space="preserve"> and </w:t>
      </w:r>
      <w:r>
        <w:rPr>
          <w:rStyle w:val="CodeChar"/>
        </w:rPr>
        <w:t xml:space="preserve">ACK</w:t>
      </w:r>
      <w:r>
        <w:t xml:space="preserve"> are both 1.</w:t>
      </w:r>
    </w:p>
    <w:p>
      <w:pPr>
        <w:pStyle w:val="Heading3"/>
      </w:pPr>
      <w:r>
        <w:t xml:space="preserve">Debugging a failing test</w:t>
      </w:r>
    </w:p>
    <w:p>
      <w:pPr>
        <w:pStyle w:val="ListParagraph"/>
        <w:numPr>
          <w:ilvl w:val="0"/>
          <w:numId w:val="6"/>
        </w:numPr>
      </w:pPr>
      <w:r>
        <w:rPr>
          <w:b/>
        </w:rPr>
        <w:t xml:space="preserve">Read the first error, not the last.</w:t>
      </w:r>
      <w:r>
        <w:t xml:space="preserve"> Later errors are usually caused by the first one.</w:t>
      </w:r>
    </w:p>
    <w:p>
      <w:pPr>
        <w:pStyle w:val="ListParagraph"/>
        <w:numPr>
          <w:ilvl w:val="0"/>
          <w:numId w:val="6"/>
        </w:numPr>
      </w:pPr>
      <w:r>
        <w:rPr>
          <w:rStyle w:val="CodeChar"/>
          <w:b/>
        </w:rPr>
        <w:t xml:space="preserve">uvm_fatal</w:t>
      </w:r>
      <w:r>
        <w:rPr>
          <w:b/>
        </w:rPr>
        <w:t xml:space="preserve"> about an interface</w:t>
      </w:r>
      <w:r>
        <w:t xml:space="preserve"> → the </w:t>
      </w:r>
      <w:r>
        <w:rPr>
          <w:rStyle w:val="CodeChar"/>
        </w:rPr>
        <w:t xml:space="preserve">uvm_config_db</w:t>
      </w:r>
      <w:r>
        <w:t xml:space="preserve"> key strings do not match (see Step 3).</w:t>
      </w:r>
    </w:p>
    <w:p>
      <w:pPr>
        <w:pStyle w:val="ListParagraph"/>
        <w:numPr>
          <w:ilvl w:val="0"/>
          <w:numId w:val="6"/>
        </w:numPr>
      </w:pPr>
      <w:r>
        <w:rPr>
          <w:b/>
        </w:rPr>
        <w:t xml:space="preserve">More detail in the log</w:t>
      </w:r>
      <w:r>
        <w:t xml:space="preserve"> → add </w:t>
      </w:r>
      <w:r>
        <w:rPr>
          <w:rStyle w:val="CodeChar"/>
        </w:rPr>
        <w:t xml:space="preserve">+UVM_VERBOSITY=UVM_HIGH</w:t>
      </w:r>
      <w:r>
        <w:t xml:space="preserve"> (in Vivado: </w:t>
      </w:r>
      <w:r>
        <w:rPr>
          <w:rStyle w:val="CodeChar"/>
        </w:rPr>
        <w:t xml:space="preserve">-testplusarg UVM_VERBOSITY=UVM_HIGH</w:t>
      </w:r>
      <w:r>
        <w:t xml:space="preserve">).</w:t>
      </w:r>
    </w:p>
    <w:p>
      <w:pPr>
        <w:pStyle w:val="ListParagraph"/>
        <w:numPr>
          <w:ilvl w:val="0"/>
          <w:numId w:val="6"/>
        </w:numPr>
      </w:pPr>
      <w:r>
        <w:rPr>
          <w:b/>
        </w:rPr>
        <w:t xml:space="preserve">Look at the waveform</w:t>
      </w:r>
      <w:r>
        <w:t xml:space="preserve"> → in Vivado, the signals of </w:t>
      </w:r>
      <w:r>
        <w:rPr>
          <w:rStyle w:val="CodeChar"/>
        </w:rPr>
        <w:t xml:space="preserve">top</w:t>
      </w:r>
      <w:r>
        <w:t xml:space="preserve"> show what the driver really drove.</w:t>
      </w:r>
    </w:p>
    <w:p>
      <w:pPr>
        <w:pStyle w:val="ListParagraph"/>
        <w:numPr>
          <w:ilvl w:val="0"/>
          <w:numId w:val="6"/>
        </w:numPr>
      </w:pPr>
      <w:r>
        <w:rPr>
          <w:b/>
        </w:rPr>
        <w:t xml:space="preserve">Not sure the env is built right</w:t>
      </w:r>
      <w:r>
        <w:t xml:space="preserve"> → </w:t>
      </w:r>
      <w:r>
        <w:rPr>
          <w:rStyle w:val="CodeChar"/>
        </w:rPr>
        <w:t xml:space="preserve">uvm_top.print_topology()</w:t>
      </w:r>
      <w:r>
        <w:t xml:space="preserve"> (already called in </w:t>
      </w:r>
      <w:r>
        <w:rPr>
          <w:rStyle w:val="CodeChar"/>
        </w:rPr>
        <w:t xml:space="preserve">test_example</w:t>
      </w:r>
      <w:r>
        <w:t xml:space="preserve">) prints the component tree.</w:t>
      </w:r>
    </w:p>
    <w:p>
      <w:pPr>
        <w:pStyle w:val="Heading3"/>
      </w:pPr>
      <w:r>
        <w:t xml:space="preserve">SystemVerilog traps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Trap</w:t>
            </w:r>
          </w:p>
        </w:tc>
        <w:tc>
          <w:tcPr>
            <w:tcW w:w="4680" w:type="dxa"/>
            <w:shd w:val="clear" w:color="auto" w:fill="F2F2F2"/>
          </w:tcPr>
          <w:p>
            <w:pPr/>
            <w:r>
              <w:t xml:space="preserve">Do this instead</w:t>
            </w:r>
          </w:p>
        </w:tc>
      </w:tr>
      <w:tr>
        <w:tc>
          <w:tcPr>
            <w:tcW w:w="4680" w:type="dxa"/>
          </w:tcPr>
          <w:p>
            <w:pPr/>
            <w:r>
              <w:rPr>
                <w:rStyle w:val="CodeChar"/>
              </w:rPr>
              <w:t xml:space="preserve">=</w:t>
            </w:r>
            <w:r>
              <w:t xml:space="preserve"> on a clock edge in RTL</w:t>
            </w:r>
          </w:p>
        </w:tc>
        <w:tc>
          <w:tcPr>
            <w:tcW w:w="4680" w:type="dxa"/>
          </w:tcPr>
          <w:p>
            <w:pPr/>
            <w:r>
              <w:rPr>
                <w:rStyle w:val="CodeChar"/>
              </w:rPr>
              <w:t xml:space="preserve">&lt;=</w:t>
            </w:r>
            <w:r>
              <w:t xml:space="preserve"> (non-blocking) for flip-flops</w:t>
            </w:r>
          </w:p>
        </w:tc>
      </w:tr>
      <w:tr>
        <w:tc>
          <w:tcPr>
            <w:tcW w:w="4680" w:type="dxa"/>
          </w:tcPr>
          <w:p>
            <w:pPr/>
            <w:r>
              <w:rPr>
                <w:rStyle w:val="CodeChar"/>
              </w:rPr>
              <w:t xml:space="preserve">==</w:t>
            </w:r>
            <w:r>
              <w:t xml:space="preserve"> with X or Z values</w:t>
            </w:r>
          </w:p>
        </w:tc>
        <w:tc>
          <w:tcPr>
            <w:tcW w:w="4680" w:type="dxa"/>
          </w:tcPr>
          <w:p>
            <w:pPr/>
            <w:r>
              <w:rPr>
                <w:rStyle w:val="CodeChar"/>
              </w:rPr>
              <w:t xml:space="preserve">===</w:t>
            </w:r>
            <w:r>
              <w:t xml:space="preserve"> when X/Z must count as different</w:t>
            </w:r>
          </w:p>
        </w:tc>
      </w:tr>
      <w:tr>
        <w:tc>
          <w:tcPr>
            <w:tcW w:w="4680" w:type="dxa"/>
          </w:tcPr>
          <w:p>
            <w:pPr/>
            <w:r>
              <w:t xml:space="preserve">Sending the same object twice</w:t>
            </w:r>
          </w:p>
        </w:tc>
        <w:tc>
          <w:tcPr>
            <w:tcW w:w="4680" w:type="dxa"/>
          </w:tcPr>
          <w:p>
            <w:pPr/>
            <w:r>
              <w:t xml:space="preserve">Send a </w:t>
            </w:r>
            <w:r>
              <w:rPr>
                <w:rStyle w:val="CodeChar"/>
              </w:rPr>
              <w:t xml:space="preserve">copy()</w:t>
            </w:r>
            <w:r>
              <w:t xml:space="preserve">, never the handle you keep reusing</w:t>
            </w:r>
          </w:p>
        </w:tc>
      </w:tr>
      <w:tr>
        <w:tc>
          <w:tcPr>
            <w:tcW w:w="4680" w:type="dxa"/>
          </w:tcPr>
          <w:p>
            <w:pPr/>
            <w:r>
              <w:t xml:space="preserve">Forgetting </w:t>
            </w:r>
            <w:r>
              <w:rPr>
                <w:rStyle w:val="CodeChar"/>
              </w:rPr>
              <w:t xml:space="preserve">phase.raise_objection()</w:t>
            </w:r>
          </w:p>
        </w:tc>
        <w:tc>
          <w:tcPr>
            <w:tcW w:w="4680" w:type="dxa"/>
          </w:tcPr>
          <w:p>
            <w:pPr/>
            <w:r>
              <w:t xml:space="preserve">The test ends at time 0</w:t>
            </w:r>
          </w:p>
        </w:tc>
      </w:tr>
      <w:tr>
        <w:tc>
          <w:tcPr>
            <w:tcW w:w="4680" w:type="dxa"/>
          </w:tcPr>
          <w:p>
            <w:pPr/>
            <w:r>
              <w:t xml:space="preserve">Dropping the objection too early</w:t>
            </w:r>
          </w:p>
        </w:tc>
        <w:tc>
          <w:tcPr>
            <w:tcW w:w="4680" w:type="dxa"/>
          </w:tcPr>
          <w:p>
            <w:pPr/>
            <w:r>
              <w:t xml:space="preserve">Drop it after the </w:t>
            </w:r>
            <w:r>
              <w:rPr>
                <w:rStyle w:val="CodeChar"/>
              </w:rPr>
              <w:t xml:space="preserve">fork … join</w:t>
            </w:r>
          </w:p>
        </w:tc>
      </w:tr>
      <w:tr>
        <w:tc>
          <w:tcPr>
            <w:tcW w:w="4680" w:type="dxa"/>
          </w:tcPr>
          <w:p>
            <w:pPr/>
            <w:r>
              <w:rPr>
                <w:rStyle w:val="CodeChar"/>
              </w:rPr>
              <w:t xml:space="preserve">randomize()</w:t>
            </w:r>
            <w:r>
              <w:t xml:space="preserve"> result ignored</w:t>
            </w:r>
          </w:p>
        </w:tc>
        <w:tc>
          <w:tcPr>
            <w:tcW w:w="4680" w:type="dxa"/>
          </w:tcPr>
          <w:p>
            <w:pPr/>
            <w:r>
              <w:t xml:space="preserve">Wrap it: </w:t>
            </w:r>
            <w:r>
              <w:rPr>
                <w:rStyle w:val="CodeChar"/>
              </w:rPr>
              <w:t xml:space="preserve">assert (req.randomize());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www.edaplayground.com" TargetMode="External"/><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UVM Template with Checker – Student Guide</dc:title>
  <dc:description>Claude Docs node/1f2a41f0-8381@27 docx-w6</dc:description>
  <cp:revision>27</cp:revision>
</cp:coreProperties>
</file>