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UVM Template with Checker – Student Guide</w:t>
      </w:r>
    </w:p>
    <w:p>
      <w:pPr/>
      <w:r>
        <w:t xml:space="preserve">Oct 15, 2026</w:t>
      </w:r>
      <w:r>
        <w:t xml:space="preserve"> · </w:t>
      </w:r>
      <w:r>
        <w:t xml:space="preserve">@Ioana</w:t>
      </w:r>
    </w:p>
    <w:p>
      <w:pPr>
        <w:pStyle w:val="Heading2"/>
      </w:pPr>
      <w:r>
        <w:t xml:space="preserve">Overview</w:t>
      </w:r>
    </w:p>
    <w:p>
      <w:pPr/>
      <w:r>
        <w:t xml:space="preserve">This template is a complete, compiling UVM environment with two active agents and a scoreboard checker, built around a small DUT. You copy it, rename the generic </w:t>
      </w:r>
      <w:r>
        <w:rPr>
          <w:rStyle w:val="CodeChar"/>
        </w:rPr>
        <w:t xml:space="preserve">rename</w:t>
      </w:r>
      <w:r>
        <w:t xml:space="preserve"> agent after your own interface, and complete the parts marked as yours.</w:t>
      </w:r>
    </w:p>
    <w:p>
      <w:pPr/>
      <w:r>
        <w:rPr>
          <w:b/>
        </w:rPr>
        <w:t xml:space="preserve">The DUT, </w:t>
      </w:r>
      <w:r>
        <w:rPr>
          <w:rStyle w:val="CodeChar"/>
          <w:b/>
        </w:rPr>
        <w:t xml:space="preserve">my_dut</w:t>
      </w:r>
      <w:r>
        <w:t xml:space="preserve"> (</w:t>
      </w:r>
      <w:r>
        <w:rPr>
          <w:rStyle w:val="CodeChar"/>
        </w:rPr>
        <w:t xml:space="preserve">design.sv</w:t>
      </w:r>
      <w:r>
        <w:t xml:space="preserve">), is a combinational address comparator with two input interfaces and one output:</w:t>
      </w:r>
    </w:p>
    <w:p>
      <w:pPr>
        <w:pStyle w:val="Code"/>
      </w:pPr>
      <w:r>
        <w:t xml:space="preserve">irq_o = psel_i &amp;&amp; penable_i &amp;&amp; valid_i &amp;&amp; (paddr_i == addr_i)</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Interface</w:t>
            </w:r>
          </w:p>
        </w:tc>
        <w:tc>
          <w:tcPr>
            <w:tcW w:w="3120" w:type="dxa"/>
            <w:shd w:val="clear" w:color="auto" w:fill="F2F2F2"/>
          </w:tcPr>
          <w:p>
            <w:pPr/>
            <w:r>
              <w:t xml:space="preserve">Signals</w:t>
            </w:r>
          </w:p>
        </w:tc>
        <w:tc>
          <w:tcPr>
            <w:tcW w:w="3120" w:type="dxa"/>
            <w:shd w:val="clear" w:color="auto" w:fill="F2F2F2"/>
          </w:tcPr>
          <w:p>
            <w:pPr/>
            <w:r>
              <w:t xml:space="preserve">Driven by</w:t>
            </w:r>
          </w:p>
        </w:tc>
      </w:tr>
      <w:tr>
        <w:tc>
          <w:tcPr>
            <w:tcW w:w="3120" w:type="dxa"/>
          </w:tcPr>
          <w:p>
            <w:pPr/>
            <w:r>
              <w:t xml:space="preserve">APB-style bus (</w:t>
            </w:r>
            <w:r>
              <w:rPr>
                <w:rStyle w:val="CodeChar"/>
              </w:rPr>
              <w:t xml:space="preserve">apb_interface_dut</w:t>
            </w:r>
            <w:r>
              <w:t xml:space="preserve">)</w:t>
            </w:r>
          </w:p>
        </w:tc>
        <w:tc>
          <w:tcPr>
            <w:tcW w:w="3120" w:type="dxa"/>
          </w:tcPr>
          <w:p>
            <w:pPr/>
            <w:r>
              <w:rPr>
                <w:rStyle w:val="CodeChar"/>
              </w:rPr>
              <w:t xml:space="preserve">pclk</w:t>
            </w:r>
            <w:r>
              <w:t xml:space="preserve">, </w:t>
            </w:r>
            <w:r>
              <w:rPr>
                <w:rStyle w:val="CodeChar"/>
              </w:rPr>
              <w:t xml:space="preserve">rst_n</w:t>
            </w:r>
            <w:r>
              <w:t xml:space="preserve">, </w:t>
            </w:r>
            <w:r>
              <w:rPr>
                <w:rStyle w:val="CodeChar"/>
              </w:rPr>
              <w:t xml:space="preserve">psel</w:t>
            </w:r>
            <w:r>
              <w:t xml:space="preserve">, </w:t>
            </w:r>
            <w:r>
              <w:rPr>
                <w:rStyle w:val="CodeChar"/>
              </w:rPr>
              <w:t xml:space="preserve">penable</w:t>
            </w:r>
            <w:r>
              <w:t xml:space="preserve">, </w:t>
            </w:r>
            <w:r>
              <w:rPr>
                <w:rStyle w:val="CodeChar"/>
              </w:rPr>
              <w:t xml:space="preserve">paddr[2:0]</w:t>
            </w:r>
          </w:p>
        </w:tc>
        <w:tc>
          <w:tcPr>
            <w:tcW w:w="3120" w:type="dxa"/>
          </w:tcPr>
          <w:p>
            <w:pPr/>
            <w:r>
              <w:rPr>
                <w:rStyle w:val="CodeChar"/>
              </w:rPr>
              <w:t xml:space="preserve">apb_agent</w:t>
            </w:r>
          </w:p>
        </w:tc>
      </w:tr>
      <w:tr>
        <w:tc>
          <w:tcPr>
            <w:tcW w:w="3120" w:type="dxa"/>
          </w:tcPr>
          <w:p>
            <w:pPr/>
            <w:r>
              <w:t xml:space="preserve">Generic "rename" interface (</w:t>
            </w:r>
            <w:r>
              <w:rPr>
                <w:rStyle w:val="CodeChar"/>
              </w:rPr>
              <w:t xml:space="preserve">rename_interface_dut</w:t>
            </w:r>
            <w:r>
              <w:t xml:space="preserve">)</w:t>
            </w:r>
          </w:p>
        </w:tc>
        <w:tc>
          <w:tcPr>
            <w:tcW w:w="3120" w:type="dxa"/>
          </w:tcPr>
          <w:p>
            <w:pPr/>
            <w:r>
              <w:rPr>
                <w:rStyle w:val="CodeChar"/>
              </w:rPr>
              <w:t xml:space="preserve">clk</w:t>
            </w:r>
            <w:r>
              <w:t xml:space="preserve">, </w:t>
            </w:r>
            <w:r>
              <w:rPr>
                <w:rStyle w:val="CodeChar"/>
              </w:rPr>
              <w:t xml:space="preserve">valid</w:t>
            </w:r>
            <w:r>
              <w:t xml:space="preserve">, </w:t>
            </w:r>
            <w:r>
              <w:rPr>
                <w:rStyle w:val="CodeChar"/>
              </w:rPr>
              <w:t xml:space="preserve">addr[2:0]</w:t>
            </w:r>
            <w:r>
              <w:t xml:space="preserve">, </w:t>
            </w:r>
            <w:r>
              <w:rPr>
                <w:rStyle w:val="CodeChar"/>
              </w:rPr>
              <w:t xml:space="preserve">irq</w:t>
            </w:r>
          </w:p>
        </w:tc>
        <w:tc>
          <w:tcPr>
            <w:tcW w:w="3120" w:type="dxa"/>
          </w:tcPr>
          <w:p>
            <w:pPr/>
            <w:r>
              <w:rPr>
                <w:rStyle w:val="CodeChar"/>
              </w:rPr>
              <w:t xml:space="preserve">rename_agent</w:t>
            </w:r>
            <w:r>
              <w:t xml:space="preserve"> (drives </w:t>
            </w:r>
            <w:r>
              <w:rPr>
                <w:rStyle w:val="CodeChar"/>
              </w:rPr>
              <w:t xml:space="preserve">valid</w:t>
            </w:r>
            <w:r>
              <w:t xml:space="preserve">, </w:t>
            </w:r>
            <w:r>
              <w:rPr>
                <w:rStyle w:val="CodeChar"/>
              </w:rPr>
              <w:t xml:space="preserve">addr</w:t>
            </w:r>
            <w:r>
              <w:t xml:space="preserve">; observes </w:t>
            </w:r>
            <w:r>
              <w:rPr>
                <w:rStyle w:val="CodeChar"/>
              </w:rPr>
              <w:t xml:space="preserve">irq</w:t>
            </w:r>
            <w:r>
              <w:t xml:space="preserve">)</w:t>
            </w:r>
          </w:p>
        </w:tc>
      </w:tr>
    </w:tbl>
    <w:p>
      <w:pPr/>
      <w:r>
        <w:rPr>
          <w:b/>
        </w:rPr>
        <w:t xml:space="preserve">What you get, and what you complete:</w:t>
      </w:r>
    </w:p>
    <w:p>
      <w:pPr>
        <w:pStyle w:val="ListParagraph"/>
        <w:numPr>
          <w:ilvl w:val="0"/>
          <w:numId w:val="2"/>
        </w:numPr>
      </w:pPr>
      <w:r>
        <w:rPr>
          <w:b/>
        </w:rPr>
        <w:t xml:space="preserve">Given and working:</w:t>
      </w:r>
      <w:r>
        <w:t xml:space="preserve"> both agents (driver, monitor, sequencer, coverage collector), the environment, an example test, the top module, and a fully commented checker in the scoreboard.</w:t>
      </w:r>
    </w:p>
    <w:p>
      <w:pPr>
        <w:pStyle w:val="ListParagraph"/>
        <w:numPr>
          <w:ilvl w:val="0"/>
          <w:numId w:val="2"/>
        </w:numPr>
      </w:pPr>
      <w:r>
        <w:rPr>
          <w:b/>
        </w:rPr>
        <w:t xml:space="preserve">Yours to complete:</w:t>
      </w:r>
      <w:r>
        <w:t xml:space="preserve"> your own interface and transaction fields, a driver that follows your protocol, a monitor that samples it correctly, meaningful coverage, and a reference model in the scoreboard for your DUT.</w:t>
      </w:r>
    </w:p>
    <w:p>
      <w:pPr/>
      <w:r>
        <w:t xml:space="preserve">The word </w:t>
      </w:r>
      <w:r>
        <w:rPr>
          <w:rStyle w:val="CodeChar"/>
        </w:rPr>
        <w:t xml:space="preserve">rename</w:t>
      </w:r>
      <w:r>
        <w:t xml:space="preserve"> in file and class names is a placeholder: you replace it with the name of your own interface (for example </w:t>
      </w:r>
      <w:r>
        <w:rPr>
          <w:rStyle w:val="CodeChar"/>
        </w:rPr>
        <w:t xml:space="preserve">fifo</w:t>
      </w:r>
      <w:r>
        <w:t xml:space="preserve">, </w:t>
      </w:r>
      <w:r>
        <w:rPr>
          <w:rStyle w:val="CodeChar"/>
        </w:rPr>
        <w:t xml:space="preserve">uart</w:t>
      </w:r>
      <w:r>
        <w:t xml:space="preserve">, </w:t>
      </w:r>
      <w:r>
        <w:rPr>
          <w:rStyle w:val="CodeChar"/>
        </w:rPr>
        <w:t xml:space="preserve">mem</w:t>
      </w:r>
      <w:r>
        <w:t xml:space="preserve">).</w:t>
      </w:r>
    </w:p>
    <w:p>
      <w:pPr>
        <w:pStyle w:val="Heading2"/>
      </w:pPr>
      <w:r>
        <w:t xml:space="preserve">Architecture</w:t>
      </w:r>
    </w:p>
    <w:p>
      <w:pPr/>
      <w:r>
        <w:t xml:space="preserve">The environment is a tree of components: </w:t>
      </w:r>
      <w:r>
        <w:rPr>
          <w:rStyle w:val="CodeChar"/>
        </w:rPr>
        <w:t xml:space="preserve">top</w:t>
      </w:r>
      <w:r>
        <w:t xml:space="preserve"> starts the test, the test builds the environment, and the environment builds two agents of the same shape and one scoreboard.</w:t>
      </w:r>
    </w:p>
    <w:p>
      <w:pPr/>
      <w:r>
        <w:drawing>
          <wp:inline distT="0" distB="0" distL="0" distR="0">
            <wp:extent cx="5486400" cy="4759778"/>
            <wp:docPr id="1" name="image1" descr="component hierarchy · top, test, env, 2 agents, scoreboard"/>
            <a:graphic xmlns:a="http://schemas.openxmlformats.org/drawingml/2006/main">
              <a:graphicData uri="http://schemas.openxmlformats.org/drawingml/2006/picture">
                <pic:pic xmlns:pic="http://schemas.openxmlformats.org/drawingml/2006/picture">
                  <pic:nvPicPr>
                    <pic:cNvPr id="1" name="image1" descr="component hierarchy · top, test, env, 2 agents, scoreboard"/>
                    <pic:cNvPicPr/>
                  </pic:nvPicPr>
                  <pic:blipFill>
                    <a:blip r:embed="rId3"/>
                    <a:stretch>
                      <a:fillRect/>
                    </a:stretch>
                  </pic:blipFill>
                  <pic:spPr>
                    <a:xfrm>
                      <a:off x="0" y="0"/>
                      <a:ext cx="5486400" cy="4759778"/>
                    </a:xfrm>
                    <a:prstGeom prst="rect">
                      <a:avLst/>
                    </a:prstGeom>
                  </pic:spPr>
                </pic:pic>
              </a:graphicData>
            </a:graphic>
          </wp:inline>
        </w:drawing>
      </w:r>
    </w:p>
    <w:p>
      <w:pPr/>
      <w:r>
        <w:t xml:space="preserve">component hierarchy · top, test, env, 2 agents, scoreboard</w:t>
      </w:r>
    </w:p>
    <w:p>
      <w:pPr/>
      <w:r>
        <w:t xml:space="preserve">Each agent's monitor feeds the scoreboard; drivers and monitors never touch the DUT directly, only its interfaces.</w:t>
      </w:r>
    </w:p>
    <w:p>
      <w:pPr>
        <w:pStyle w:val="Heading2"/>
      </w:pPr>
      <w:r>
        <w:t xml:space="preserve">Data flow</w:t>
      </w:r>
    </w:p>
    <w:p>
      <w:pPr/>
      <w:r>
        <w:t xml:space="preserve">A transaction travels as an object until the driver turns it into signals, and becomes an object again when the monitor reads those signals back.</w:t>
      </w:r>
    </w:p>
    <w:p>
      <w:pPr/>
      <w:r>
        <w:drawing>
          <wp:inline distT="0" distB="0" distL="0" distR="0">
            <wp:extent cx="5486400" cy="2939142"/>
            <wp:docPr id="2" name="image2" descr="one transaction's path · rename agent shown, APB is identical"/>
            <a:graphic xmlns:a="http://schemas.openxmlformats.org/drawingml/2006/main">
              <a:graphicData uri="http://schemas.openxmlformats.org/drawingml/2006/picture">
                <pic:pic xmlns:pic="http://schemas.openxmlformats.org/drawingml/2006/picture">
                  <pic:nvPicPr>
                    <pic:cNvPr id="2" name="image2" descr="one transaction's path · rename agent shown, APB is identical"/>
                    <pic:cNvPicPr/>
                  </pic:nvPicPr>
                  <pic:blipFill>
                    <a:blip r:embed="rId4"/>
                    <a:stretch>
                      <a:fillRect/>
                    </a:stretch>
                  </pic:blipFill>
                  <pic:spPr>
                    <a:xfrm>
                      <a:off x="0" y="0"/>
                      <a:ext cx="5486400" cy="2939142"/>
                    </a:xfrm>
                    <a:prstGeom prst="rect">
                      <a:avLst/>
                    </a:prstGeom>
                  </pic:spPr>
                </pic:pic>
              </a:graphicData>
            </a:graphic>
          </wp:inline>
        </w:drawing>
      </w:r>
    </w:p>
    <w:p>
      <w:pPr/>
      <w:r>
        <w:t xml:space="preserve">one transaction's path · rename agent shown, APB is identical</w:t>
      </w:r>
    </w:p>
    <w:p>
      <w:pPr/>
      <w:r>
        <w:t xml:space="preserve">The top row is what you control (what goes in); the bottom row is what you check (what came out). The APB agent follows the same path into the same scoreboard, through </w:t>
      </w:r>
      <w:r>
        <w:rPr>
          <w:rStyle w:val="CodeChar"/>
        </w:rPr>
        <w:t xml:space="preserve">write_apb()</w:t>
      </w:r>
      <w:r>
        <w:t xml:space="preserve">.</w:t>
      </w:r>
    </w:p>
    <w:p>
      <w:pPr>
        <w:pStyle w:val="Heading2"/>
      </w:pPr>
      <w:r>
        <w:t xml:space="preserve">File map and include structure</w:t>
      </w:r>
    </w:p>
    <w:p>
      <w:pPr/>
      <w:r>
        <w:t xml:space="preserve">The template uses </w:t>
      </w:r>
      <w:r>
        <w:rPr>
          <w:rStyle w:val="CodeChar"/>
        </w:rPr>
        <w:t xml:space="preserve">`include</w:t>
      </w:r>
      <w:r>
        <w:t xml:space="preserve"> chains instead of packages: </w:t>
      </w:r>
      <w:r>
        <w:rPr>
          <w:rStyle w:val="CodeChar"/>
        </w:rPr>
        <w:t xml:space="preserve">testbench.sv</w:t>
      </w:r>
      <w:r>
        <w:t xml:space="preserve"> includes the test, the test includes the environment, and so on down to each agent's files. You compile only </w:t>
      </w:r>
      <w:r>
        <w:rPr>
          <w:rStyle w:val="CodeChar"/>
        </w:rPr>
        <w:t xml:space="preserve">testbench.sv</w:t>
      </w:r>
      <w:r>
        <w:t xml:space="preserve">.</w:t>
      </w:r>
    </w:p>
    <w:p>
      <w:pPr/>
      <w:r>
        <w:drawing>
          <wp:inline distT="0" distB="0" distL="0" distR="0">
            <wp:extent cx="5486400" cy="4416878"/>
            <wp:docPr id="3" name="image3" descr="include tree · 19 files, testbench.sv at the root"/>
            <a:graphic xmlns:a="http://schemas.openxmlformats.org/drawingml/2006/main">
              <a:graphicData uri="http://schemas.openxmlformats.org/drawingml/2006/picture">
                <pic:pic xmlns:pic="http://schemas.openxmlformats.org/drawingml/2006/picture">
                  <pic:nvPicPr>
                    <pic:cNvPr id="3" name="image3" descr="include tree · 19 files, testbench.sv at the root"/>
                    <pic:cNvPicPr/>
                  </pic:nvPicPr>
                  <pic:blipFill>
                    <a:blip r:embed="rId5"/>
                    <a:stretch>
                      <a:fillRect/>
                    </a:stretch>
                  </pic:blipFill>
                  <pic:spPr>
                    <a:xfrm>
                      <a:off x="0" y="0"/>
                      <a:ext cx="5486400" cy="4416878"/>
                    </a:xfrm>
                    <a:prstGeom prst="rect">
                      <a:avLst/>
                    </a:prstGeom>
                  </pic:spPr>
                </pic:pic>
              </a:graphicData>
            </a:graphic>
          </wp:inline>
        </w:drawing>
      </w:r>
    </w:p>
    <w:p>
      <w:pPr/>
      <w:r>
        <w:t xml:space="preserve">include tree · 19 files, testbench.sv at the root</w:t>
      </w:r>
    </w:p>
    <w:p>
      <w:pPr/>
      <w:r>
        <w:t xml:space="preserve">Every file except </w:t>
      </w:r>
      <w:r>
        <w:rPr>
          <w:rStyle w:val="CodeChar"/>
        </w:rPr>
        <w:t xml:space="preserve">testbench.sv</w:t>
      </w:r>
      <w:r>
        <w:t xml:space="preserve"> and </w:t>
      </w:r>
      <w:r>
        <w:rPr>
          <w:rStyle w:val="CodeChar"/>
        </w:rPr>
        <w:t xml:space="preserve">design.sv</w:t>
      </w:r>
      <w:r>
        <w:t xml:space="preserve"> is wrapped in an </w:t>
      </w:r>
      <w:r>
        <w:rPr>
          <w:rStyle w:val="CodeChar"/>
        </w:rPr>
        <w:t xml:space="preserve">`ifndef</w:t>
      </w:r>
      <w:r>
        <w:t xml:space="preserve"> guard, so including it twice does no harm. </w:t>
      </w:r>
      <w:r>
        <w:rPr>
          <w:rStyle w:val="CodeChar"/>
        </w:rPr>
        <w:t xml:space="preserve">typedef class monitor_apb;</w:t>
      </w:r>
      <w:r>
        <w:t xml:space="preserve"> in the agent is a forward declaration: the monitor creates its coverage collector, and the collector holds a handle back to the monitor, so one of them must be declared before it is defined. (</w:t>
      </w:r>
      <w:r>
        <w:rPr>
          <w:rStyle w:val="CodeChar"/>
        </w:rPr>
        <w:t xml:space="preserve">typedef scoreboard;</w:t>
      </w:r>
      <w:r>
        <w:t xml:space="preserve"> in the environment is left over from a version with coverage in the scoreboard; it is harmless.) When you add a file, include it from the file that uses it, after the files it depends on.</w:t>
      </w:r>
    </w:p>
    <w:p>
      <w:pPr>
        <w:pStyle w:val="Heading2"/>
      </w:pPr>
      <w:r>
        <w:t xml:space="preserve">Component walkthrough</w:t>
      </w:r>
    </w:p>
    <w:p>
      <w:pPr/>
      <w:r>
        <w:t xml:space="preserve">Every agent is built from the same five pieces; learn them once on </w:t>
      </w:r>
      <w:r>
        <w:rPr>
          <w:rStyle w:val="CodeChar"/>
        </w:rPr>
        <w:t xml:space="preserve">rename</w:t>
      </w:r>
      <w:r>
        <w:t xml:space="preserve"> and the APB agent reads the same way.</w:t>
      </w:r>
    </w:p>
    <w:p>
      <w:pPr>
        <w:pStyle w:val="Heading3"/>
      </w:pPr>
      <w:r>
        <w:t xml:space="preserve">Transaction (</w:t>
      </w:r>
      <w:r>
        <w:rPr>
          <w:rStyle w:val="CodeChar"/>
        </w:rPr>
        <w:t xml:space="preserve">transaction_rename.sv</w:t>
      </w:r>
      <w:r>
        <w:t xml:space="preserve">)</w:t>
      </w:r>
    </w:p>
    <w:p>
      <w:pPr/>
      <w:r>
        <w:t xml:space="preserve">One transaction is everything that crosses the interface in one transfer. Inputs the driver sends are </w:t>
      </w:r>
      <w:r>
        <w:rPr>
          <w:rStyle w:val="CodeChar"/>
        </w:rPr>
        <w:t xml:space="preserve">rand</w:t>
      </w:r>
      <w:r>
        <w:t xml:space="preserve">; outputs the monitor only observes are not.</w:t>
      </w:r>
    </w:p>
    <w:p>
      <w:pPr>
        <w:pStyle w:val="Code"/>
      </w:pPr>
      <w:bookmarkStart w:id="1" w:name="bongo_lang_systemverilog_1"/>
      <w:bookmarkEnd w:id="1"/>
      <w:r>
        <w:t xml:space="preserve">rand bit [2:0] addr;   // driven: randomized by the sequence</w:t>
        <w:br/>
        <w:t xml:space="preserve">     bit       irq;    // observed: output of the DUT, never randomized</w:t>
      </w:r>
    </w:p>
    <w:p>
      <w:pPr/>
      <w:r>
        <w:t xml:space="preserve">It also has </w:t>
      </w:r>
      <w:r>
        <w:rPr>
          <w:rStyle w:val="CodeChar"/>
        </w:rPr>
        <w:t xml:space="preserve">display_transaction_info()</w:t>
      </w:r>
      <w:r>
        <w:t xml:space="preserve"> for printing and </w:t>
      </w:r>
      <w:r>
        <w:rPr>
          <w:rStyle w:val="CodeChar"/>
        </w:rPr>
        <w:t xml:space="preserve">copy()</w:t>
      </w:r>
      <w:r>
        <w:t xml:space="preserve"> for a deep copy. Monitors and the scoreboard always send and store a copy, so the next transaction cannot overwrite the previous one.</w:t>
      </w:r>
    </w:p>
    <w:p>
      <w:pPr>
        <w:pStyle w:val="Heading3"/>
      </w:pPr>
      <w:r>
        <w:t xml:space="preserve">Sequence (</w:t>
      </w:r>
      <w:r>
        <w:rPr>
          <w:rStyle w:val="CodeChar"/>
        </w:rPr>
        <w:t xml:space="preserve">rename_sequence.sv</w:t>
      </w:r>
      <w:r>
        <w:t xml:space="preserve">)</w:t>
      </w:r>
    </w:p>
    <w:p>
      <w:pPr/>
      <w:r>
        <w:t xml:space="preserve">Generates </w:t>
      </w:r>
      <w:r>
        <w:rPr>
          <w:rStyle w:val="CodeChar"/>
        </w:rPr>
        <w:t xml:space="preserve">num_transactions</w:t>
      </w:r>
      <w:r>
        <w:t xml:space="preserve"> random transactions (10 to 15, a </w:t>
      </w:r>
      <w:r>
        <w:rPr>
          <w:rStyle w:val="CodeChar"/>
        </w:rPr>
        <w:t xml:space="preserve">soft</w:t>
      </w:r>
      <w:r>
        <w:t xml:space="preserve"> constraint the test can override). For each one: </w:t>
      </w:r>
      <w:r>
        <w:rPr>
          <w:rStyle w:val="CodeChar"/>
        </w:rPr>
        <w:t xml:space="preserve">create</w:t>
      </w:r>
      <w:r>
        <w:t xml:space="preserve"> → </w:t>
      </w:r>
      <w:r>
        <w:rPr>
          <w:rStyle w:val="CodeChar"/>
        </w:rPr>
        <w:t xml:space="preserve">start_item</w:t>
      </w:r>
      <w:r>
        <w:t xml:space="preserve"> → </w:t>
      </w:r>
      <w:r>
        <w:rPr>
          <w:rStyle w:val="CodeChar"/>
        </w:rPr>
        <w:t xml:space="preserve">randomize() with {…}</w:t>
      </w:r>
      <w:r>
        <w:t xml:space="preserve"> → </w:t>
      </w:r>
      <w:r>
        <w:rPr>
          <w:rStyle w:val="CodeChar"/>
        </w:rPr>
        <w:t xml:space="preserve">finish_item</w:t>
      </w:r>
      <w:r>
        <w:t xml:space="preserve">.</w:t>
      </w:r>
    </w:p>
    <w:p>
      <w:pPr>
        <w:pStyle w:val="Heading3"/>
      </w:pPr>
      <w:r>
        <w:t xml:space="preserve">Driver (</w:t>
      </w:r>
      <w:r>
        <w:rPr>
          <w:rStyle w:val="CodeChar"/>
        </w:rPr>
        <w:t xml:space="preserve">driver_agent_rename.sv</w:t>
      </w:r>
      <w:r>
        <w:t xml:space="preserve">)</w:t>
      </w:r>
    </w:p>
    <w:p>
      <w:pPr/>
      <w:r>
        <w:t xml:space="preserve">Gets the virtual interface from </w:t>
      </w:r>
      <w:r>
        <w:rPr>
          <w:rStyle w:val="CodeChar"/>
        </w:rPr>
        <w:t xml:space="preserve">uvm_config_db</w:t>
      </w:r>
      <w:r>
        <w:t xml:space="preserve"> in </w:t>
      </w:r>
      <w:r>
        <w:rPr>
          <w:rStyle w:val="CodeChar"/>
        </w:rPr>
        <w:t xml:space="preserve">build_phase</w:t>
      </w:r>
      <w:r>
        <w:t xml:space="preserve">, then loops forever: </w:t>
      </w:r>
      <w:r>
        <w:rPr>
          <w:rStyle w:val="CodeChar"/>
        </w:rPr>
        <w:t xml:space="preserve">get_next_item</w:t>
      </w:r>
      <w:r>
        <w:t xml:space="preserve"> → </w:t>
      </w:r>
      <w:r>
        <w:rPr>
          <w:rStyle w:val="CodeChar"/>
        </w:rPr>
        <w:t xml:space="preserve">send_transaction</w:t>
      </w:r>
      <w:r>
        <w:t xml:space="preserve"> → </w:t>
      </w:r>
      <w:r>
        <w:rPr>
          <w:rStyle w:val="CodeChar"/>
        </w:rPr>
        <w:t xml:space="preserve">item_done</w:t>
      </w:r>
      <w:r>
        <w:t xml:space="preserve">. </w:t>
      </w:r>
      <w:r>
        <w:rPr>
          <w:rStyle w:val="CodeChar"/>
          <w:b/>
        </w:rPr>
        <w:t xml:space="preserve">send_transaction</w:t>
      </w:r>
      <w:r>
        <w:rPr>
          <w:b/>
        </w:rPr>
        <w:t xml:space="preserve"> is the only place that knows the protocol</w:t>
      </w:r>
      <w:r>
        <w:t xml:space="preserve">: it turns one transaction into signal values over clock cycles.</w:t>
      </w:r>
    </w:p>
    <w:p>
      <w:pPr>
        <w:pStyle w:val="Heading3"/>
      </w:pPr>
      <w:r>
        <w:t xml:space="preserve">Monitor (</w:t>
      </w:r>
      <w:r>
        <w:rPr>
          <w:rStyle w:val="CodeChar"/>
        </w:rPr>
        <w:t xml:space="preserve">monitor_rename.sv</w:t>
      </w:r>
      <w:r>
        <w:t xml:space="preserve">)</w:t>
      </w:r>
    </w:p>
    <w:p>
      <w:pPr/>
      <w:r>
        <w:t xml:space="preserve">Watches the interface, rebuilds a transaction from the signals, and:</w:t>
      </w:r>
    </w:p>
    <w:p>
      <w:pPr>
        <w:pStyle w:val="ListParagraph"/>
        <w:numPr>
          <w:ilvl w:val="0"/>
          <w:numId w:val="3"/>
        </w:numPr>
      </w:pPr>
      <w:r>
        <w:t xml:space="preserve">writes a copy on its analysis port (to the scoreboard, through the agent);</w:t>
      </w:r>
    </w:p>
    <w:p>
      <w:pPr>
        <w:pStyle w:val="ListParagraph"/>
        <w:numPr>
          <w:ilvl w:val="0"/>
          <w:numId w:val="3"/>
        </w:numPr>
      </w:pPr>
      <w:r>
        <w:t xml:space="preserve">samples its coverage collector.</w:t>
      </w:r>
    </w:p>
    <w:p>
      <w:pPr/>
      <w:r>
        <w:t xml:space="preserve">The rename monitor waits for </w:t>
      </w:r>
      <w:r>
        <w:rPr>
          <w:rStyle w:val="CodeChar"/>
        </w:rPr>
        <w:t xml:space="preserve">valid</w:t>
      </w:r>
      <w:r>
        <w:t xml:space="preserve">, then samples on the falling clock edge, when the signals are stable.</w:t>
      </w:r>
    </w:p>
    <w:p>
      <w:pPr>
        <w:pStyle w:val="Heading3"/>
      </w:pPr>
      <w:r>
        <w:t xml:space="preserve">Coverage collector (</w:t>
      </w:r>
      <w:r>
        <w:rPr>
          <w:rStyle w:val="CodeChar"/>
        </w:rPr>
        <w:t xml:space="preserve">coverage_rename.sv</w:t>
      </w:r>
      <w:r>
        <w:t xml:space="preserve">)</w:t>
      </w:r>
    </w:p>
    <w:p>
      <w:pPr/>
      <w:r>
        <w:t xml:space="preserve">A </w:t>
      </w:r>
      <w:r>
        <w:rPr>
          <w:rStyle w:val="CodeChar"/>
        </w:rPr>
        <w:t xml:space="preserve">uvm_component</w:t>
      </w:r>
      <w:r>
        <w:t xml:space="preserve"> created inside the monitor. It holds a handle to the monitor (</w:t>
      </w:r>
      <w:r>
        <w:rPr>
          <w:rStyle w:val="CodeChar"/>
        </w:rPr>
        <w:t xml:space="preserve">p_monitor</w:t>
      </w:r>
      <w:r>
        <w:t xml:space="preserve">) and a covergroup over the monitor's sampled transaction. The monitor calls </w:t>
      </w:r>
      <w:r>
        <w:rPr>
          <w:rStyle w:val="CodeChar"/>
        </w:rPr>
        <w:t xml:space="preserve">rename_states_cg.sample()</w:t>
      </w:r>
      <w:r>
        <w:t xml:space="preserve"> after each transaction.</w:t>
      </w:r>
    </w:p>
    <w:p>
      <w:pPr>
        <w:pStyle w:val="Heading3"/>
      </w:pPr>
      <w:r>
        <w:t xml:space="preserve">Agent (</w:t>
      </w:r>
      <w:r>
        <w:rPr>
          <w:rStyle w:val="CodeChar"/>
        </w:rPr>
        <w:t xml:space="preserve">rename_agent.sv</w:t>
      </w:r>
      <w:r>
        <w:t xml:space="preserve">)</w:t>
      </w:r>
    </w:p>
    <w:p>
      <w:pPr/>
      <w:r>
        <w:t xml:space="preserve">Builds the monitor always, and the sequencer and driver only when </w:t>
      </w:r>
      <w:r>
        <w:rPr>
          <w:rStyle w:val="CodeChar"/>
        </w:rPr>
        <w:t xml:space="preserve">is_active == 1</w:t>
      </w:r>
      <w:r>
        <w:t xml:space="preserve">. In </w:t>
      </w:r>
      <w:r>
        <w:rPr>
          <w:rStyle w:val="CodeChar"/>
        </w:rPr>
        <w:t xml:space="preserve">connect_phase</w:t>
      </w:r>
      <w:r>
        <w:t xml:space="preserve"> it connects the driver's </w:t>
      </w:r>
      <w:r>
        <w:rPr>
          <w:rStyle w:val="CodeChar"/>
        </w:rPr>
        <w:t xml:space="preserve">seq_item_port</w:t>
      </w:r>
      <w:r>
        <w:t xml:space="preserve"> to the sequencer and exposes the monitor's port as </w:t>
      </w:r>
      <w:r>
        <w:rPr>
          <w:rStyle w:val="CodeChar"/>
        </w:rPr>
        <w:t xml:space="preserve">from_monitor_rename</w:t>
      </w:r>
      <w:r>
        <w:t xml:space="preserve">.</w:t>
      </w:r>
    </w:p>
    <w:p>
      <w:pPr>
        <w:pStyle w:val="Heading3"/>
      </w:pPr>
      <w:r>
        <w:t xml:space="preserve">Scoreboard (</w:t>
      </w:r>
      <w:r>
        <w:rPr>
          <w:rStyle w:val="CodeChar"/>
        </w:rPr>
        <w:t xml:space="preserve">scoreboard.sv</w:t>
      </w:r>
      <w:r>
        <w:t xml:space="preserve">)</w:t>
      </w:r>
    </w:p>
    <w:p>
      <w:pPr/>
      <w:r>
        <w:t xml:space="preserve">Receives transactions from both agents through two analysis imps. </w:t>
      </w:r>
      <w:r>
        <w:rPr>
          <w:rStyle w:val="CodeChar"/>
        </w:rPr>
        <w:t xml:space="preserve">`uvm_analysis_imp_decl(_apb)</w:t>
      </w:r>
      <w:r>
        <w:t xml:space="preserve"> and </w:t>
      </w:r>
      <w:r>
        <w:rPr>
          <w:rStyle w:val="CodeChar"/>
        </w:rPr>
        <w:t xml:space="preserve">`uvm_analysis_imp_decl(_rename)</w:t>
      </w:r>
      <w:r>
        <w:t xml:space="preserve"> create the port types and the callback names </w:t>
      </w:r>
      <w:r>
        <w:rPr>
          <w:rStyle w:val="CodeChar"/>
        </w:rPr>
        <w:t xml:space="preserve">write_apb()</w:t>
      </w:r>
      <w:r>
        <w:t xml:space="preserve"> and </w:t>
      </w:r>
      <w:r>
        <w:rPr>
          <w:rStyle w:val="CodeChar"/>
        </w:rPr>
        <w:t xml:space="preserve">write_rename()</w:t>
      </w:r>
      <w:r>
        <w:t xml:space="preserve">. The checker runs in </w:t>
      </w:r>
      <w:r>
        <w:rPr>
          <w:rStyle w:val="CodeChar"/>
        </w:rPr>
        <w:t xml:space="preserve">check_phase</w:t>
      </w:r>
      <w:r>
        <w:t xml:space="preserve">, after all traffic has been collected (see </w:t>
      </w:r>
      <w:r>
        <w:rPr>
          <w:i/>
        </w:rPr>
        <w:t xml:space="preserve">Timing</w:t>
      </w:r>
      <w:r>
        <w:t xml:space="preserve">).</w:t>
      </w:r>
    </w:p>
    <w:p>
      <w:pPr>
        <w:pStyle w:val="Heading3"/>
      </w:pPr>
      <w:r>
        <w:t xml:space="preserve">Environment (</w:t>
      </w:r>
      <w:r>
        <w:rPr>
          <w:rStyle w:val="CodeChar"/>
        </w:rPr>
        <w:t xml:space="preserve">verification_env.sv</w:t>
      </w:r>
      <w:r>
        <w:t xml:space="preserve">)</w:t>
      </w:r>
    </w:p>
    <w:p>
      <w:pPr/>
      <w:r>
        <w:t xml:space="preserve">Creates the two agents and the scoreboard, then connects each agent's port to its scoreboard imp:</w:t>
      </w:r>
    </w:p>
    <w:p>
      <w:pPr>
        <w:pStyle w:val="Code"/>
      </w:pPr>
      <w:bookmarkStart w:id="2" w:name="bongo_lang_systemverilog_2"/>
      <w:bookmarkEnd w:id="2"/>
      <w:r>
        <w:t xml:space="preserve">apb_agent_inst.from_monitor_apb.connect(IO_scoreboard.apb_data_port);</w:t>
        <w:br/>
        <w:t xml:space="preserve">rename_agent_inst.from_monitor_rename.connect(IO_scoreboard.rename_data_port);</w:t>
      </w:r>
    </w:p>
    <w:p>
      <w:pPr>
        <w:pStyle w:val="Heading3"/>
      </w:pPr>
      <w:r>
        <w:t xml:space="preserve">Test (</w:t>
      </w:r>
      <w:r>
        <w:rPr>
          <w:rStyle w:val="CodeChar"/>
        </w:rPr>
        <w:t xml:space="preserve">test_example.sv</w:t>
      </w:r>
      <w:r>
        <w:t xml:space="preserve">)</w:t>
      </w:r>
    </w:p>
    <w:p>
      <w:pPr>
        <w:pStyle w:val="ListParagraph"/>
        <w:numPr>
          <w:ilvl w:val="0"/>
          <w:numId w:val="4"/>
        </w:numPr>
      </w:pPr>
      <w:r>
        <w:rPr>
          <w:rStyle w:val="CodeChar"/>
        </w:rPr>
        <w:t xml:space="preserve">build_phase</w:t>
      </w:r>
      <w:r>
        <w:t xml:space="preserve">: creates the env, gets both virtual interfaces from the config DB and passes them down to the agents, creates and randomizes the sequences.</w:t>
      </w:r>
    </w:p>
    <w:p>
      <w:pPr>
        <w:pStyle w:val="ListParagraph"/>
        <w:numPr>
          <w:ilvl w:val="0"/>
          <w:numId w:val="4"/>
        </w:numPr>
      </w:pPr>
      <w:r>
        <w:rPr>
          <w:rStyle w:val="CodeChar"/>
        </w:rPr>
        <w:t xml:space="preserve">run_phase</w:t>
      </w:r>
      <w:r>
        <w:t xml:space="preserve">: raises an objection, applies reset, starts both sequences in parallel (</w:t>
      </w:r>
      <w:r>
        <w:rPr>
          <w:rStyle w:val="CodeChar"/>
        </w:rPr>
        <w:t xml:space="preserve">fork … join</w:t>
      </w:r>
      <w:r>
        <w:t xml:space="preserve">), drives the inputs to 0, waits 100 time units, drops the objection.</w:t>
      </w:r>
    </w:p>
    <w:p>
      <w:pPr>
        <w:pStyle w:val="ListParagraph"/>
        <w:numPr>
          <w:ilvl w:val="0"/>
          <w:numId w:val="4"/>
        </w:numPr>
      </w:pPr>
      <w:r>
        <w:rPr>
          <w:rStyle w:val="CodeChar"/>
        </w:rPr>
        <w:t xml:space="preserve">report_phase</w:t>
      </w:r>
      <w:r>
        <w:t xml:space="preserve">: prints APB coverage and the error/warning count, then </w:t>
      </w:r>
      <w:r>
        <w:rPr>
          <w:rStyle w:val="CodeChar"/>
        </w:rPr>
        <w:t xml:space="preserve">TEST PASS</w:t>
      </w:r>
      <w:r>
        <w:t xml:space="preserve"> or </w:t>
      </w:r>
      <w:r>
        <w:rPr>
          <w:rStyle w:val="CodeChar"/>
        </w:rPr>
        <w:t xml:space="preserve">TEST FAIL</w:t>
      </w:r>
      <w:r>
        <w:t xml:space="preserve">.</w:t>
      </w:r>
    </w:p>
    <w:p>
      <w:pPr>
        <w:pStyle w:val="Heading3"/>
      </w:pPr>
      <w:r>
        <w:t xml:space="preserve">Top module (</w:t>
      </w:r>
      <w:r>
        <w:rPr>
          <w:rStyle w:val="CodeChar"/>
        </w:rPr>
        <w:t xml:space="preserve">testbench.sv</w:t>
      </w:r>
      <w:r>
        <w:t xml:space="preserve">)</w:t>
      </w:r>
    </w:p>
    <w:p>
      <w:pPr/>
      <w:r>
        <w:t xml:space="preserve">Generates the clock, instantiates both interfaces and the DUT, wires them together, stores the interfaces in </w:t>
      </w:r>
      <w:r>
        <w:rPr>
          <w:rStyle w:val="CodeChar"/>
        </w:rPr>
        <w:t xml:space="preserve">uvm_config_db</w:t>
      </w:r>
      <w:r>
        <w:t xml:space="preserve">, and calls </w:t>
      </w:r>
      <w:r>
        <w:rPr>
          <w:rStyle w:val="CodeChar"/>
        </w:rPr>
        <w:t xml:space="preserve">run_test("test_example")</w:t>
      </w:r>
      <w:r>
        <w:t xml:space="preserve">.</w:t>
      </w:r>
    </w:p>
    <w:p>
      <w:pPr>
        <w:pStyle w:val="Heading2"/>
      </w:pPr>
      <w:r>
        <w:t xml:space="preserve">Timing and how the checker pairs transactions</w:t>
      </w:r>
    </w:p>
    <w:p>
      <w:pPr/>
      <w:r>
        <w:rPr>
          <w:rStyle w:val="CodeChar"/>
        </w:rPr>
        <w:t xml:space="preserve">irq</w:t>
      </w:r>
      <w:r>
        <w:t xml:space="preserve"> depends on both interfaces </w:t>
      </w:r>
      <w:r>
        <w:rPr>
          <w:b/>
        </w:rPr>
        <w:t xml:space="preserve">in the same clock cycle</w:t>
      </w:r>
      <w:r>
        <w:t xml:space="preserve">, so the checker must compare a rename sample with the APB access from that same cycle, not with the APB transaction that happens to have the same index.</w:t>
      </w:r>
    </w:p>
    <w:p>
      <w:pPr>
        <w:pStyle w:val="ListParagraph"/>
        <w:numPr>
          <w:ilvl w:val="0"/>
          <w:numId w:val="5"/>
        </w:numPr>
      </w:pPr>
      <w:r>
        <w:rPr>
          <w:b/>
        </w:rPr>
        <w:t xml:space="preserve">APB driver:</w:t>
      </w:r>
      <w:r>
        <w:t xml:space="preserve"> </w:t>
      </w:r>
      <w:r>
        <w:rPr>
          <w:rStyle w:val="CodeChar"/>
        </w:rPr>
        <w:t xml:space="preserve">psel</w:t>
      </w:r>
      <w:r>
        <w:t xml:space="preserve"> rises on one clock edge, </w:t>
      </w:r>
      <w:r>
        <w:rPr>
          <w:rStyle w:val="CodeChar"/>
        </w:rPr>
        <w:t xml:space="preserve">penable</w:t>
      </w:r>
      <w:r>
        <w:t xml:space="preserve"> and </w:t>
      </w:r>
      <w:r>
        <w:rPr>
          <w:rStyle w:val="CodeChar"/>
        </w:rPr>
        <w:t xml:space="preserve">paddr</w:t>
      </w:r>
      <w:r>
        <w:t xml:space="preserve"> on the next, and both drop on the third. One transfer takes three cycles.</w:t>
      </w:r>
    </w:p>
    <w:p>
      <w:pPr>
        <w:pStyle w:val="ListParagraph"/>
        <w:numPr>
          <w:ilvl w:val="0"/>
          <w:numId w:val="5"/>
        </w:numPr>
      </w:pPr>
      <w:r>
        <w:rPr>
          <w:b/>
        </w:rPr>
        <w:t xml:space="preserve">Rename driver:</w:t>
      </w:r>
      <w:r>
        <w:t xml:space="preserve"> sets </w:t>
      </w:r>
      <w:r>
        <w:rPr>
          <w:rStyle w:val="CodeChar"/>
        </w:rPr>
        <w:t xml:space="preserve">valid</w:t>
      </w:r>
      <w:r>
        <w:t xml:space="preserve"> and </w:t>
      </w:r>
      <w:r>
        <w:rPr>
          <w:rStyle w:val="CodeChar"/>
        </w:rPr>
        <w:t xml:space="preserve">addr</w:t>
      </w:r>
      <w:r>
        <w:t xml:space="preserve">, waits one clock edge, then takes the next item, so </w:t>
      </w:r>
      <w:r>
        <w:rPr>
          <w:rStyle w:val="CodeChar"/>
        </w:rPr>
        <w:t xml:space="preserve">addr</w:t>
      </w:r>
      <w:r>
        <w:t xml:space="preserve"> changes every cycle while </w:t>
      </w:r>
      <w:r>
        <w:rPr>
          <w:rStyle w:val="CodeChar"/>
        </w:rPr>
        <w:t xml:space="preserve">valid</w:t>
      </w:r>
      <w:r>
        <w:t xml:space="preserve"> stays high.</w:t>
      </w:r>
    </w:p>
    <w:p>
      <w:pPr>
        <w:pStyle w:val="ListParagraph"/>
        <w:numPr>
          <w:ilvl w:val="0"/>
          <w:numId w:val="5"/>
        </w:numPr>
      </w:pPr>
      <w:r>
        <w:rPr>
          <w:b/>
        </w:rPr>
        <w:t xml:space="preserve">Both monitors</w:t>
      </w:r>
      <w:r>
        <w:t xml:space="preserve"> sample on the falling edge, when the signals are stable. The rename monitor waits one extra edge after each sample, so it samples every second cycle.</w:t>
      </w:r>
    </w:p>
    <w:p>
      <w:pPr/>
      <w:r>
        <w:drawing>
          <wp:inline distT="0" distB="0" distL="0" distR="0">
            <wp:extent cx="5486400" cy="3543300"/>
            <wp:docPr id="4" name="image4" descr="waveform · 10 cycles, both interfaces, monitor sample points"/>
            <a:graphic xmlns:a="http://schemas.openxmlformats.org/drawingml/2006/main">
              <a:graphicData uri="http://schemas.openxmlformats.org/drawingml/2006/picture">
                <pic:pic xmlns:pic="http://schemas.openxmlformats.org/drawingml/2006/picture">
                  <pic:nvPicPr>
                    <pic:cNvPr id="4" name="image4" descr="waveform · 10 cycles, both interfaces, monitor sample points"/>
                    <pic:cNvPicPr/>
                  </pic:nvPicPr>
                  <pic:blipFill>
                    <a:blip r:embed="rId6"/>
                    <a:stretch>
                      <a:fillRect/>
                    </a:stretch>
                  </pic:blipFill>
                  <pic:spPr>
                    <a:xfrm>
                      <a:off x="0" y="0"/>
                      <a:ext cx="5486400" cy="3543300"/>
                    </a:xfrm>
                    <a:prstGeom prst="rect">
                      <a:avLst/>
                    </a:prstGeom>
                  </pic:spPr>
                </pic:pic>
              </a:graphicData>
            </a:graphic>
          </wp:inline>
        </w:drawing>
      </w:r>
    </w:p>
    <w:p>
      <w:pPr/>
      <w:r>
        <w:t xml:space="preserve">waveform · 10 cycles, both interfaces, monitor sample points</w:t>
      </w:r>
    </w:p>
    <w:p>
      <w:pPr/>
      <w:r>
        <w:t xml:space="preserve">The scoreboard stores </w:t>
      </w:r>
      <w:r>
        <w:rPr>
          <w:rStyle w:val="CodeChar"/>
        </w:rPr>
        <w:t xml:space="preserve">$time</w:t>
      </w:r>
      <w:r>
        <w:t xml:space="preserve"> with every transaction. In </w:t>
      </w:r>
      <w:r>
        <w:rPr>
          <w:rStyle w:val="CodeChar"/>
        </w:rPr>
        <w:t xml:space="preserve">check_phase</w:t>
      </w:r>
      <w:r>
        <w:t xml:space="preserve">, a rename sample and an APB sample with the same time stamp were taken on the same edge, so they belong to the same cycle. A rename sample with no APB partner expects </w:t>
      </w:r>
      <w:r>
        <w:rPr>
          <w:rStyle w:val="CodeChar"/>
        </w:rPr>
        <w:t xml:space="preserve">irq = 0</w:t>
      </w:r>
      <w:r>
        <w:t xml:space="preserve">, because without </w:t>
      </w:r>
      <w:r>
        <w:rPr>
          <w:rStyle w:val="CodeChar"/>
        </w:rPr>
        <w:t xml:space="preserve">psel &amp;&amp; penable</w:t>
      </w:r>
      <w:r>
        <w:t xml:space="preserve"> the DUT cannot raise it. Because the two agents run independently, cycles where the addresses match are rare in a random run; constrain both sequences to fewer addresses to see </w:t>
      </w:r>
      <w:r>
        <w:rPr>
          <w:rStyle w:val="CodeChar"/>
        </w:rPr>
        <w:t xml:space="preserve">irq = 1</w:t>
      </w:r>
      <w:r>
        <w:t xml:space="preserve"> more often.</w:t>
      </w:r>
    </w:p>
    <w:p>
      <w:pPr>
        <w:pStyle w:val="Heading2"/>
      </w:pPr>
      <w:r>
        <w:t xml:space="preserve">Adapting the template to your project</w:t>
      </w:r>
    </w:p>
    <w:p>
      <w:pPr/>
      <w:r>
        <w:t xml:space="preserve">Work in this order: rename, then interface, then transaction, then driver and monitor, then coverage, then scoreboard. Each step compiles on its own, so compile after every step and fix errors while they are small. The examples below use </w:t>
      </w:r>
      <w:r>
        <w:rPr>
          <w:rStyle w:val="CodeChar"/>
        </w:rPr>
        <w:t xml:space="preserve">fifo</w:t>
      </w:r>
      <w:r>
        <w:t xml:space="preserve"> as the new agent name; use your own.</w:t>
      </w:r>
    </w:p>
    <w:p>
      <w:pPr>
        <w:pStyle w:val="Heading3"/>
      </w:pPr>
      <w:r>
        <w:t xml:space="preserve">Step 1 – Copy the template</w:t>
      </w:r>
    </w:p>
    <w:p>
      <w:pPr/>
      <w:r>
        <w:t xml:space="preserve">Copy the whole </w:t>
      </w:r>
      <w:r>
        <w:rPr>
          <w:rStyle w:val="CodeChar"/>
        </w:rPr>
        <w:t xml:space="preserve">template_with_checker/</w:t>
      </w:r>
      <w:r>
        <w:t xml:space="preserve"> folder into your project. Run it once unchanged: it must compile and print </w:t>
      </w:r>
      <w:r>
        <w:rPr>
          <w:rStyle w:val="CodeChar"/>
        </w:rPr>
        <w:t xml:space="preserve">TEST PASS</w:t>
      </w:r>
      <w:r>
        <w:t xml:space="preserve"> before you touch anything.</w:t>
      </w:r>
    </w:p>
    <w:p>
      <w:pPr>
        <w:pStyle w:val="Heading3"/>
      </w:pPr>
      <w:r>
        <w:t xml:space="preserve">Step 2 – Rename the </w:t>
      </w:r>
      <w:r>
        <w:rPr>
          <w:rStyle w:val="CodeChar"/>
        </w:rPr>
        <w:t xml:space="preserve">rename</w:t>
      </w:r>
      <w:r>
        <w:t xml:space="preserve"> agent</w:t>
      </w:r>
    </w:p>
    <w:p>
      <w:pPr/>
      <w:r>
        <w:t xml:space="preserve">Replace </w:t>
      </w:r>
      <w:r>
        <w:rPr>
          <w:rStyle w:val="CodeChar"/>
        </w:rPr>
        <w:t xml:space="preserve">rename</w:t>
      </w:r>
      <w:r>
        <w:t xml:space="preserve"> with your agent name </w:t>
      </w:r>
      <w:r>
        <w:rPr>
          <w:b/>
        </w:rPr>
        <w:t xml:space="preserve">everywhere</w:t>
      </w:r>
      <w:r>
        <w:t xml:space="preserve">, in file names and in file contents, keeping the case: </w:t>
      </w:r>
      <w:r>
        <w:rPr>
          <w:rStyle w:val="CodeChar"/>
        </w:rPr>
        <w:t xml:space="preserve">rename</w:t>
      </w:r>
      <w:r>
        <w:t xml:space="preserve"> → </w:t>
      </w:r>
      <w:r>
        <w:rPr>
          <w:rStyle w:val="CodeChar"/>
        </w:rPr>
        <w:t xml:space="preserve">fifo</w:t>
      </w:r>
      <w:r>
        <w:t xml:space="preserve"> and </w:t>
      </w:r>
      <w:r>
        <w:rPr>
          <w:rStyle w:val="CodeChar"/>
        </w:rPr>
        <w:t xml:space="preserve">RENAME</w:t>
      </w:r>
      <w:r>
        <w:t xml:space="preserve"> → </w:t>
      </w:r>
      <w:r>
        <w:rPr>
          <w:rStyle w:val="CodeChar"/>
        </w:rPr>
        <w:t xml:space="preserve">FIFO</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Before</w:t>
            </w:r>
          </w:p>
        </w:tc>
        <w:tc>
          <w:tcPr>
            <w:tcW w:w="4680" w:type="dxa"/>
            <w:shd w:val="clear" w:color="auto" w:fill="F2F2F2"/>
          </w:tcPr>
          <w:p>
            <w:pPr/>
            <w:r>
              <w:t xml:space="preserve">After</w:t>
            </w:r>
          </w:p>
        </w:tc>
      </w:tr>
      <w:tr>
        <w:tc>
          <w:tcPr>
            <w:tcW w:w="4680" w:type="dxa"/>
          </w:tcPr>
          <w:p>
            <w:pPr/>
            <w:r>
              <w:rPr>
                <w:rStyle w:val="CodeChar"/>
              </w:rPr>
              <w:t xml:space="preserve">rename_interface_dut.sv</w:t>
            </w:r>
            <w:r>
              <w:t xml:space="preserve">, </w:t>
            </w:r>
            <w:r>
              <w:rPr>
                <w:rStyle w:val="CodeChar"/>
              </w:rPr>
              <w:t xml:space="preserve">interface rename_interface_dut</w:t>
            </w:r>
          </w:p>
        </w:tc>
        <w:tc>
          <w:tcPr>
            <w:tcW w:w="4680" w:type="dxa"/>
          </w:tcPr>
          <w:p>
            <w:pPr/>
            <w:r>
              <w:rPr>
                <w:rStyle w:val="CodeChar"/>
              </w:rPr>
              <w:t xml:space="preserve">fifo_interface_dut.sv</w:t>
            </w:r>
            <w:r>
              <w:t xml:space="preserve">, </w:t>
            </w:r>
            <w:r>
              <w:rPr>
                <w:rStyle w:val="CodeChar"/>
              </w:rPr>
              <w:t xml:space="preserve">interface fifo_interface_dut</w:t>
            </w:r>
          </w:p>
        </w:tc>
      </w:tr>
      <w:tr>
        <w:tc>
          <w:tcPr>
            <w:tcW w:w="4680" w:type="dxa"/>
          </w:tcPr>
          <w:p>
            <w:pPr/>
            <w:r>
              <w:rPr>
                <w:rStyle w:val="CodeChar"/>
              </w:rPr>
              <w:t xml:space="preserve">transaction_rename.sv</w:t>
            </w:r>
            <w:r>
              <w:t xml:space="preserve">, </w:t>
            </w:r>
            <w:r>
              <w:rPr>
                <w:rStyle w:val="CodeChar"/>
              </w:rPr>
              <w:t xml:space="preserve">class transaction_rename</w:t>
            </w:r>
          </w:p>
        </w:tc>
        <w:tc>
          <w:tcPr>
            <w:tcW w:w="4680" w:type="dxa"/>
          </w:tcPr>
          <w:p>
            <w:pPr/>
            <w:r>
              <w:rPr>
                <w:rStyle w:val="CodeChar"/>
              </w:rPr>
              <w:t xml:space="preserve">transaction_fifo.sv</w:t>
            </w:r>
            <w:r>
              <w:t xml:space="preserve">, </w:t>
            </w:r>
            <w:r>
              <w:rPr>
                <w:rStyle w:val="CodeChar"/>
              </w:rPr>
              <w:t xml:space="preserve">class transaction_fifo</w:t>
            </w:r>
          </w:p>
        </w:tc>
      </w:tr>
      <w:tr>
        <w:tc>
          <w:tcPr>
            <w:tcW w:w="4680" w:type="dxa"/>
          </w:tcPr>
          <w:p>
            <w:pPr/>
            <w:r>
              <w:rPr>
                <w:rStyle w:val="CodeChar"/>
              </w:rPr>
              <w:t xml:space="preserve">rename_sequence.sv</w:t>
            </w:r>
            <w:r>
              <w:t xml:space="preserve">, </w:t>
            </w:r>
            <w:r>
              <w:rPr>
                <w:rStyle w:val="CodeChar"/>
              </w:rPr>
              <w:t xml:space="preserve">class rename_sequence</w:t>
            </w:r>
          </w:p>
        </w:tc>
        <w:tc>
          <w:tcPr>
            <w:tcW w:w="4680" w:type="dxa"/>
          </w:tcPr>
          <w:p>
            <w:pPr/>
            <w:r>
              <w:rPr>
                <w:rStyle w:val="CodeChar"/>
              </w:rPr>
              <w:t xml:space="preserve">fifo_sequence.sv</w:t>
            </w:r>
            <w:r>
              <w:t xml:space="preserve">, </w:t>
            </w:r>
            <w:r>
              <w:rPr>
                <w:rStyle w:val="CodeChar"/>
              </w:rPr>
              <w:t xml:space="preserve">class fifo_sequence</w:t>
            </w:r>
          </w:p>
        </w:tc>
      </w:tr>
      <w:tr>
        <w:tc>
          <w:tcPr>
            <w:tcW w:w="4680" w:type="dxa"/>
          </w:tcPr>
          <w:p>
            <w:pPr/>
            <w:r>
              <w:rPr>
                <w:rStyle w:val="CodeChar"/>
              </w:rPr>
              <w:t xml:space="preserve">driver_agent_rename.sv</w:t>
            </w:r>
            <w:r>
              <w:t xml:space="preserve">, </w:t>
            </w:r>
            <w:r>
              <w:rPr>
                <w:rStyle w:val="CodeChar"/>
              </w:rPr>
              <w:t xml:space="preserve">class driver_agent_rename</w:t>
            </w:r>
          </w:p>
        </w:tc>
        <w:tc>
          <w:tcPr>
            <w:tcW w:w="4680" w:type="dxa"/>
          </w:tcPr>
          <w:p>
            <w:pPr/>
            <w:r>
              <w:rPr>
                <w:rStyle w:val="CodeChar"/>
              </w:rPr>
              <w:t xml:space="preserve">driver_agent_fifo.sv</w:t>
            </w:r>
            <w:r>
              <w:t xml:space="preserve">, </w:t>
            </w:r>
            <w:r>
              <w:rPr>
                <w:rStyle w:val="CodeChar"/>
              </w:rPr>
              <w:t xml:space="preserve">class driver_agent_fifo</w:t>
            </w:r>
          </w:p>
        </w:tc>
      </w:tr>
      <w:tr>
        <w:tc>
          <w:tcPr>
            <w:tcW w:w="4680" w:type="dxa"/>
          </w:tcPr>
          <w:p>
            <w:pPr/>
            <w:r>
              <w:rPr>
                <w:rStyle w:val="CodeChar"/>
              </w:rPr>
              <w:t xml:space="preserve">monitor_rename.sv</w:t>
            </w:r>
            <w:r>
              <w:t xml:space="preserve">, </w:t>
            </w:r>
            <w:r>
              <w:rPr>
                <w:rStyle w:val="CodeChar"/>
              </w:rPr>
              <w:t xml:space="preserve">class monitor_rename</w:t>
            </w:r>
          </w:p>
        </w:tc>
        <w:tc>
          <w:tcPr>
            <w:tcW w:w="4680" w:type="dxa"/>
          </w:tcPr>
          <w:p>
            <w:pPr/>
            <w:r>
              <w:rPr>
                <w:rStyle w:val="CodeChar"/>
              </w:rPr>
              <w:t xml:space="preserve">monitor_fifo.sv</w:t>
            </w:r>
            <w:r>
              <w:t xml:space="preserve">, </w:t>
            </w:r>
            <w:r>
              <w:rPr>
                <w:rStyle w:val="CodeChar"/>
              </w:rPr>
              <w:t xml:space="preserve">class monitor_fifo</w:t>
            </w:r>
          </w:p>
        </w:tc>
      </w:tr>
      <w:tr>
        <w:tc>
          <w:tcPr>
            <w:tcW w:w="4680" w:type="dxa"/>
          </w:tcPr>
          <w:p>
            <w:pPr/>
            <w:r>
              <w:rPr>
                <w:rStyle w:val="CodeChar"/>
              </w:rPr>
              <w:t xml:space="preserve">coverage_rename.sv</w:t>
            </w:r>
            <w:r>
              <w:t xml:space="preserve">, </w:t>
            </w:r>
            <w:r>
              <w:rPr>
                <w:rStyle w:val="CodeChar"/>
              </w:rPr>
              <w:t xml:space="preserve">class coverage_rename</w:t>
            </w:r>
          </w:p>
        </w:tc>
        <w:tc>
          <w:tcPr>
            <w:tcW w:w="4680" w:type="dxa"/>
          </w:tcPr>
          <w:p>
            <w:pPr/>
            <w:r>
              <w:rPr>
                <w:rStyle w:val="CodeChar"/>
              </w:rPr>
              <w:t xml:space="preserve">coverage_fifo.sv</w:t>
            </w:r>
            <w:r>
              <w:t xml:space="preserve">, </w:t>
            </w:r>
            <w:r>
              <w:rPr>
                <w:rStyle w:val="CodeChar"/>
              </w:rPr>
              <w:t xml:space="preserve">class coverage_fifo</w:t>
            </w:r>
          </w:p>
        </w:tc>
      </w:tr>
      <w:tr>
        <w:tc>
          <w:tcPr>
            <w:tcW w:w="4680" w:type="dxa"/>
          </w:tcPr>
          <w:p>
            <w:pPr/>
            <w:r>
              <w:rPr>
                <w:rStyle w:val="CodeChar"/>
              </w:rPr>
              <w:t xml:space="preserve">rename_agent.sv</w:t>
            </w:r>
            <w:r>
              <w:t xml:space="preserve">, </w:t>
            </w:r>
            <w:r>
              <w:rPr>
                <w:rStyle w:val="CodeChar"/>
              </w:rPr>
              <w:t xml:space="preserve">class rename_agent</w:t>
            </w:r>
          </w:p>
        </w:tc>
        <w:tc>
          <w:tcPr>
            <w:tcW w:w="4680" w:type="dxa"/>
          </w:tcPr>
          <w:p>
            <w:pPr/>
            <w:r>
              <w:rPr>
                <w:rStyle w:val="CodeChar"/>
              </w:rPr>
              <w:t xml:space="preserve">fifo_agent.sv</w:t>
            </w:r>
            <w:r>
              <w:t xml:space="preserve">, </w:t>
            </w:r>
            <w:r>
              <w:rPr>
                <w:rStyle w:val="CodeChar"/>
              </w:rPr>
              <w:t xml:space="preserve">class fifo_agent</w:t>
            </w:r>
          </w:p>
        </w:tc>
      </w:tr>
      <w:tr>
        <w:tc>
          <w:tcPr>
            <w:tcW w:w="4680" w:type="dxa"/>
          </w:tcPr>
          <w:p>
            <w:pPr/>
            <w:r>
              <w:rPr>
                <w:rStyle w:val="CodeChar"/>
              </w:rPr>
              <w:t xml:space="preserve">`uvm_analysis_imp_decl(_rename)</w:t>
            </w:r>
            <w:r>
              <w:t xml:space="preserve">, </w:t>
            </w:r>
            <w:r>
              <w:rPr>
                <w:rStyle w:val="CodeChar"/>
              </w:rPr>
              <w:t xml:space="preserve">write_rename()</w:t>
            </w:r>
          </w:p>
        </w:tc>
        <w:tc>
          <w:tcPr>
            <w:tcW w:w="4680" w:type="dxa"/>
          </w:tcPr>
          <w:p>
            <w:pPr/>
            <w:r>
              <w:rPr>
                <w:rStyle w:val="CodeChar"/>
              </w:rPr>
              <w:t xml:space="preserve">`uvm_analysis_imp_decl(_fifo)</w:t>
            </w:r>
            <w:r>
              <w:t xml:space="preserve">, </w:t>
            </w:r>
            <w:r>
              <w:rPr>
                <w:rStyle w:val="CodeChar"/>
              </w:rPr>
              <w:t xml:space="preserve">write_fifo()</w:t>
            </w:r>
          </w:p>
        </w:tc>
      </w:tr>
      <w:tr>
        <w:tc>
          <w:tcPr>
            <w:tcW w:w="4680" w:type="dxa"/>
          </w:tcPr>
          <w:p>
            <w:pPr/>
            <w:r>
              <w:rPr>
                <w:rStyle w:val="CodeChar"/>
              </w:rPr>
              <w:t xml:space="preserve">rename_agent_inst</w:t>
            </w:r>
            <w:r>
              <w:t xml:space="preserve">, </w:t>
            </w:r>
            <w:r>
              <w:rPr>
                <w:rStyle w:val="CodeChar"/>
              </w:rPr>
              <w:t xml:space="preserve">rename_seq</w:t>
            </w:r>
            <w:r>
              <w:t xml:space="preserve">, </w:t>
            </w:r>
            <w:r>
              <w:rPr>
                <w:rStyle w:val="CodeChar"/>
              </w:rPr>
              <w:t xml:space="preserve">vif_rename_dut</w:t>
            </w:r>
            <w:r>
              <w:t xml:space="preserve">, </w:t>
            </w:r>
            <w:r>
              <w:rPr>
                <w:rStyle w:val="CodeChar"/>
              </w:rPr>
              <w:t xml:space="preserve">intf_rename</w:t>
            </w:r>
          </w:p>
        </w:tc>
        <w:tc>
          <w:tcPr>
            <w:tcW w:w="4680" w:type="dxa"/>
          </w:tcPr>
          <w:p>
            <w:pPr/>
            <w:r>
              <w:rPr>
                <w:rStyle w:val="CodeChar"/>
              </w:rPr>
              <w:t xml:space="preserve">fifo_agent_inst</w:t>
            </w:r>
            <w:r>
              <w:t xml:space="preserve">, </w:t>
            </w:r>
            <w:r>
              <w:rPr>
                <w:rStyle w:val="CodeChar"/>
              </w:rPr>
              <w:t xml:space="preserve">fifo_seq</w:t>
            </w:r>
            <w:r>
              <w:t xml:space="preserve">, </w:t>
            </w:r>
            <w:r>
              <w:rPr>
                <w:rStyle w:val="CodeChar"/>
              </w:rPr>
              <w:t xml:space="preserve">vif_fifo_dut</w:t>
            </w:r>
            <w:r>
              <w:t xml:space="preserve">, </w:t>
            </w:r>
            <w:r>
              <w:rPr>
                <w:rStyle w:val="CodeChar"/>
              </w:rPr>
              <w:t xml:space="preserve">intf_fifo</w:t>
            </w:r>
          </w:p>
        </w:tc>
      </w:tr>
    </w:tbl>
    <w:p>
      <w:pPr/>
      <w:r>
        <w:t xml:space="preserve">With Git Bash, from inside your copy of the folder:</w:t>
      </w:r>
    </w:p>
    <w:p>
      <w:pPr>
        <w:pStyle w:val="Code"/>
      </w:pPr>
      <w:bookmarkStart w:id="3" w:name="bongo_lang_bash_3"/>
      <w:bookmarkEnd w:id="3"/>
      <w:r>
        <w:t xml:space="preserve">for f in *rename*; do git mv "$f" "${f//rename/fifo}"; done</w:t>
        <w:br/>
        <w:t xml:space="preserve">sed -i 's/rename/fifo/g; s/RENAME/FIFO/g' *.sv</w:t>
      </w:r>
    </w:p>
    <w:p>
      <w:pPr/>
      <w:r>
        <w:t xml:space="preserve">The suffix in </w:t>
      </w:r>
      <w:r>
        <w:rPr>
          <w:rStyle w:val="CodeChar"/>
        </w:rPr>
        <w:t xml:space="preserve">`uvm_analysis_imp_decl(_fifo)</w:t>
      </w:r>
      <w:r>
        <w:t xml:space="preserve"> and the name of the </w:t>
      </w:r>
      <w:r>
        <w:rPr>
          <w:rStyle w:val="CodeChar"/>
        </w:rPr>
        <w:t xml:space="preserve">write_fifo()</w:t>
      </w:r>
      <w:r>
        <w:t xml:space="preserve"> function must match: the macro builds the function name from the suffix. Compile again: it must still pass.</w:t>
      </w:r>
    </w:p>
    <w:p>
      <w:pPr>
        <w:pStyle w:val="Heading3"/>
      </w:pPr>
      <w:r>
        <w:t xml:space="preserve">Step 3 – Complete the interface</w:t>
      </w:r>
    </w:p>
    <w:p>
      <w:pPr/>
      <w:r>
        <w:t xml:space="preserve">Put your DUT's signals in </w:t>
      </w:r>
      <w:r>
        <w:rPr>
          <w:rStyle w:val="CodeChar"/>
        </w:rPr>
        <w:t xml:space="preserve">fifo_interface_dut.sv</w:t>
      </w:r>
      <w:r>
        <w:t xml:space="preserve">, with the widths from your specification. Then, in </w:t>
      </w:r>
      <w:r>
        <w:rPr>
          <w:rStyle w:val="CodeChar"/>
        </w:rPr>
        <w:t xml:space="preserve">testbench.sv</w:t>
      </w:r>
      <w:r>
        <w:t xml:space="preserve">:</w:t>
      </w:r>
    </w:p>
    <w:p>
      <w:pPr>
        <w:pStyle w:val="ListParagraph"/>
        <w:numPr>
          <w:ilvl w:val="0"/>
          <w:numId w:val="6"/>
        </w:numPr>
      </w:pPr>
      <w:r>
        <w:t xml:space="preserve">connect each interface signal to a top-level wire with </w:t>
      </w:r>
      <w:r>
        <w:rPr>
          <w:rStyle w:val="CodeChar"/>
        </w:rPr>
        <w:t xml:space="preserve">assign</w:t>
      </w:r>
      <w:r>
        <w:t xml:space="preserve">, in the right direction (into the DUT for inputs, from the DUT for outputs);</w:t>
      </w:r>
    </w:p>
    <w:p>
      <w:pPr>
        <w:pStyle w:val="ListParagraph"/>
        <w:numPr>
          <w:ilvl w:val="0"/>
          <w:numId w:val="6"/>
        </w:numPr>
      </w:pPr>
      <w:r>
        <w:t xml:space="preserve">replace </w:t>
      </w:r>
      <w:r>
        <w:rPr>
          <w:rStyle w:val="CodeChar"/>
        </w:rPr>
        <w:t xml:space="preserve">my_dut</w:t>
      </w:r>
      <w:r>
        <w:t xml:space="preserve"> with your DUT and connect its ports to those wires.</w:t>
      </w:r>
    </w:p>
    <w:p>
      <w:pPr/>
      <w:r>
        <w:t xml:space="preserve">The interface name is also a </w:t>
      </w:r>
      <w:r>
        <w:rPr>
          <w:b/>
        </w:rPr>
        <w:t xml:space="preserve">string key</w:t>
      </w:r>
      <w:r>
        <w:t xml:space="preserve"> in the config database. It must be spelled the same in four places, or the driver and monitor stop with a </w:t>
      </w:r>
      <w:r>
        <w:rPr>
          <w:rStyle w:val="CodeChar"/>
        </w:rPr>
        <w:t xml:space="preserve">uvm_fatal</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File</w:t>
            </w:r>
          </w:p>
        </w:tc>
        <w:tc>
          <w:tcPr>
            <w:tcW w:w="4680" w:type="dxa"/>
            <w:shd w:val="clear" w:color="auto" w:fill="F2F2F2"/>
          </w:tcPr>
          <w:p>
            <w:pPr/>
            <w:r>
              <w:t xml:space="preserve">Call</w:t>
            </w:r>
          </w:p>
        </w:tc>
      </w:tr>
      <w:tr>
        <w:tc>
          <w:tcPr>
            <w:tcW w:w="4680" w:type="dxa"/>
          </w:tcPr>
          <w:p>
            <w:pPr/>
            <w:r>
              <w:rPr>
                <w:rStyle w:val="CodeChar"/>
              </w:rPr>
              <w:t xml:space="preserve">testbench.sv</w:t>
            </w:r>
          </w:p>
        </w:tc>
        <w:tc>
          <w:tcPr>
            <w:tcW w:w="4680" w:type="dxa"/>
          </w:tcPr>
          <w:p>
            <w:pPr/>
            <w:r>
              <w:rPr>
                <w:rStyle w:val="CodeChar"/>
              </w:rPr>
              <w:t xml:space="preserve">uvm_config_db#(virtual fifo_interface_dut)::set(null, "*", "fifo_interface_dut", intf_fifo);</w:t>
            </w:r>
          </w:p>
        </w:tc>
      </w:tr>
      <w:tr>
        <w:tc>
          <w:tcPr>
            <w:tcW w:w="4680" w:type="dxa"/>
          </w:tcPr>
          <w:p>
            <w:pPr/>
            <w:r>
              <w:rPr>
                <w:rStyle w:val="CodeChar"/>
              </w:rPr>
              <w:t xml:space="preserve">test_example.sv</w:t>
            </w:r>
          </w:p>
        </w:tc>
        <w:tc>
          <w:tcPr>
            <w:tcW w:w="4680" w:type="dxa"/>
          </w:tcPr>
          <w:p>
            <w:pPr/>
            <w:r>
              <w:rPr>
                <w:rStyle w:val="CodeChar"/>
              </w:rPr>
              <w:t xml:space="preserve">get(this, "", "fifo_interface_dut", vif_fifo_dut)</w:t>
            </w:r>
            <w:r>
              <w:t xml:space="preserve"> and </w:t>
            </w:r>
            <w:r>
              <w:rPr>
                <w:rStyle w:val="CodeChar"/>
              </w:rPr>
              <w:t xml:space="preserve">set(this, "verif_env.fifo_agent_inst.*", "fifo_interface_dut", vif_fifo_dut)</w:t>
            </w:r>
          </w:p>
        </w:tc>
      </w:tr>
      <w:tr>
        <w:tc>
          <w:tcPr>
            <w:tcW w:w="4680" w:type="dxa"/>
          </w:tcPr>
          <w:p>
            <w:pPr/>
            <w:r>
              <w:rPr>
                <w:rStyle w:val="CodeChar"/>
              </w:rPr>
              <w:t xml:space="preserve">driver_agent_fifo.sv</w:t>
            </w:r>
          </w:p>
        </w:tc>
        <w:tc>
          <w:tcPr>
            <w:tcW w:w="4680" w:type="dxa"/>
          </w:tcPr>
          <w:p>
            <w:pPr/>
            <w:r>
              <w:rPr>
                <w:rStyle w:val="CodeChar"/>
              </w:rPr>
              <w:t xml:space="preserve">get(this, "", "fifo_interface_dut", driver_fifo_intf)</w:t>
            </w:r>
          </w:p>
        </w:tc>
      </w:tr>
      <w:tr>
        <w:tc>
          <w:tcPr>
            <w:tcW w:w="4680" w:type="dxa"/>
          </w:tcPr>
          <w:p>
            <w:pPr/>
            <w:r>
              <w:rPr>
                <w:rStyle w:val="CodeChar"/>
              </w:rPr>
              <w:t xml:space="preserve">monitor_fifo.sv</w:t>
            </w:r>
          </w:p>
        </w:tc>
        <w:tc>
          <w:tcPr>
            <w:tcW w:w="4680" w:type="dxa"/>
          </w:tcPr>
          <w:p>
            <w:pPr/>
            <w:r>
              <w:rPr>
                <w:rStyle w:val="CodeChar"/>
              </w:rPr>
              <w:t xml:space="preserve">get(this, "", "fifo_interface_dut", monitor_fifo_intf)</w:t>
            </w:r>
          </w:p>
        </w:tc>
      </w:tr>
    </w:tbl>
    <w:p>
      <w:pPr>
        <w:pStyle w:val="Heading3"/>
      </w:pPr>
      <w:r>
        <w:t xml:space="preserve">Step 4 – Complete the transaction</w:t>
      </w:r>
    </w:p>
    <w:p>
      <w:pPr>
        <w:pStyle w:val="ListParagraph"/>
        <w:numPr>
          <w:ilvl w:val="0"/>
          <w:numId w:val="7"/>
        </w:numPr>
      </w:pPr>
      <w:r>
        <w:t xml:space="preserve">Declare one field per piece of data in a transfer: </w:t>
      </w:r>
      <w:r>
        <w:rPr>
          <w:rStyle w:val="CodeChar"/>
        </w:rPr>
        <w:t xml:space="preserve">rand</w:t>
      </w:r>
      <w:r>
        <w:t xml:space="preserve"> for what you drive, plain for what the DUT produces.</w:t>
      </w:r>
    </w:p>
    <w:p>
      <w:pPr>
        <w:pStyle w:val="ListParagraph"/>
        <w:numPr>
          <w:ilvl w:val="0"/>
          <w:numId w:val="7"/>
        </w:numPr>
      </w:pPr>
      <w:r>
        <w:t xml:space="preserve">Add every new field to </w:t>
      </w:r>
      <w:r>
        <w:rPr>
          <w:rStyle w:val="CodeChar"/>
        </w:rPr>
        <w:t xml:space="preserve">display_transaction_info()</w:t>
      </w:r>
      <w:r>
        <w:t xml:space="preserve"> and to </w:t>
      </w:r>
      <w:r>
        <w:rPr>
          <w:rStyle w:val="CodeChar"/>
        </w:rPr>
        <w:t xml:space="preserve">copy()</w:t>
      </w:r>
      <w:r>
        <w:t xml:space="preserve">. A field missing from </w:t>
      </w:r>
      <w:r>
        <w:rPr>
          <w:rStyle w:val="CodeChar"/>
        </w:rPr>
        <w:t xml:space="preserve">copy()</w:t>
      </w:r>
      <w:r>
        <w:t xml:space="preserve"> silently arrives at the scoreboard as 0.</w:t>
      </w:r>
    </w:p>
    <w:p>
      <w:pPr>
        <w:pStyle w:val="ListParagraph"/>
        <w:numPr>
          <w:ilvl w:val="0"/>
          <w:numId w:val="7"/>
        </w:numPr>
      </w:pPr>
      <w:r>
        <w:t xml:space="preserve">Initialize the fields in </w:t>
      </w:r>
      <w:r>
        <w:rPr>
          <w:rStyle w:val="CodeChar"/>
        </w:rPr>
        <w:t xml:space="preserve">new()</w:t>
      </w:r>
      <w:r>
        <w:t xml:space="preserve">.</w:t>
      </w:r>
    </w:p>
    <w:p>
      <w:pPr>
        <w:pStyle w:val="Heading3"/>
      </w:pPr>
      <w:r>
        <w:t xml:space="preserve">Step 5 – Write the sequence constraints</w:t>
      </w:r>
    </w:p>
    <w:p>
      <w:pPr/>
      <w:r>
        <w:t xml:space="preserve">In </w:t>
      </w:r>
      <w:r>
        <w:rPr>
          <w:rStyle w:val="CodeChar"/>
        </w:rPr>
        <w:t xml:space="preserve">body()</w:t>
      </w:r>
      <w:r>
        <w:t xml:space="preserve">, constrain </w:t>
      </w:r>
      <w:r>
        <w:rPr>
          <w:rStyle w:val="CodeChar"/>
        </w:rPr>
        <w:t xml:space="preserve">randomize() with {…}</w:t>
      </w:r>
      <w:r>
        <w:t xml:space="preserve"> to the legal values from your specification. Add separate sequences for corner cases (minimum, maximum, back-to-back transfers) rather than one sequence that does everything.</w:t>
      </w:r>
    </w:p>
    <w:p>
      <w:pPr>
        <w:pStyle w:val="Heading3"/>
      </w:pPr>
      <w:r>
        <w:t xml:space="preserve">Step 6 – Write the driver protocol</w:t>
      </w:r>
    </w:p>
    <w:p>
      <w:pPr/>
      <w:r>
        <w:t xml:space="preserve">Rewrite </w:t>
      </w:r>
      <w:r>
        <w:rPr>
          <w:rStyle w:val="CodeChar"/>
        </w:rPr>
        <w:t xml:space="preserve">send_transaction()</w:t>
      </w:r>
      <w:r>
        <w:t xml:space="preserve"> so it drives one transaction exactly as your specification describes, cycle by cycle: which signals change on which clock edge, and what the driver waits for (for example a </w:t>
      </w:r>
      <w:r>
        <w:rPr>
          <w:rStyle w:val="CodeChar"/>
        </w:rPr>
        <w:t xml:space="preserve">ready</w:t>
      </w:r>
      <w:r>
        <w:t xml:space="preserve">). Keep everything else in the driver unchanged.</w:t>
      </w:r>
    </w:p>
    <w:p>
      <w:pPr>
        <w:pStyle w:val="Heading3"/>
      </w:pPr>
      <w:r>
        <w:t xml:space="preserve">Step 7 – Write the monitor sampling</w:t>
      </w:r>
    </w:p>
    <w:p>
      <w:pPr/>
      <w:r>
        <w:t xml:space="preserve">In </w:t>
      </w:r>
      <w:r>
        <w:rPr>
          <w:rStyle w:val="CodeChar"/>
        </w:rPr>
        <w:t xml:space="preserve">run_phase</w:t>
      </w:r>
      <w:r>
        <w:t xml:space="preserve">, wait for the condition that marks a valid transfer on your interface, sample on the falling edge, fill every field of the transaction, then write the copy on the port and sample coverage. The monitor must never drive a signal.</w:t>
      </w:r>
    </w:p>
    <w:p>
      <w:pPr>
        <w:pStyle w:val="Heading3"/>
      </w:pPr>
      <w:r>
        <w:t xml:space="preserve">Step 8 – Define coverage</w:t>
      </w:r>
    </w:p>
    <w:p>
      <w:pPr/>
      <w:r>
        <w:t xml:space="preserve">In </w:t>
      </w:r>
      <w:r>
        <w:rPr>
          <w:rStyle w:val="CodeChar"/>
        </w:rPr>
        <w:t xml:space="preserve">coverage_fifo.sv</w:t>
      </w:r>
      <w:r>
        <w:t xml:space="preserve">, write bins for the values your specification cares about: minimum, maximum, thresholds, and each mode. Add crosses where two values only matter together. Make sure the bins cover the whole range the sequence generates; a bin set that skips values reports 100% without covering them.</w:t>
      </w:r>
    </w:p>
    <w:p>
      <w:pPr>
        <w:pStyle w:val="Heading3"/>
      </w:pPr>
      <w:r>
        <w:t xml:space="preserve">Step 9 – Write the checker</w:t>
      </w:r>
    </w:p>
    <w:p>
      <w:pPr/>
      <w:r>
        <w:t xml:space="preserve">In the scoreboard, replace the reference model for </w:t>
      </w:r>
      <w:r>
        <w:rPr>
          <w:rStyle w:val="CodeChar"/>
        </w:rPr>
        <w:t xml:space="preserve">my_dut</w:t>
      </w:r>
      <w:r>
        <w:t xml:space="preserve"> with one for your DUT:</w:t>
      </w:r>
    </w:p>
    <w:p>
      <w:pPr>
        <w:pStyle w:val="ListParagraph"/>
        <w:numPr>
          <w:ilvl w:val="0"/>
          <w:numId w:val="8"/>
        </w:numPr>
      </w:pPr>
      <w:r>
        <w:t xml:space="preserve">keep storing transactions in </w:t>
      </w:r>
      <w:r>
        <w:rPr>
          <w:rStyle w:val="CodeChar"/>
        </w:rPr>
        <w:t xml:space="preserve">write_apb()</w:t>
      </w:r>
      <w:r>
        <w:t xml:space="preserve"> / </w:t>
      </w:r>
      <w:r>
        <w:rPr>
          <w:rStyle w:val="CodeChar"/>
        </w:rPr>
        <w:t xml:space="preserve">write_fifo()</w:t>
      </w:r>
      <w:r>
        <w:t xml:space="preserve">;</w:t>
      </w:r>
    </w:p>
    <w:p>
      <w:pPr>
        <w:pStyle w:val="ListParagraph"/>
        <w:numPr>
          <w:ilvl w:val="0"/>
          <w:numId w:val="8"/>
        </w:numPr>
      </w:pPr>
      <w:r>
        <w:t xml:space="preserve">in </w:t>
      </w:r>
      <w:r>
        <w:rPr>
          <w:rStyle w:val="CodeChar"/>
        </w:rPr>
        <w:t xml:space="preserve">check_phase</w:t>
      </w:r>
      <w:r>
        <w:t xml:space="preserve">, decide how transactions are paired (by clock cycle, as in the example, or in order for a pipeline);</w:t>
      </w:r>
    </w:p>
    <w:p>
      <w:pPr>
        <w:pStyle w:val="ListParagraph"/>
        <w:numPr>
          <w:ilvl w:val="0"/>
          <w:numId w:val="8"/>
        </w:numPr>
      </w:pPr>
      <w:r>
        <w:t xml:space="preserve">compute the expected output from the specification, compare it with the observed output, and report every mismatch with </w:t>
      </w:r>
      <w:r>
        <w:rPr>
          <w:rStyle w:val="CodeChar"/>
        </w:rPr>
        <w:t xml:space="preserve">`uvm_error</w:t>
      </w:r>
      <w:r>
        <w:t xml:space="preserve">, including the values involved.</w:t>
      </w:r>
    </w:p>
    <w:p>
      <w:pPr>
        <w:pStyle w:val="Heading3"/>
      </w:pPr>
      <w:r>
        <w:t xml:space="preserve">Step 10 – Update the test</w:t>
      </w:r>
    </w:p>
    <w:p>
      <w:pPr/>
      <w:r>
        <w:t xml:space="preserve">In </w:t>
      </w:r>
      <w:r>
        <w:rPr>
          <w:rStyle w:val="CodeChar"/>
        </w:rPr>
        <w:t xml:space="preserve">test_example.sv</w:t>
      </w:r>
      <w:r>
        <w:t xml:space="preserve">, update </w:t>
      </w:r>
      <w:r>
        <w:rPr>
          <w:rStyle w:val="CodeChar"/>
        </w:rPr>
        <w:t xml:space="preserve">apply_reset()</w:t>
      </w:r>
      <w:r>
        <w:t xml:space="preserve"> and the end-of-test idle values to your signals, start your sequences in the </w:t>
      </w:r>
      <w:r>
        <w:rPr>
          <w:rStyle w:val="CodeChar"/>
        </w:rPr>
        <w:t xml:space="preserve">fork … join</w:t>
      </w:r>
      <w:r>
        <w:t xml:space="preserve">, and print your agent's coverage in </w:t>
      </w:r>
      <w:r>
        <w:rPr>
          <w:rStyle w:val="CodeChar"/>
        </w:rPr>
        <w:t xml:space="preserve">report_phase</w:t>
      </w:r>
      <w:r>
        <w:t xml:space="preserve">.</w:t>
      </w:r>
    </w:p>
    <w:p>
      <w:pPr>
        <w:pStyle w:val="Heading2"/>
      </w:pPr>
      <w:r>
        <w:t xml:space="preserve">Checklist and common pitfalls</w:t>
      </w:r>
    </w:p>
    <w:p>
      <w:pPr/>
      <w:r>
        <w:t xml:space="preserve">Before you hand in, every box below should be ticked.</w:t>
      </w:r>
    </w:p>
    <w:p>
      <w:pPr>
        <w:pStyle w:val="ListParagraph"/>
        <w:numPr>
          <w:ilvl w:val="0"/>
          <w:numId w:val="9"/>
        </w:numPr>
      </w:pPr>
      <w:r>
        <w:t xml:space="preserve">☐ The unchanged template compiled and printed </w:t>
      </w:r>
      <w:r>
        <w:rPr>
          <w:rStyle w:val="CodeChar"/>
        </w:rPr>
        <w:t xml:space="preserve">TEST PASS</w:t>
      </w:r>
      <w:r>
        <w:t xml:space="preserve"> before you started.</w:t>
      </w:r>
    </w:p>
    <w:p>
      <w:pPr>
        <w:pStyle w:val="ListParagraph"/>
        <w:numPr>
          <w:ilvl w:val="0"/>
          <w:numId w:val="9"/>
        </w:numPr>
      </w:pPr>
      <w:r>
        <w:t xml:space="preserve">☐ No file or identifier still contains </w:t>
      </w:r>
      <w:r>
        <w:rPr>
          <w:rStyle w:val="CodeChar"/>
        </w:rPr>
        <w:t xml:space="preserve">rename</w:t>
      </w:r>
      <w:r>
        <w:t xml:space="preserve"> (search the folder for it).</w:t>
      </w:r>
    </w:p>
    <w:p>
      <w:pPr>
        <w:pStyle w:val="ListParagraph"/>
        <w:numPr>
          <w:ilvl w:val="0"/>
          <w:numId w:val="9"/>
        </w:numPr>
      </w:pPr>
      <w:r>
        <w:t xml:space="preserve">☐ The interface key string is identical in </w:t>
      </w:r>
      <w:r>
        <w:rPr>
          <w:rStyle w:val="CodeChar"/>
        </w:rPr>
        <w:t xml:space="preserve">testbench.sv</w:t>
      </w:r>
      <w:r>
        <w:t xml:space="preserve">, the test, the driver and the monitor.</w:t>
      </w:r>
    </w:p>
    <w:p>
      <w:pPr>
        <w:pStyle w:val="ListParagraph"/>
        <w:numPr>
          <w:ilvl w:val="0"/>
          <w:numId w:val="9"/>
        </w:numPr>
      </w:pPr>
      <w:r>
        <w:t xml:space="preserve">☐ Every transaction field appears in </w:t>
      </w:r>
      <w:r>
        <w:rPr>
          <w:rStyle w:val="CodeChar"/>
        </w:rPr>
        <w:t xml:space="preserve">copy()</w:t>
      </w:r>
      <w:r>
        <w:t xml:space="preserve"> and in </w:t>
      </w:r>
      <w:r>
        <w:rPr>
          <w:rStyle w:val="CodeChar"/>
        </w:rPr>
        <w:t xml:space="preserve">display_transaction_info()</w:t>
      </w:r>
      <w:r>
        <w:t xml:space="preserve">.</w:t>
      </w:r>
    </w:p>
    <w:p>
      <w:pPr>
        <w:pStyle w:val="ListParagraph"/>
        <w:numPr>
          <w:ilvl w:val="0"/>
          <w:numId w:val="9"/>
        </w:numPr>
      </w:pPr>
      <w:r>
        <w:t xml:space="preserve">☐ Outputs of the DUT are </w:t>
      </w:r>
      <w:r>
        <w:rPr>
          <w:b/>
        </w:rPr>
        <w:t xml:space="preserve">not</w:t>
      </w:r>
      <w:r>
        <w:t xml:space="preserve"> </w:t>
      </w:r>
      <w:r>
        <w:rPr>
          <w:rStyle w:val="CodeChar"/>
        </w:rPr>
        <w:t xml:space="preserve">rand</w:t>
      </w:r>
      <w:r>
        <w:t xml:space="preserve"> in the transaction.</w:t>
      </w:r>
    </w:p>
    <w:p>
      <w:pPr>
        <w:pStyle w:val="ListParagraph"/>
        <w:numPr>
          <w:ilvl w:val="0"/>
          <w:numId w:val="9"/>
        </w:numPr>
      </w:pPr>
      <w:r>
        <w:t xml:space="preserve">☐ The driver follows the specification cycle by cycle; the monitor never drives a signal.</w:t>
      </w:r>
    </w:p>
    <w:p>
      <w:pPr>
        <w:pStyle w:val="ListParagraph"/>
        <w:numPr>
          <w:ilvl w:val="0"/>
          <w:numId w:val="9"/>
        </w:numPr>
      </w:pPr>
      <w:r>
        <w:t xml:space="preserve">☐ Coverage bins span the full range the sequences generate, and the coverage report is above your target.</w:t>
      </w:r>
    </w:p>
    <w:p>
      <w:pPr>
        <w:pStyle w:val="ListParagraph"/>
        <w:numPr>
          <w:ilvl w:val="0"/>
          <w:numId w:val="9"/>
        </w:numPr>
      </w:pPr>
      <w:r>
        <w:t xml:space="preserve">☐ The checker prints a summary with a non-zero number of checks.</w:t>
      </w:r>
    </w:p>
    <w:p>
      <w:pPr>
        <w:pStyle w:val="ListParagraph"/>
        <w:numPr>
          <w:ilvl w:val="0"/>
          <w:numId w:val="9"/>
        </w:numPr>
      </w:pPr>
      <w:r>
        <w:t xml:space="preserve">☐ At least one run where you broke the DUT on purpose made the checker report an error.</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Symptom</w:t>
            </w:r>
          </w:p>
        </w:tc>
        <w:tc>
          <w:tcPr>
            <w:tcW w:w="3120" w:type="dxa"/>
            <w:shd w:val="clear" w:color="auto" w:fill="F2F2F2"/>
          </w:tcPr>
          <w:p>
            <w:pPr/>
            <w:r>
              <w:t xml:space="preserve">Likely cause</w:t>
            </w:r>
          </w:p>
        </w:tc>
        <w:tc>
          <w:tcPr>
            <w:tcW w:w="3120" w:type="dxa"/>
            <w:shd w:val="clear" w:color="auto" w:fill="F2F2F2"/>
          </w:tcPr>
          <w:p>
            <w:pPr/>
            <w:r>
              <w:t xml:space="preserve">Fix</w:t>
            </w:r>
          </w:p>
        </w:tc>
      </w:tr>
      <w:tr>
        <w:tc>
          <w:tcPr>
            <w:tcW w:w="3120" w:type="dxa"/>
          </w:tcPr>
          <w:p>
            <w:pPr/>
            <w:r>
              <w:rPr>
                <w:rStyle w:val="CodeChar"/>
              </w:rPr>
              <w:t xml:space="preserve">uvm_fatal</w:t>
            </w:r>
            <w:r>
              <w:t xml:space="preserve"> “Could not access … interface”</w:t>
            </w:r>
          </w:p>
        </w:tc>
        <w:tc>
          <w:tcPr>
            <w:tcW w:w="3120" w:type="dxa"/>
          </w:tcPr>
          <w:p>
            <w:pPr/>
            <w:r>
              <w:t xml:space="preserve">Key string or </w:t>
            </w:r>
            <w:r>
              <w:rPr>
                <w:rStyle w:val="CodeChar"/>
              </w:rPr>
              <w:t xml:space="preserve">set</w:t>
            </w:r>
            <w:r>
              <w:t xml:space="preserve"> path differs between testbench, test and component</w:t>
            </w:r>
          </w:p>
        </w:tc>
        <w:tc>
          <w:tcPr>
            <w:tcW w:w="3120" w:type="dxa"/>
          </w:tcPr>
          <w:p>
            <w:pPr/>
            <w:r>
              <w:t xml:space="preserve">Make the four spellings identical (Step 3)</w:t>
            </w:r>
          </w:p>
        </w:tc>
      </w:tr>
      <w:tr>
        <w:tc>
          <w:tcPr>
            <w:tcW w:w="3120" w:type="dxa"/>
          </w:tcPr>
          <w:p>
            <w:pPr/>
            <w:r>
              <w:t xml:space="preserve">Scoreboard receives nothing</w:t>
            </w:r>
          </w:p>
        </w:tc>
        <w:tc>
          <w:tcPr>
            <w:tcW w:w="3120" w:type="dxa"/>
          </w:tcPr>
          <w:p>
            <w:pPr/>
            <w:r>
              <w:t xml:space="preserve">Agent port not connected in </w:t>
            </w:r>
            <w:r>
              <w:rPr>
                <w:rStyle w:val="CodeChar"/>
              </w:rPr>
              <w:t xml:space="preserve">verification_env.sv</w:t>
            </w:r>
            <w:r>
              <w:t xml:space="preserve">, or monitor waits on the wrong condition</w:t>
            </w:r>
          </w:p>
        </w:tc>
        <w:tc>
          <w:tcPr>
            <w:tcW w:w="3120" w:type="dxa"/>
          </w:tcPr>
          <w:p>
            <w:pPr/>
            <w:r>
              <w:t xml:space="preserve">Check the </w:t>
            </w:r>
            <w:r>
              <w:rPr>
                <w:rStyle w:val="CodeChar"/>
              </w:rPr>
              <w:t xml:space="preserve">connect()</w:t>
            </w:r>
            <w:r>
              <w:t xml:space="preserve"> lines and the monitor's </w:t>
            </w:r>
            <w:r>
              <w:rPr>
                <w:rStyle w:val="CodeChar"/>
              </w:rPr>
              <w:t xml:space="preserve">wait(…)</w:t>
            </w:r>
          </w:p>
        </w:tc>
      </w:tr>
      <w:tr>
        <w:tc>
          <w:tcPr>
            <w:tcW w:w="3120" w:type="dxa"/>
          </w:tcPr>
          <w:p>
            <w:pPr/>
            <w:r>
              <w:t xml:space="preserve">Fields arrive at the scoreboard as 0</w:t>
            </w:r>
          </w:p>
        </w:tc>
        <w:tc>
          <w:tcPr>
            <w:tcW w:w="3120" w:type="dxa"/>
          </w:tcPr>
          <w:p>
            <w:pPr/>
            <w:r>
              <w:t xml:space="preserve">Field missing from </w:t>
            </w:r>
            <w:r>
              <w:rPr>
                <w:rStyle w:val="CodeChar"/>
              </w:rPr>
              <w:t xml:space="preserve">copy()</w:t>
            </w:r>
          </w:p>
        </w:tc>
        <w:tc>
          <w:tcPr>
            <w:tcW w:w="3120" w:type="dxa"/>
          </w:tcPr>
          <w:p>
            <w:pPr/>
            <w:r>
              <w:t xml:space="preserve">Add it to </w:t>
            </w:r>
            <w:r>
              <w:rPr>
                <w:rStyle w:val="CodeChar"/>
              </w:rPr>
              <w:t xml:space="preserve">copy()</w:t>
            </w:r>
          </w:p>
        </w:tc>
      </w:tr>
      <w:tr>
        <w:tc>
          <w:tcPr>
            <w:tcW w:w="3120" w:type="dxa"/>
          </w:tcPr>
          <w:p>
            <w:pPr/>
            <w:r>
              <w:t xml:space="preserve">Same transaction seen twice</w:t>
            </w:r>
          </w:p>
        </w:tc>
        <w:tc>
          <w:tcPr>
            <w:tcW w:w="3120" w:type="dxa"/>
          </w:tcPr>
          <w:p>
            <w:pPr/>
            <w:r>
              <w:t xml:space="preserve">Monitor samples a condition that stays true for two cycles</w:t>
            </w:r>
          </w:p>
        </w:tc>
        <w:tc>
          <w:tcPr>
            <w:tcW w:w="3120" w:type="dxa"/>
          </w:tcPr>
          <w:p>
            <w:pPr/>
            <w:r>
              <w:t xml:space="preserve">Wait one extra edge after sampling, or sample on a single-cycle event</w:t>
            </w:r>
          </w:p>
        </w:tc>
      </w:tr>
      <w:tr>
        <w:tc>
          <w:tcPr>
            <w:tcW w:w="3120" w:type="dxa"/>
          </w:tcPr>
          <w:p>
            <w:pPr/>
            <w:r>
              <w:t xml:space="preserve">Coverage 100% but values never generated</w:t>
            </w:r>
          </w:p>
        </w:tc>
        <w:tc>
          <w:tcPr>
            <w:tcW w:w="3120" w:type="dxa"/>
          </w:tcPr>
          <w:p>
            <w:pPr/>
            <w:r>
              <w:t xml:space="preserve">Bins narrower than the generated range</w:t>
            </w:r>
          </w:p>
        </w:tc>
        <w:tc>
          <w:tcPr>
            <w:tcW w:w="3120" w:type="dxa"/>
          </w:tcPr>
          <w:p>
            <w:pPr/>
            <w:r>
              <w:t xml:space="preserve">Widen the bins or add a bin per value</w:t>
            </w:r>
          </w:p>
        </w:tc>
      </w:tr>
      <w:tr>
        <w:tc>
          <w:tcPr>
            <w:tcW w:w="3120" w:type="dxa"/>
          </w:tcPr>
          <w:p>
            <w:pPr/>
            <w:r>
              <w:t xml:space="preserve">Test ends before traffic finishes</w:t>
            </w:r>
          </w:p>
        </w:tc>
        <w:tc>
          <w:tcPr>
            <w:tcW w:w="3120" w:type="dxa"/>
          </w:tcPr>
          <w:p>
            <w:pPr/>
            <w:r>
              <w:t xml:space="preserve">Objection dropped too early</w:t>
            </w:r>
          </w:p>
        </w:tc>
        <w:tc>
          <w:tcPr>
            <w:tcW w:w="3120" w:type="dxa"/>
          </w:tcPr>
          <w:p>
            <w:pPr/>
            <w:r>
              <w:t xml:space="preserve">Drop it only after the </w:t>
            </w:r>
            <w:r>
              <w:rPr>
                <w:rStyle w:val="CodeChar"/>
              </w:rPr>
              <w:t xml:space="preserve">fork … join</w:t>
            </w:r>
            <w:r>
              <w:t xml:space="preserve"> completes</w:t>
            </w:r>
          </w:p>
        </w:tc>
      </w:tr>
      <w:tr>
        <w:tc>
          <w:tcPr>
            <w:tcW w:w="3120" w:type="dxa"/>
          </w:tcPr>
          <w:p>
            <w:pPr/>
            <w:r>
              <w:rPr>
                <w:rStyle w:val="CodeChar"/>
              </w:rPr>
              <w:t xml:space="preserve">TEST PASS</w:t>
            </w:r>
            <w:r>
              <w:t xml:space="preserve"> but the DUT is wrong</w:t>
            </w:r>
          </w:p>
        </w:tc>
        <w:tc>
          <w:tcPr>
            <w:tcW w:w="3120" w:type="dxa"/>
          </w:tcPr>
          <w:p>
            <w:pPr/>
            <w:r>
              <w:t xml:space="preserve">Checker compares nothing, or pairs the wrong transactions</w:t>
            </w:r>
          </w:p>
        </w:tc>
        <w:tc>
          <w:tcPr>
            <w:tcW w:w="3120" w:type="dxa"/>
          </w:tcPr>
          <w:p>
            <w:pPr/>
            <w:r>
              <w:t xml:space="preserve">Check the summary's number of checks; test with a broken DUT</w:t>
            </w:r>
          </w:p>
        </w:tc>
      </w:tr>
    </w:tbl>
    <w:p>
      <w:pPr/>
      <w:r>
        <w:t xml:space="preserve">Two things in the example test are specific to </w:t>
      </w:r>
      <w:r>
        <w:rPr>
          <w:rStyle w:val="CodeChar"/>
        </w:rPr>
        <w:t xml:space="preserve">my_dut</w:t>
      </w:r>
      <w:r>
        <w:t xml:space="preserve"> and should not be copied blindly: </w:t>
      </w:r>
      <w:r>
        <w:rPr>
          <w:rStyle w:val="CodeChar"/>
        </w:rPr>
        <w:t xml:space="preserve">apply_reset()</w:t>
      </w:r>
      <w:r>
        <w:t xml:space="preserve"> drives </w:t>
      </w:r>
      <w:r>
        <w:rPr>
          <w:rStyle w:val="CodeChar"/>
        </w:rPr>
        <w:t xml:space="preserve">rst_n</w:t>
      </w:r>
      <w:r>
        <w:t xml:space="preserve"> to 1 and then to 0 (</w:t>
      </w:r>
      <w:r>
        <w:rPr>
          <w:rStyle w:val="CodeChar"/>
        </w:rPr>
        <w:t xml:space="preserve">my_dut</w:t>
      </w:r>
      <w:r>
        <w:t xml:space="preserve"> ignores reset), and the run ends after a fixed </w:t>
      </w:r>
      <w:r>
        <w:rPr>
          <w:rStyle w:val="CodeChar"/>
        </w:rPr>
        <w:t xml:space="preserve">#100</w:t>
      </w:r>
      <w:r>
        <w:t xml:space="preserve">. For your DUT, use the reset polarity from its specification: an </w:t>
      </w:r>
      <w:r>
        <w:rPr>
          <w:rStyle w:val="CodeChar"/>
        </w:rPr>
        <w:t xml:space="preserve">_n</w:t>
      </w:r>
      <w:r>
        <w:t xml:space="preserve"> suffix means active low.</w:t>
      </w:r>
    </w:p>
    <w:p>
      <w:pPr>
        <w:pStyle w:val="Heading2"/>
      </w:pPr>
      <w:r>
        <w:t xml:space="preserve">How to run</w:t>
      </w:r>
    </w:p>
    <w:p>
      <w:pPr/>
      <w:r>
        <w:rPr>
          <w:rStyle w:val="CodeChar"/>
        </w:rPr>
        <w:t xml:space="preserve">testbench.sv</w:t>
      </w:r>
      <w:r>
        <w:t xml:space="preserve"> includes every other file, so you only compile </w:t>
      </w:r>
      <w:r>
        <w:rPr>
          <w:rStyle w:val="CodeChar"/>
        </w:rPr>
        <w:t xml:space="preserve">testbench.sv</w:t>
      </w:r>
      <w:r>
        <w:t xml:space="preserve">. The default test is </w:t>
      </w:r>
      <w:r>
        <w:rPr>
          <w:rStyle w:val="CodeChar"/>
        </w:rPr>
        <w:t xml:space="preserve">test_example</w:t>
      </w:r>
      <w:r>
        <w:t xml:space="preserve">.</w:t>
      </w:r>
    </w:p>
    <w:p>
      <w:pPr/>
      <w:r>
        <w:rPr>
          <w:b/>
        </w:rPr>
        <w:t xml:space="preserve">EDA Playground</w:t>
      </w:r>
    </w:p>
    <w:p>
      <w:pPr>
        <w:pStyle w:val="ListParagraph"/>
        <w:numPr>
          <w:ilvl w:val="0"/>
          <w:numId w:val="10"/>
        </w:numPr>
      </w:pPr>
      <w:r>
        <w:t xml:space="preserve">Create a playground, select </w:t>
      </w:r>
      <w:r>
        <w:rPr>
          <w:b/>
        </w:rPr>
        <w:t xml:space="preserve">UVM 1.2</w:t>
      </w:r>
      <w:r>
        <w:t xml:space="preserve"> and a SystemVerilog simulator (Synopsys VCS or Cadence Xcelium).</w:t>
      </w:r>
    </w:p>
    <w:p>
      <w:pPr>
        <w:pStyle w:val="ListParagraph"/>
        <w:numPr>
          <w:ilvl w:val="0"/>
          <w:numId w:val="10"/>
        </w:numPr>
      </w:pPr>
      <w:r>
        <w:t xml:space="preserve">Put </w:t>
      </w:r>
      <w:r>
        <w:rPr>
          <w:rStyle w:val="CodeChar"/>
        </w:rPr>
        <w:t xml:space="preserve">design.sv</w:t>
      </w:r>
      <w:r>
        <w:t xml:space="preserve"> in the design pane and all other files in the testbench pane.</w:t>
      </w:r>
    </w:p>
    <w:p>
      <w:pPr>
        <w:pStyle w:val="ListParagraph"/>
        <w:numPr>
          <w:ilvl w:val="0"/>
          <w:numId w:val="10"/>
        </w:numPr>
      </w:pPr>
      <w:r>
        <w:t xml:space="preserve">Run. To see waveforms, also tick </w:t>
      </w:r>
      <w:r>
        <w:rPr>
          <w:i/>
        </w:rPr>
        <w:t xml:space="preserve">Open EPWave after run</w:t>
      </w:r>
      <w:r>
        <w:t xml:space="preserve">.</w:t>
      </w:r>
    </w:p>
    <w:p>
      <w:pPr/>
      <w:r>
        <w:rPr>
          <w:b/>
        </w:rPr>
        <w:t xml:space="preserve">Vivado simulator (xsim)</w:t>
      </w:r>
      <w:r>
        <w:t xml:space="preserve">, from the template folder:</w:t>
      </w:r>
    </w:p>
    <w:p>
      <w:pPr>
        <w:pStyle w:val="Code"/>
      </w:pPr>
      <w:r>
        <w:t xml:space="preserve">xvlog -sv -L uvm testbench.sv</w:t>
        <w:br/>
        <w:t xml:space="preserve">xelab top -L uvm -timescale 1ns/1ns -s top_sim</w:t>
        <w:br/>
        <w:t xml:space="preserve">xsim top_sim -R</w:t>
      </w:r>
    </w:p>
    <w:p>
      <w:pPr/>
      <w:r>
        <w:t xml:space="preserve">To run another test, add </w:t>
      </w:r>
      <w:r>
        <w:rPr>
          <w:rStyle w:val="CodeChar"/>
        </w:rPr>
        <w:t xml:space="preserve">-testplusarg UVM_TESTNAME=&lt;test_class_name&gt;</w:t>
      </w:r>
      <w:r>
        <w:t xml:space="preserve"> to the </w:t>
      </w:r>
      <w:r>
        <w:rPr>
          <w:rStyle w:val="CodeChar"/>
        </w:rPr>
        <w:t xml:space="preserve">xsim</w:t>
      </w:r>
      <w:r>
        <w:t xml:space="preserve"> line (on EDA Playground: </w:t>
      </w:r>
      <w:r>
        <w:rPr>
          <w:rStyle w:val="CodeChar"/>
        </w:rPr>
        <w:t xml:space="preserve">+UVM_TESTNAME=&lt;test_class_name&gt;</w:t>
      </w:r>
      <w:r>
        <w:t xml:space="preserve"> in the run options).</w:t>
      </w:r>
    </w:p>
    <w:p>
      <w:pPr/>
      <w:r>
        <w:rPr>
          <w:b/>
        </w:rPr>
        <w:t xml:space="preserve">Reading the result.</w:t>
      </w:r>
      <w:r>
        <w:t xml:space="preserve"> At the end of the log, look for the checker summary (</w:t>
      </w:r>
      <w:r>
        <w:rPr>
          <w:rStyle w:val="CodeChar"/>
        </w:rPr>
        <w:t xml:space="preserve">Checker summary: N checks, M errors</w:t>
      </w:r>
      <w:r>
        <w:t xml:space="preserve">), the error and warning count, and </w:t>
      </w:r>
      <w:r>
        <w:rPr>
          <w:rStyle w:val="CodeChar"/>
        </w:rPr>
        <w:t xml:space="preserve">TEST PASS</w:t>
      </w:r>
      <w:r>
        <w:t xml:space="preserve"> or </w:t>
      </w:r>
      <w:r>
        <w:rPr>
          <w:rStyle w:val="CodeChar"/>
        </w:rPr>
        <w:t xml:space="preserve">TEST FAIL</w:t>
      </w:r>
      <w:r>
        <w:t xml:space="preserve">. The test fails on any </w:t>
      </w:r>
      <w:r>
        <w:rPr>
          <w:rStyle w:val="CodeChar"/>
        </w:rPr>
        <w:t xml:space="preserve">UVM_ERROR</w:t>
      </w:r>
      <w:r>
        <w:t xml:space="preserve">, </w:t>
      </w:r>
      <w:r>
        <w:rPr>
          <w:rStyle w:val="CodeChar"/>
        </w:rPr>
        <w:t xml:space="preserve">UVM_FATAL</w:t>
      </w:r>
      <w:r>
        <w:t xml:space="preserve"> or </w:t>
      </w:r>
      <w:r>
        <w:rPr>
          <w:rStyle w:val="CodeChar"/>
        </w:rPr>
        <w:t xml:space="preserve">UVM_WARNING</w:t>
      </w:r>
      <w:r>
        <w:t xml:space="preserve">.</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1"/>
    <w:lvlOverride w:ilvl="0">
      <w:startOverride w:val="1"/>
    </w:lvlOverride>
  </w:num>
  <w:num w:numId="4">
    <w:abstractNumId w:val="0"/>
  </w:num>
  <w:num w:numId="5">
    <w:abstractNumId w:val="0"/>
  </w:num>
  <w:num w:numId="6">
    <w:abstractNumId w:val="1"/>
    <w:lvlOverride w:ilvl="0">
      <w:startOverride w:val="1"/>
    </w:lvlOverride>
  </w:num>
  <w:num w:numId="7">
    <w:abstractNumId w:val="1"/>
    <w:lvlOverride w:ilvl="0">
      <w:startOverride w:val="1"/>
    </w:lvlOverride>
  </w:num>
  <w:num w:numId="8">
    <w:abstractNumId w:val="1"/>
    <w:lvlOverride w:ilvl="0">
      <w:startOverride w:val="1"/>
    </w:lvlOverride>
  </w:num>
  <w:num w:numId="9">
    <w:abstractNumId w:val="0"/>
  </w:num>
  <w:num w:numId="10">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UVM Template with Checker – Student Guide</dc:title>
  <dc:description>Claude Docs node/1f2a41f0-8381@14 docx-w6</dc:description>
  <cp:revision>14</cp:revision>
</cp:coreProperties>
</file>