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一、单项和多项选择题复习资料。</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、社会主义核心价值体系的基本内容是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（马克思主义指导思想、中国特色社会主义共同理想、以爱国主义为核心的民族精神和以改革创新为核心的时代精神、社会主义荣辱观。）</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是引领做人成才的根本方针，是提高人的思想道德素质和法律素质的中心环节和根本要求。</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（社会主义核心价值体系）</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、理想的特性包括</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（现实性、完美性、超前性、可能性）</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、信仰的两个基本的方面是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（理想、信念）</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、理想信念的基本特点有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（思想性与实践性、时代性与阶级性、多样性与共同性）</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、马克思主义信仰的基本特点是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（现实性、科学性、崇高性、健全性）</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、我们共同的理想信念是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（建设中国特色社会主义）</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、爱国主义的科学内涵是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（对祖国的忠诚与热爱、热爱故土山河、热爱人民、热爱国家）</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、新时期爱国主义的主题是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（建设和发展中国特色社会主义）</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、人生观对于人生的方向和道路的作用主要通过</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体现出来。</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（人生目的、人生态度、人生价值）</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、个人的社会价值包括</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（个人对社会的责任、社会对个人的尊重和满足）</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、人际交往的基本原则有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（平等、诚信、宽容、互助）</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、道德最主要的功能有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（调节功能、认识功能）</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是从中华民族历史上流传下来的中虎门镇道德文明的精华，是中虎门镇精神的集中体现。</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、社会主义道德建设的核心是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（为人民服务）</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、社会主义道德建设的原则是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（集体主义）</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17</w:t>
      </w:r>
      <w:r>
        <w:rPr>
          <w:rFonts w:hint="eastAsia" w:ascii="Calibri" w:hAnsi="Calibri" w:eastAsia="宋体" w:cs="宋体"/>
          <w:kern w:val="2"/>
          <w:sz w:val="21"/>
          <w:szCs w:val="22"/>
          <w:lang w:val="en-US" w:eastAsia="zh-CN" w:bidi="ar"/>
        </w:rPr>
        <w:t>、社会主义道德建设的重点是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（诚实守信）</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、社会主义的集体主义的道德要求的最高层次是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（全心全意为人民服务、无私奉献、一心为公）</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、社会公德的基本特点有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（基础性、全民性、相对稳定性）</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、社会公德的最基本的要求是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（遵纪守法）</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21</w:t>
      </w:r>
      <w:r>
        <w:rPr>
          <w:rFonts w:hint="eastAsia" w:ascii="Calibri" w:hAnsi="Calibri" w:eastAsia="宋体" w:cs="宋体"/>
          <w:kern w:val="2"/>
          <w:sz w:val="21"/>
          <w:szCs w:val="22"/>
          <w:lang w:val="en-US" w:eastAsia="zh-CN" w:bidi="ar"/>
        </w:rPr>
        <w:t>、职业道德规范的基本特点有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（规范性和专业性、可操作性和准强制性、相对稳定性和连续性）</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、爱情最本质的属性是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（丰富的社会属性，即一系列思想、文化、道德等因素）</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23</w:t>
      </w:r>
      <w:r>
        <w:rPr>
          <w:rFonts w:hint="eastAsia" w:ascii="Calibri" w:hAnsi="Calibri" w:eastAsia="宋体" w:cs="宋体"/>
          <w:kern w:val="2"/>
          <w:sz w:val="21"/>
          <w:szCs w:val="22"/>
          <w:lang w:val="en-US" w:eastAsia="zh-CN" w:bidi="ar"/>
        </w:rPr>
        <w:t>、爱情的基本特征有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（平等互爱性、专一排他性、强烈持久性、纯洁严肃性）</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24</w:t>
      </w:r>
      <w:r>
        <w:rPr>
          <w:rFonts w:hint="eastAsia" w:ascii="Calibri" w:hAnsi="Calibri" w:eastAsia="宋体" w:cs="宋体"/>
          <w:kern w:val="2"/>
          <w:sz w:val="21"/>
          <w:szCs w:val="22"/>
          <w:lang w:val="en-US" w:eastAsia="zh-CN" w:bidi="ar"/>
        </w:rPr>
        <w:t>、男女恋爱过程中的基本道德要求大致包括</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（真诚负责、平等互尊、文明相爱）</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25</w:t>
      </w:r>
      <w:r>
        <w:rPr>
          <w:rFonts w:hint="eastAsia" w:ascii="Calibri" w:hAnsi="Calibri" w:eastAsia="宋体" w:cs="宋体"/>
          <w:kern w:val="2"/>
          <w:sz w:val="21"/>
          <w:szCs w:val="22"/>
          <w:lang w:val="en-US" w:eastAsia="zh-CN" w:bidi="ar"/>
        </w:rPr>
        <w:t>、家庭发展的高级阶段的婚姻制度是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（一夫一妻制）</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26</w:t>
      </w:r>
      <w:r>
        <w:rPr>
          <w:rFonts w:hint="eastAsia" w:ascii="Calibri" w:hAnsi="Calibri" w:eastAsia="宋体" w:cs="宋体"/>
          <w:kern w:val="2"/>
          <w:sz w:val="21"/>
          <w:szCs w:val="22"/>
          <w:lang w:val="en-US" w:eastAsia="zh-CN" w:bidi="ar"/>
        </w:rPr>
        <w:t>、家庭美德主要包括</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（尊老爱幼、男女平等、夫妻和睦、勤俭持家、邻里团结）</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27</w:t>
      </w:r>
      <w:r>
        <w:rPr>
          <w:rFonts w:hint="eastAsia" w:ascii="Calibri" w:hAnsi="Calibri" w:eastAsia="宋体" w:cs="宋体"/>
          <w:kern w:val="2"/>
          <w:sz w:val="21"/>
          <w:szCs w:val="22"/>
          <w:lang w:val="en-US" w:eastAsia="zh-CN" w:bidi="ar"/>
        </w:rPr>
        <w:t>、个人品德形成过程中心理的相应发展包括</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（道德认识、道德情感、道德意志、道德信念、道德行为、道德习惯）</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依法治国</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的理念提出来的时间是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1997</w:t>
      </w:r>
      <w:r>
        <w:rPr>
          <w:rFonts w:hint="eastAsia" w:ascii="Calibri" w:hAnsi="Calibri" w:eastAsia="宋体" w:cs="宋体"/>
          <w:kern w:val="2"/>
          <w:sz w:val="21"/>
          <w:szCs w:val="22"/>
          <w:lang w:val="en-US" w:eastAsia="zh-CN" w:bidi="ar"/>
        </w:rPr>
        <w:t>年，党的十五大报告）</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29</w:t>
      </w:r>
      <w:r>
        <w:rPr>
          <w:rFonts w:hint="eastAsia" w:ascii="Calibri" w:hAnsi="Calibri" w:eastAsia="宋体" w:cs="宋体"/>
          <w:kern w:val="2"/>
          <w:sz w:val="21"/>
          <w:szCs w:val="22"/>
          <w:lang w:val="en-US" w:eastAsia="zh-CN" w:bidi="ar"/>
        </w:rPr>
        <w:t>、我国宪法规定的社会主义法治的基本原则是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（公民在法律面前一律平等）</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决定着依法治国的本质和效能。</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（社会主义民主政治）</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31</w:t>
      </w:r>
      <w:r>
        <w:rPr>
          <w:rFonts w:hint="eastAsia" w:ascii="Calibri" w:hAnsi="Calibri" w:eastAsia="宋体" w:cs="宋体"/>
          <w:kern w:val="2"/>
          <w:sz w:val="21"/>
          <w:szCs w:val="22"/>
          <w:lang w:val="en-US" w:eastAsia="zh-CN" w:bidi="ar"/>
        </w:rPr>
        <w:t>、社会主义法治理念的内涵有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（依法治国、执法为民、公平正义、服务大局、党的领导）</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32</w:t>
      </w:r>
      <w:r>
        <w:rPr>
          <w:rFonts w:hint="eastAsia" w:ascii="Calibri" w:hAnsi="Calibri" w:eastAsia="宋体" w:cs="宋体"/>
          <w:kern w:val="2"/>
          <w:sz w:val="21"/>
          <w:szCs w:val="22"/>
          <w:lang w:val="en-US" w:eastAsia="zh-CN" w:bidi="ar"/>
        </w:rPr>
        <w:t>、法的核心特征是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（法的国家意志性）</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33</w:t>
      </w:r>
      <w:r>
        <w:rPr>
          <w:rFonts w:hint="eastAsia" w:ascii="Calibri" w:hAnsi="Calibri" w:eastAsia="宋体" w:cs="宋体"/>
          <w:kern w:val="2"/>
          <w:sz w:val="21"/>
          <w:szCs w:val="22"/>
          <w:lang w:val="en-US" w:eastAsia="zh-CN" w:bidi="ar"/>
        </w:rPr>
        <w:t>、法律规范的主要内容是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（权利、义务）</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34</w:t>
      </w:r>
      <w:r>
        <w:rPr>
          <w:rFonts w:hint="eastAsia" w:ascii="Calibri" w:hAnsi="Calibri" w:eastAsia="宋体" w:cs="宋体"/>
          <w:kern w:val="2"/>
          <w:sz w:val="21"/>
          <w:szCs w:val="22"/>
          <w:lang w:val="en-US" w:eastAsia="zh-CN" w:bidi="ar"/>
        </w:rPr>
        <w:t>、一个完整的法律规范在结构上的三个要素是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（假定、处理、制裁）</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35</w:t>
      </w:r>
      <w:r>
        <w:rPr>
          <w:rFonts w:hint="eastAsia" w:ascii="Calibri" w:hAnsi="Calibri" w:eastAsia="宋体" w:cs="宋体"/>
          <w:kern w:val="2"/>
          <w:sz w:val="21"/>
          <w:szCs w:val="22"/>
          <w:lang w:val="en-US" w:eastAsia="zh-CN" w:bidi="ar"/>
        </w:rPr>
        <w:t>、全国人民代表大会的立法程序包括的步骤</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（法律案的提出、法律案的审议、法律案的表决和通过、法律的公布）</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36</w:t>
      </w:r>
      <w:r>
        <w:rPr>
          <w:rFonts w:hint="eastAsia" w:ascii="Calibri" w:hAnsi="Calibri" w:eastAsia="宋体" w:cs="宋体"/>
          <w:kern w:val="2"/>
          <w:sz w:val="21"/>
          <w:szCs w:val="22"/>
          <w:lang w:val="en-US" w:eastAsia="zh-CN" w:bidi="ar"/>
        </w:rPr>
        <w:t>、根据监督主体性质的不同，我国目前的监督体系分为两大类</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（国家监督、社会监督）</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37</w:t>
      </w:r>
      <w:r>
        <w:rPr>
          <w:rFonts w:hint="eastAsia" w:ascii="Calibri" w:hAnsi="Calibri" w:eastAsia="宋体" w:cs="宋体"/>
          <w:kern w:val="2"/>
          <w:sz w:val="21"/>
          <w:szCs w:val="22"/>
          <w:lang w:val="en-US" w:eastAsia="zh-CN" w:bidi="ar"/>
        </w:rPr>
        <w:t>、中华人民共和国的国体是</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（人民民主专政）</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38</w:t>
      </w:r>
      <w:r>
        <w:rPr>
          <w:rFonts w:hint="eastAsia" w:ascii="Calibri" w:hAnsi="Calibri" w:eastAsia="宋体" w:cs="宋体"/>
          <w:kern w:val="2"/>
          <w:sz w:val="21"/>
          <w:szCs w:val="22"/>
          <w:lang w:val="en-US" w:eastAsia="zh-CN" w:bidi="ar"/>
        </w:rPr>
        <w:t>、经济法主题资格的取得的条件是。</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（具有一般法律地位、具有经济权限）</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二、简答题。</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、理想信念对于人生的作用是什么？</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答：（一）、理想信念是人生的精神向导。理想信念为人生提供目的和意义，为人生指明追求的目标和前进的方向。</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（二）、理想信念是人生的精神动力。理想和信念是人生最根本最持久的动力系统，是人生的力量源泉。</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（三）、理想信念是人生的精神支柱。理想信念支撑着人们的精神和意志，使人们能够不为巨大的困难所压倒，战胜艰难险阻。</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、大学生应该如何确立自己的理想信念？</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答：（一）、要把崇高的理想和坚定的信念结合确立。</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（二）、把个人的理想信念和社会的理想信念结合确立，个人的理想信念不能脱离当代中国的社会现实。</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（三）、学会对不同的理想信念进行辨别和选择。</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、如何保持身心的健康？</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答：保持身心健康的主要方法有：一，树立正确的人生观，养成积极乐观的人生态度。这能使人正确认识人生发展的规律，认识自己肩负的社会责任，为提高身心素质、保持身心健康提供精神动力和目标导向。</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二、参加体育锻炼，提高身体素质和心理品质。</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三、学习心理健康知识，掌握心理调试方法。</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四、注重与他人的交往，建立良好的人际关系。</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、道德有哪些具体的社会作用？</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道德的具体社会作用如下：一，道德能够影响经济基础的形成、巩固和发展。二，道德对其他社会意识形态的存在和发展有着重大的影响。三，道德是影响社会生产力发展的一种重要的精神力量。四，道德通过调整人们之间的关系维护社会生活的稳定，保障人们正常的生活和交往。五，道德能够保护或者破坏一定阶级的政治统治。</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、社会主义集体主义原则的基本内涵有哪些？</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答：社会主义集体主义原则的基本内涵有：一，强调集体利益和个人利益的辨证统一。二，强调集体利益高于个人利益。三，强调重视、保障、发展个人的正当利益和自觉创造精神。</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、职业道德的基本要求有哪些？</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答：职业道德的基本要求有：一，爱岗敬业；二，诚实守信；三，办事公道；四，服务群众；奉献社会。</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、个人品德的具体含义？</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个人品德可以从五个方面进行理解：一，个人品德是表现在个体处理一切问题时的行为获得中具有比较稳定的、形成了习惯的道德素质。二，个人品德既包括了个人主观上对一定道德原则规范的认识，页包括个人基于这种认识所产生的具有稳定性热证的行为习惯，是个人主观上道德认识和客观上道德行为的统一。三，个人品德实际上页是社会中存在的道德关系、道德原则规范在个体思想和行为上的集中反映。四，个人品德是个人的稳定心理特征、内心状态，是一个人在进行长期的一系列的道德行为中表现出来的稳定心理特征。五、个人品德是由个人多种心理成分共同构成的一个复杂整体，包括个人的道德认识、道德情感、意志、信念、行为等。</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、社会主义法治理念的本质要求有哪些？</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社会主义法治理念的本质要求有：一，反映社会主义县级生产力的法治要求；二，体现人民民主专政的国体；三，坚持共产党的领导；四，维护马克思主义的指导地位；五，从中国国情出发；六，改革创新、与时俱进。</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三、论述题。</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、如何正确认识和处理追求理想过程中的问题？</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答：首先，要充分认识理想实现过程中的长期性、曲折性和艰巨性。人们对于理想的美好有着充分的想象，而对理想实现的艰难则估计不足。</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理想的实现具有长期性，是一个过程，不可能一蹴而就。理想实现的长期性对人们的耐心和信心的考验，对此必须做好充分的思想准备。</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理想的实现具有曲折性。通向理想的道路从来都不是笔直的，而是充满了曲折，这使得追求理想的道路更加漫长。同时，人们在探索实现理想的道路的过程中，免不了犯错，这就从主观上使得道路更为曲折。</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理想的实现具有艰巨性，因为理想的超越性决定了它不是现实状态的简单延伸，而是要对自我和现实做出较大的改变才能实现。</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其次，要正确看待理想与现实的矛盾，走出片面性的误区。</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一方面，要走出</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以理想否定现实</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误区。如果单纯用理想的标准来衡量和要求现实，就为大失所望，甚至极为不满。应该正视现实的消极腐败和丑恶现象，但同时又要认识到，社会生活的主流是好的。我们应该坚决地同腐败和丑恶现象做斗争，而不应因此现象而忘记了社会的主流。</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另一方面，要走出</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以现实来否定理想</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的误区。如果面对理想和现实的矛盾，不加分析地全盘认同现实，对于现实的消极乃至丑恶的现象宽容，甚至同流合污，就会失去了自己的理想，从而走进拜金主义的泥坑。</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要走出误区，关键要从思想方法上认识和处理好理想与现实的矛盾。一方面，理想和现实是对立的，是主观与客观、完美与缺陷、未来与当前等的矛盾。另一方面，理想和现实又是统一的，现实中孕育了理想，理想将来会成为新的现实。</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、新时期爱国主义的基本特征是什么？</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答：（一）、爱国主义与爱社会主义的统一。当代中国，爱国主义首先体现再对社会主义中国的热爱上。</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（二）、爱国主义与拥护中国共产党的统一。社会主义中国是中国共产党领导下建立起来的，而且在中国共产党的领导下得以建设和发展。</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三）、爱国主义与参与经济全球化的统一。在经济全球化的情势下，爱国主义对于维护国家的主权和尊严，按照本国国情，发展自己的政治制度和民族文化，有着积极的意义。在经济全球化的背景下坚持爱国主义，必须防止妄自尊大、故步自封的狭隘民族主义，同时也要防止妄自菲薄、崇洋媚外的民族虚无主义。</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（四）、爱国主义与弘扬民族精神的统一。爱国主义是贯穿中国历史发展的一条主线，也是中华民族精神的核心。</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五）、爱国主义与弘扬时代精神的统一。在今天和平与发展为时代主题、多极化和经济全球化深入发展的时代，爱国主义体现为大力弘扬以改革创新为核心的时代精神。只有这样，才能完成发展中国特色社会主义、实现中华民族伟大复兴的历史重任。</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、谈谈道德起源的问题。</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答：从故至今，较为典型的道德起源学说有如下的几种观点：一，道德起源于</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天</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的意志、</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神</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的启示或者</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上帝</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的意志。</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二，道德起源于人先天具有的某种良知和善良意志。</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三，道德起源于人性中的情感和欲望。</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四，人类的道德是动物的合群感和社会本能的简单延续和复杂化的</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自然起源论</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马克思主义科学地揭示了道德的起源，认为道德产生于人类历史发展和人们的社会实践中。道德产生有多方面的条件。其一，劳动是道德起源的第一个历史前提。劳动创造了道德产生的主管和客观条件，页形成了道德产生的主客观统一的重要条件，提供了道德产生和发展的动力。劳动使人和动物区别开来，创造了人本身，创造了人类的社会关系，页穿凿了人类的自我意识。其次，社会关系的形成是道德赖以产生的客观条件。第三，人类自我意识的形成和发展是道德产生的主观条件。道德是一种调节关系的方式，以人的意识的产生为前提。证是有了自觉的意识，才会有意识地建立关系并改变和调整关系，才会产生道德。</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、现代社会进行道德修养、锤炼个人品德的途径和方法？</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答：道德修养是个体在道德意识、道德行为方面，自觉按照一定的社会或阶级的道德要求进行的自我审度、自我教育、自我锻炼、自我革新、自我完善的过程。</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道德修养的途径和方法主要有：首先，认真学习，提高道德认识。之是进行道德修养、锤炼个人品德的基本途径。提高道德认识的修养方法有，一，学思明理；二，择善而从；三，学习榜样。</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其次，勤于实践，加强道德行为训练，其具体方法有：一，知行统一；二，积善成德。</w:t>
      </w:r>
      <w:r>
        <w:rPr>
          <w:rFonts w:hint="default" w:ascii="Calibri" w:hAnsi="Calibri" w:eastAsia="宋体" w:cs="Times New Roman"/>
          <w:kern w:val="2"/>
          <w:sz w:val="21"/>
          <w:szCs w:val="22"/>
          <w:lang w:val="en-US" w:eastAsia="zh-CN" w:bidi="ar"/>
        </w:rPr>
        <w:t> </w:t>
      </w:r>
      <w:r>
        <w:rPr>
          <w:rFonts w:hint="default" w:ascii="Calibri" w:hAnsi="Calibri" w:eastAsia="宋体" w:cs="Times New Roman"/>
          <w:kern w:val="2"/>
          <w:sz w:val="21"/>
          <w:szCs w:val="22"/>
          <w:lang w:val="en-US" w:eastAsia="zh-CN" w:bidi="ar"/>
        </w:rPr>
        <w:br w:type="textWrapping"/>
      </w:r>
      <w:r>
        <w:rPr>
          <w:rFonts w:hint="eastAsia" w:ascii="Calibri" w:hAnsi="Calibri" w:eastAsia="宋体" w:cs="宋体"/>
          <w:kern w:val="2"/>
          <w:sz w:val="21"/>
          <w:szCs w:val="22"/>
          <w:lang w:val="en-US" w:eastAsia="zh-CN" w:bidi="ar"/>
        </w:rPr>
        <w:t>再次，严格要求，完善道德品质，其具体方法有：一，省察克治；二，陶冶情操；三，慎独自律。</w:t>
      </w:r>
    </w:p>
    <w:p>
      <w:bookmarkStart w:id="0" w:name="_GoBack"/>
      <w:bookmarkEnd w:id="0"/>
    </w:p>
    <w:sectPr>
      <w:pgSz w:w="12240" w:h="15840"/>
      <w:pgMar w:top="1440" w:right="1800" w:bottom="1440" w:left="1800"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34C6D"/>
    <w:rsid w:val="74634C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2016-12-12T13:08:00Z</dcterms:created>
  <dc:creator>mx</dc:creator>
  <cp:lastModifiedBy>mx</cp:lastModifiedBy>
  <dcterms:modified xsi:type="dcterms:W3CDTF">2016-12-12T13:09:56Z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