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练习题（一）参考答案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一、单项选择题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  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  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 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  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6</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  7</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  8</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9</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  10</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D  11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12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  13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D  14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C 15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二、多项选择题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BCDE</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ABDE</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BCE</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ABCDE</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10</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11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BDE</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12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13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14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CD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15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ABCDE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三、简答题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、在公共生活中，法律规范的作用分为指引作用、预测作用、评价作用、强制作用和教育作用。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民事法律行为是公民或者法人设立、变更、终止民事权利和民事义务的合法行为。</w:t>
      </w:r>
      <w:r>
        <w:rPr>
          <w:rFonts w:hint="default" w:ascii="Calibri" w:hAnsi="Calibri" w:eastAsia="宋体" w:cs="Times New Roman"/>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民事法律行为应当具备下列条件：行为人具有相应的民事行为能力；意思表示真实；不违反法律或者社会公共利益。民事法律行为可以采用书面形式、口头形式或者其他形式。法律规定用特定形式的，应当依照法律规定。</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、社会主义道德建设要以为人民服务为核心。为人民服务是社会主义经济基础和人际关系的客观要求；为人民服务是社会主义市场经济健康发展的要求。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民族精神是一个民族在长期共同生活和社会实践中形成的，为本民族大多数成员所认同的价值取向、思维方式、道德规范、精神气质的总和。中华民族精神的内涵是：爱国主义，团结统一，爱好和平，勤劳勇敢，自强不息。</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、论述题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、社会主义民主法治是社会主义的重要特征，党的领导是社会主义民主法治建设的根本保证，社会主义民主法治相互依存、相互促进。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、理想信念指引人生的奋斗目标，提供人生的前进动力，提高人生的精神境界，引导大学生做什么人，指引大学生走什么路，激励大学生为什么。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五、材料分析</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、学习</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思想道德修养与法律基础</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课的意义：有助于当代大学生认识立志、树德和做人的道理，选择正确的成才之路。有助于当代大学生掌握丰富的思想道德和法律知识，为提高思想道德和法律素养打下知识基础。有助于当代大学生摆正</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德</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与</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才</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的位置，做到德才兼备，全面发展。</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r>
        <w:rPr>
          <w:rFonts w:hint="eastAsia" w:ascii="Calibri" w:hAnsi="Calibri" w:eastAsia="宋体" w:cs="宋体"/>
          <w:kern w:val="2"/>
          <w:sz w:val="21"/>
          <w:szCs w:val="22"/>
          <w:lang w:val="en-US" w:eastAsia="zh-CN" w:bidi="ar"/>
        </w:rPr>
        <w:t>学习本课程的收获和体会，要求真实、具体，言之有物。</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、有意义。</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的活动具有目的性和自觉性，这是人与其他动物的一个很重要的区别。人生目的在人生实践中具有重要的作用。人生目的决定走什么样的人生道路。人生目的决定持什么样的人生态度。人生目的决定选择什么样的人生价值标准。</w:t>
      </w:r>
    </w:p>
    <w:p>
      <w:pPr>
        <w:keepNext w:val="0"/>
        <w:keepLines w:val="0"/>
        <w:widowControl w:val="0"/>
        <w:numPr>
          <w:ilvl w:val="0"/>
          <w:numId w:val="1"/>
        </w:numPr>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一般侵权民事责任的构成要件有：客观上存在损害事实，行为具有违法性，违法行为与损害事实之间存在因果关系，行为人主观上有过错。由此可知，黄某不慎砸伤李某，其主观上有过错，行为具有违法性，客观上存在损害事实，而且损害事实与违法行为之间有因果关系。因此，黄某应当赔偿李某治疗砸伤的费用。但是，李某的胃病与黄某的行为没有关系，所以，李某治疗胃病的费用，黄某无须负担。</w:t>
      </w: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练习题（二）参考答案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一、单项选择题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  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C  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C 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C 6</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 7</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  8</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9</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C 10</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11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  12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D 13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14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15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二、多项选择题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ABCDE 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ABDE 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CDE 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ABCDE 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C D 6</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BCDE 7</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BDE 8</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ABCED 9</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ACE 11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ACDE 12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AE  13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BCE 14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BCE 15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ABCDE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三、简答题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、民族精神是一个民族在长期共同生活和社会实践中形成的，为本民族大多数成员所认同的价值取向、思维方式、道德规范、精神气质的总和。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、要约是希望和他人订立合同的意思表示。要约的内容必须具体明确，应具备合同的必要条款；要约应表明经受要约人承诺，要约人即受该意思表示的约束。</w:t>
      </w:r>
      <w:r>
        <w:rPr>
          <w:rFonts w:hint="default" w:ascii="Calibri" w:hAnsi="Calibri" w:eastAsia="宋体" w:cs="Times New Roman"/>
          <w:kern w:val="2"/>
          <w:sz w:val="21"/>
          <w:szCs w:val="22"/>
          <w:lang w:val="en-US" w:eastAsia="zh-CN" w:bidi="ar"/>
        </w:rPr>
        <w:t>  3</w:t>
      </w:r>
      <w:r>
        <w:rPr>
          <w:rFonts w:hint="eastAsia" w:ascii="Calibri" w:hAnsi="Calibri" w:eastAsia="宋体" w:cs="宋体"/>
          <w:kern w:val="2"/>
          <w:sz w:val="21"/>
          <w:szCs w:val="22"/>
          <w:lang w:val="en-US" w:eastAsia="zh-CN" w:bidi="ar"/>
        </w:rPr>
        <w:t>、为人民服务的人生观；能对人生的目的有更为深刻的理解，时刻把人民群众的利益放在心上，力求为人民多做好事；能以正确的人生态度对待人生、对待生活，始终对祖国和人民具有高度责任感，在服务人民、奉献社会中实现自己的人生价值；能抵制各种错误人生观的影响。</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、树立自主学习的理念，树立全面学习的理念，树立创新学习的理念，树立终身学习的理念。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四、论述题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、社会主义民主法治观念；自由平等观念；公平正义观念；权利义务观念；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、注重整体利益、国家利益和民族利益，强调对社会、民族、国家的责任意识和奉献精神；推崇</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仁爱</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原则，追求人际和谐；讲求谦敬礼让，强调克骄克矜；倡导言行一致，强调恪守诚信；追求精神境界，把道德理想的实现看作是一种高层次的需要；重视道德践履，强调修养的重要性，倡导道德主体要在完善自身中发挥自己的能动作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五、材料分析</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、学习</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思想道德修养与法律基础</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课的意义：有助于当代大学生认识立志、树德和做人的道理，选择正确的成才之路。有助于当代大学生掌握丰富的思想道德和法律知识，为提高思想道德和法律素养打下知识基础。有助于当代大学生摆正</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德</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与</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才</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的位置，做到德才兼备，全面发展。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、乙及甲的父母负有责任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客观上存在损害事实；行为具有违法性；违法行为和损害事实之间存在因果关系；行为人主观上有过错。</w:t>
      </w:r>
    </w:p>
    <w:p>
      <w:pPr>
        <w:keepNext w:val="0"/>
        <w:keepLines w:val="0"/>
        <w:widowControl w:val="0"/>
        <w:numPr>
          <w:ilvl w:val="0"/>
          <w:numId w:val="2"/>
        </w:numPr>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运用人生价值的相关知识，结合材料、言之成理。</w:t>
      </w: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练习题（三）参考答案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一、单项选择题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C   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   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D   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C   6</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C   7</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8</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D   10</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11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12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13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14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C   15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C</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二、多项选择题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ABD   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ABCD   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AE   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ABCDE   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ABCDE   6</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BCD   7</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CDE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ABCD  9</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ACDE   10</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ABD   11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ACDE   12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ABDE   13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BDE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ABE   15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CDE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三、简答题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、坚定对中国共产党的信任；坚定走中国特色社会主义道路的信念；坚定实现中华民族伟大复兴的信心。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、爱祖国的大好河山，爱自己的骨肉同胞，爱祖国的灿烂文化，爱自己的国家。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、强调集体利益和个人利益的辩证统一，强调集体利益高于个人利益，强调重视和保障个人的正当利益。</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、努力树立法律信仰，积极宣传法律知识，敢于同违法犯罪行为作斗争。</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四、论述题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）坚持马克思主义指导思想。（</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）确立中国特色社会主义共同理想。（</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）弘扬以爱国主义为核心的民族精神和改革创新为核心的时代精神。（</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）树立社会主义荣辱观。</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、结合实际</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人生价值实现的社会条件：实现人生价值要从社会客观条件出发；人生价值目标要与符合人类社会发展规律的社会核心价值体系相一致。</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人生价值实现的个人条件：实现人生价值要从个体自身的条件出发；不断提高自身的能力，增强实现人生价值的本领；立足于现实，坚守岗位做贡献；实现人生价值要有自强不息的精神。</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五、材料分析题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、沈某的行为属于犯罪未遂。犯罪未遂是指犯罪分子已经着手实行犯罪，由于其意志之外的原因而未得逞。</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、结合何国英事迹；人生须认真，人生当务实，人生应乐观，人生要进取。</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、结合实际</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诚信是大学生树立理想信念的基础，是大学生全面发展的前提，是大学生进入社会的</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通行证</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w:t>
      </w: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练习题（四）参考答案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一、单项选择题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  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C  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D   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6</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7</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8</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9</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D    11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   12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   13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D   14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C   15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二、多项选择题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ABD   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ABCD  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ABCDE   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ACD   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BCE   6</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ABCD   7</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BCD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  9</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CDE  10</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ACD   11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ABD   12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ABCDE   13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BCD   14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ACDE   15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BC</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三、简答题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、结构上的相关关系，总量上的等值关系，功能上的互补关系。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、坚持能力有大小与贡献须尽力相统一，坚持物质贡献与精神贡献相统一，坚持完善自身与贡献社会相统一，坚持动机与效果相统一。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、强调集体利益和个人利益的辩证统一，强调集体利益高于个人利益，强调重视和保障个人的正当利益。</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、树立崇高职业理想，重视人生价值实现；服从社会需要，追求长远利益；打下坚实基础，做好充分准备。</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、论述题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、坚持马克思主义指导思想；确立中国特色社会主义共同理想；弘扬以爱国主义为核心的民族精神和改革创新为核心的时代精神；树立社会主义荣辱观观点正确。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2</w:t>
      </w:r>
      <w:r>
        <w:rPr>
          <w:rFonts w:hint="eastAsia" w:ascii="Calibri" w:hAnsi="Calibri" w:eastAsia="宋体" w:cs="宋体"/>
          <w:kern w:val="2"/>
          <w:sz w:val="21"/>
          <w:szCs w:val="22"/>
          <w:lang w:val="en-US" w:eastAsia="zh-CN" w:bidi="ar"/>
        </w:rPr>
        <w:t>、人有地域和信仰的不同，但报效祖国之心不应有差别；科学没有国界，但科学家有祖国；经济全球化过程中要始终维护国家的主权和尊严。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五、材料分析</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、结合实例。指引人生的奋斗目标，提供人生的前进动力，提高人生的精神境界。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、法院应该支持刘某的诉讼请求。因为彭某</w:t>
      </w:r>
      <w:r>
        <w:rPr>
          <w:rFonts w:hint="default" w:ascii="Calibri" w:hAnsi="Calibri" w:eastAsia="宋体" w:cs="Times New Roman"/>
          <w:kern w:val="2"/>
          <w:sz w:val="21"/>
          <w:szCs w:val="22"/>
          <w:lang w:val="en-US" w:eastAsia="zh-CN" w:bidi="ar"/>
        </w:rPr>
        <w:t>11</w:t>
      </w:r>
      <w:r>
        <w:rPr>
          <w:rFonts w:hint="eastAsia" w:ascii="Calibri" w:hAnsi="Calibri" w:eastAsia="宋体" w:cs="宋体"/>
          <w:kern w:val="2"/>
          <w:sz w:val="21"/>
          <w:szCs w:val="22"/>
          <w:lang w:val="en-US" w:eastAsia="zh-CN" w:bidi="ar"/>
        </w:rPr>
        <w:t>岁，是限制行为能力人，只可以从事与其年龄、智力相适应的民事活动；其它民事行为要由其法定代理人代理，或者征得其法定代理人的同意。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、结合材料。诚信是大学生树立理想信念的基础；诚信是大学生全面发展的前提；诚信是大学生进入社会的</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通行证</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bookmarkStart w:id="0" w:name="_GoBack"/>
      <w:bookmarkEnd w:id="0"/>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sectPr>
      <w:pgSz w:w="12240" w:h="15840"/>
      <w:pgMar w:top="1440" w:right="1800" w:bottom="1440" w:left="1800" w:header="720" w:footer="720"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宋体">
    <w:panose1 w:val="02010600030101010101"/>
    <w:charset w:val="86"/>
    <w:family w:val="auto"/>
    <w:pitch w:val="variable"/>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EA478"/>
    <w:multiLevelType w:val="singleLevel"/>
    <w:tmpl w:val="584EA478"/>
    <w:lvl w:ilvl="0" w:tentative="0">
      <w:start w:val="3"/>
      <w:numFmt w:val="decimal"/>
      <w:suff w:val="nothing"/>
      <w:lvlText w:val="%1、"/>
      <w:lvlJc w:val="left"/>
    </w:lvl>
  </w:abstractNum>
  <w:abstractNum w:abstractNumId="1">
    <w:nsid w:val="584EA48B"/>
    <w:multiLevelType w:val="singleLevel"/>
    <w:tmpl w:val="584EA48B"/>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4C410D"/>
    <w:rsid w:val="5B4C41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2016-12-12T13:11:00Z</dcterms:created>
  <dc:creator>mx</dc:creator>
  <cp:lastModifiedBy>mx</cp:lastModifiedBy>
  <dcterms:modified xsi:type="dcterms:W3CDTF">2016-12-12T13:17:54Z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