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9BC8" w14:textId="77777777" w:rsidR="00F33FDC" w:rsidRDefault="00000000">
      <w:pPr>
        <w:spacing w:before="1000" w:after="60"/>
        <w:jc w:val="center"/>
      </w:pPr>
      <w:r>
        <w:rPr>
          <w:b/>
          <w:bCs/>
          <w:color w:val="1F4E5F"/>
          <w:sz w:val="40"/>
          <w:szCs w:val="40"/>
        </w:rPr>
        <w:t>SEDAS — Project Log</w:t>
      </w:r>
    </w:p>
    <w:p w14:paraId="565334A3" w14:textId="77777777" w:rsidR="00F33FDC" w:rsidRDefault="00000000">
      <w:pPr>
        <w:spacing w:after="60"/>
        <w:jc w:val="center"/>
      </w:pPr>
      <w:r>
        <w:rPr>
          <w:b/>
          <w:bCs/>
          <w:sz w:val="28"/>
          <w:szCs w:val="28"/>
        </w:rPr>
        <w:t>Week 1 Submission — Inception &amp; Elaboration Phase</w:t>
      </w:r>
    </w:p>
    <w:p w14:paraId="511745CD" w14:textId="77777777" w:rsidR="00F33FDC" w:rsidRDefault="00000000">
      <w:pPr>
        <w:spacing w:after="360"/>
        <w:jc w:val="center"/>
      </w:pPr>
      <w:r>
        <w:rPr>
          <w:i/>
          <w:iCs/>
        </w:rPr>
        <w:t xml:space="preserve">MIS5320 Applied IS Project — Part </w:t>
      </w:r>
      <w:proofErr w:type="gramStart"/>
      <w:r>
        <w:rPr>
          <w:i/>
          <w:iCs/>
        </w:rPr>
        <w:t>B  ·</w:t>
      </w:r>
      <w:proofErr w:type="gramEnd"/>
      <w:r>
        <w:rPr>
          <w:i/>
          <w:iCs/>
        </w:rPr>
        <w:t xml:space="preserve">  Assessment 1 (In-class Project Log Review)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F33FDC" w14:paraId="4339DB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DBB98" w14:textId="77777777" w:rsidR="00F33FD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6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25BD5" w14:textId="77777777" w:rsidR="00F33FD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MIS5320 Applied IS Project – Part B, Apex Australia Higher Education</w:t>
            </w:r>
          </w:p>
        </w:tc>
      </w:tr>
      <w:tr w:rsidR="00F33FDC" w14:paraId="144793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D6DDD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Project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C6691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SEDAS — Social Engineering Defence and Awareness System (implementation of the Part A design by Ashraful Islam, MIS5203)</w:t>
            </w:r>
          </w:p>
        </w:tc>
      </w:tr>
      <w:tr w:rsidR="00F33FDC" w14:paraId="4B9CD0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C2D1B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Team</w:t>
            </w:r>
          </w:p>
        </w:tc>
        <w:tc>
          <w:tcPr>
            <w:tcW w:w="6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B1E0E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Ashraful Islam (240135) · Huzaifa Iqbal (240220) · [member 3 — TBC] · [member 4 — TBC]</w:t>
            </w:r>
          </w:p>
        </w:tc>
      </w:tr>
      <w:tr w:rsidR="00F33FDC" w14:paraId="427948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D5CC5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Supervisor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CDCA5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Dr Chandana Withana</w:t>
            </w:r>
          </w:p>
        </w:tc>
      </w:tr>
      <w:tr w:rsidR="00F33FDC" w14:paraId="4B912D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72C63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Consultation slot</w:t>
            </w:r>
          </w:p>
        </w:tc>
        <w:tc>
          <w:tcPr>
            <w:tcW w:w="6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E9A45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Thursdays 11:30</w:t>
            </w:r>
          </w:p>
        </w:tc>
      </w:tr>
      <w:tr w:rsidR="00F33FDC" w14:paraId="36B997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5BD34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Repository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8372D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github.com/</w:t>
            </w:r>
            <w:proofErr w:type="spellStart"/>
            <w:r>
              <w:rPr>
                <w:sz w:val="19"/>
                <w:szCs w:val="19"/>
              </w:rPr>
              <w:t>ailinkon</w:t>
            </w:r>
            <w:proofErr w:type="spellEnd"/>
            <w:r>
              <w:rPr>
                <w:sz w:val="19"/>
                <w:szCs w:val="19"/>
              </w:rPr>
              <w:t>/MIS5320-SEDAS-CyberProjectB (private; supervisor access available on request)</w:t>
            </w:r>
          </w:p>
        </w:tc>
      </w:tr>
      <w:tr w:rsidR="00F33FDC" w14:paraId="32A4C7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7229D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Methodology</w:t>
            </w:r>
          </w:p>
        </w:tc>
        <w:tc>
          <w:tcPr>
            <w:tcW w:w="6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78B39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Unified Process lifecycle (Construction &amp; Transition); Agile </w:t>
            </w:r>
            <w:proofErr w:type="spellStart"/>
            <w:r>
              <w:rPr>
                <w:sz w:val="19"/>
                <w:szCs w:val="19"/>
              </w:rPr>
              <w:t>DevSecOps</w:t>
            </w:r>
            <w:proofErr w:type="spellEnd"/>
            <w:r>
              <w:rPr>
                <w:sz w:val="19"/>
                <w:szCs w:val="19"/>
              </w:rPr>
              <w:t xml:space="preserve"> + RAD practices within phases</w:t>
            </w:r>
          </w:p>
        </w:tc>
      </w:tr>
      <w:tr w:rsidR="00F33FDC" w14:paraId="662CF0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E9449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Submission date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BA103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[insert date — Sunday Week 1]</w:t>
            </w:r>
          </w:p>
        </w:tc>
      </w:tr>
    </w:tbl>
    <w:p w14:paraId="65223DF5" w14:textId="77777777" w:rsidR="00F33FDC" w:rsidRDefault="00000000">
      <w:r>
        <w:br w:type="page"/>
      </w:r>
    </w:p>
    <w:p w14:paraId="6DAFC5C1" w14:textId="77777777" w:rsidR="00F33FDC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1. Project Identification and Team Formation</w:t>
      </w:r>
    </w:p>
    <w:p w14:paraId="0B427095" w14:textId="77777777" w:rsidR="00F33FDC" w:rsidRDefault="00000000">
      <w:pPr>
        <w:spacing w:after="140" w:line="276" w:lineRule="auto"/>
        <w:jc w:val="both"/>
      </w:pPr>
      <w:r>
        <w:t>Following the Week 1 class and Dr Withana's direction, the team has been formed around the implementation of SEDAS, the Part A project of Ashraful Islam. SEDAS is a layered defence against social engineering in higher education, combining an AI phishing-detection engine, a tamper-evident URL verification service, adaptive persona-based awareness training, and a governance dashboard. Team membership as at submission is recorded on the cover table; module allocations follow the RACI matrix in the Implementation Project Plan and will be finalised with any additional members at the first supervisor consultation (Thursday 11:30).</w:t>
      </w:r>
    </w:p>
    <w:p w14:paraId="0EE5B429" w14:textId="77777777" w:rsidR="00F33FDC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t>2. Inception &amp; Elaboration Summary</w:t>
      </w:r>
    </w:p>
    <w:p w14:paraId="1D3D4CEF" w14:textId="77777777" w:rsidR="00F33FDC" w:rsidRDefault="00000000">
      <w:pPr>
        <w:spacing w:after="140" w:line="276" w:lineRule="auto"/>
        <w:jc w:val="both"/>
      </w:pPr>
      <w:r>
        <w:t>Per the Unified Process, Week 1 was spent reviewing and refining the Part A specification into an implementable baseline before Construction. Two governing documents were produced and accompany this log:</w:t>
      </w:r>
    </w:p>
    <w:p w14:paraId="53BD1D9A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Specification Review &amp; MVP Refinement Memorandum:</w:t>
      </w:r>
      <w:r>
        <w:t xml:space="preserve"> consolidates the Part A requirements into numbered form (FR-01..FR-11, NFR-01..NFR-08), records eight formal refinement decisions (R-01..R-08) with justification — notably descoping Ethereum smart contracts to a hash-chained tamper-evident registry, replacing live LMS/SIEM/SSO integrations with mocked API contracts, and re-baselining latency targets for CPU hardware — and re-baselines ethics, security, privacy and sustainability commitments for a student implementation (public/synthetic data only, no real personal information).</w:t>
      </w:r>
    </w:p>
    <w:p w14:paraId="1925804E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Implementation Project Plan:</w:t>
      </w:r>
      <w:r>
        <w:t xml:space="preserve"> maps all eight weeks to UP phases, sprints and assessment milestones; defines the team RACI, the technology stack with justification against alternatives, the version-control and CI workflow, the testing strategy, and a seven-item risk register.</w:t>
      </w:r>
    </w:p>
    <w:p w14:paraId="4EB7DE44" w14:textId="77777777" w:rsidR="00F33FDC" w:rsidRDefault="00000000">
      <w:pPr>
        <w:spacing w:after="140" w:line="276" w:lineRule="auto"/>
        <w:jc w:val="both"/>
      </w:pPr>
      <w:r>
        <w:t>Presented for specification sign-off at the Week 1/Week 2 consultation, after which the baseline is frozen per the unit schedule.</w:t>
      </w:r>
    </w:p>
    <w:p w14:paraId="7ED6BDCD" w14:textId="77777777" w:rsidR="00F33FDC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t>3. Cumulative Time-Indexed Log</w:t>
      </w:r>
    </w:p>
    <w:p w14:paraId="0F3C5F48" w14:textId="77777777" w:rsidR="00F33FDC" w:rsidRDefault="00000000">
      <w:pPr>
        <w:spacing w:before="220" w:after="100"/>
      </w:pPr>
      <w:r>
        <w:rPr>
          <w:b/>
          <w:bCs/>
          <w:color w:val="1F4E5F"/>
          <w:sz w:val="23"/>
          <w:szCs w:val="23"/>
        </w:rPr>
        <w:t>Entry 1 — 9 July 2026 — Repository establishment</w:t>
      </w:r>
    </w:p>
    <w:p w14:paraId="1A1FFFBC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Decisions (with justification): </w:t>
      </w:r>
      <w:r>
        <w:rPr>
          <w:sz w:val="21"/>
          <w:szCs w:val="21"/>
        </w:rPr>
        <w:t>Dedicated Part B repository created for a clean implementation history (Part A design artefacts remain referenced from the original repository). Repository set to private during the assessment period for academic-integrity reasons; to be made public after grade release. Microservice folder layout adopted per Implementation Project Plan §4.</w:t>
      </w:r>
    </w:p>
    <w:p w14:paraId="58A29A13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Ethics/security/privacy: </w:t>
      </w:r>
      <w:r>
        <w:rPr>
          <w:sz w:val="21"/>
          <w:szCs w:val="21"/>
        </w:rPr>
        <w:t>No secrets committed</w:t>
      </w:r>
      <w:proofErr w:type="gramStart"/>
      <w:r>
        <w:rPr>
          <w:sz w:val="21"/>
          <w:szCs w:val="21"/>
        </w:rPr>
        <w:t>; .</w:t>
      </w:r>
      <w:proofErr w:type="spellStart"/>
      <w:r>
        <w:rPr>
          <w:sz w:val="21"/>
          <w:szCs w:val="21"/>
        </w:rPr>
        <w:t>env</w:t>
      </w:r>
      <w:proofErr w:type="gramEnd"/>
      <w:r>
        <w:rPr>
          <w:sz w:val="21"/>
          <w:szCs w:val="21"/>
        </w:rPr>
        <w:t>.example</w:t>
      </w:r>
      <w:proofErr w:type="spellEnd"/>
      <w:r>
        <w:rPr>
          <w:sz w:val="21"/>
          <w:szCs w:val="21"/>
        </w:rPr>
        <w:t xml:space="preserve"> configuration pattern adopted; datasets and trained model binaries excluded from version control.</w:t>
      </w:r>
    </w:p>
    <w:p w14:paraId="70FDAF61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Tools/AI disclosure: </w:t>
      </w:r>
      <w:r>
        <w:rPr>
          <w:sz w:val="21"/>
          <w:szCs w:val="21"/>
        </w:rPr>
        <w:t>Claude used for planning documents and repository structure guidance; structure reviewed and created manually by the team.</w:t>
      </w:r>
    </w:p>
    <w:p w14:paraId="4F3E0C55" w14:textId="77777777" w:rsidR="00F33FDC" w:rsidRDefault="00000000">
      <w:pPr>
        <w:spacing w:before="220" w:after="100"/>
      </w:pPr>
      <w:r>
        <w:rPr>
          <w:b/>
          <w:bCs/>
          <w:color w:val="1F4E5F"/>
          <w:sz w:val="23"/>
          <w:szCs w:val="23"/>
        </w:rPr>
        <w:t>Entry 2 — 9 July 2026 — Baseline detection model (FR-01, NFR-01)</w:t>
      </w:r>
    </w:p>
    <w:p w14:paraId="1A6BE888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Work completed: </w:t>
      </w:r>
      <w:r>
        <w:rPr>
          <w:sz w:val="21"/>
          <w:szCs w:val="21"/>
        </w:rPr>
        <w:t xml:space="preserve">Baseline phishing-detection model trained. Dataset: Kaggle combined public corpus (Nazario, Enron, </w:t>
      </w:r>
      <w:proofErr w:type="spellStart"/>
      <w:r>
        <w:rPr>
          <w:sz w:val="21"/>
          <w:szCs w:val="21"/>
        </w:rPr>
        <w:t>SpamAssassin</w:t>
      </w:r>
      <w:proofErr w:type="spellEnd"/>
      <w:r>
        <w:rPr>
          <w:sz w:val="21"/>
          <w:szCs w:val="21"/>
        </w:rPr>
        <w:t>, CEAS, Ling, Nigerian), 82,486 emails, 80/20 stratified split. Pipeline: TF-IDF (50k features, 1–2 grams) + Logistic Regression (balanced class weights).</w:t>
      </w:r>
    </w:p>
    <w:p w14:paraId="38C4601B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Results (16,498 held-out emails): </w:t>
      </w:r>
      <w:r>
        <w:rPr>
          <w:sz w:val="21"/>
          <w:szCs w:val="21"/>
        </w:rPr>
        <w:t>Accuracy 0.9859 · Precision 0.9867 · Recall 0.9862 · F1 0.9865 (Part A target ≥ 0.95: MET) · False-positive rate 0.0144 (target &lt; 0.02: MET). Confusion matrix TN=7805, FP=114, FN=118, TP=8461.</w:t>
      </w:r>
    </w:p>
    <w:p w14:paraId="60A7B636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lastRenderedPageBreak/>
        <w:t xml:space="preserve">Reflection: </w:t>
      </w:r>
      <w:r>
        <w:rPr>
          <w:sz w:val="21"/>
          <w:szCs w:val="21"/>
        </w:rPr>
        <w:t xml:space="preserve">Results are on public research corpora; live institutional traffic would likely show lower performance due to domain shift. A </w:t>
      </w:r>
      <w:proofErr w:type="spellStart"/>
      <w:r>
        <w:rPr>
          <w:sz w:val="21"/>
          <w:szCs w:val="21"/>
        </w:rPr>
        <w:t>DistilBERT</w:t>
      </w:r>
      <w:proofErr w:type="spellEnd"/>
      <w:r>
        <w:rPr>
          <w:sz w:val="21"/>
          <w:szCs w:val="21"/>
        </w:rPr>
        <w:t xml:space="preserve"> comparison is planned per the Implementation Plan (R-04 gap-analysis approach).</w:t>
      </w:r>
    </w:p>
    <w:p w14:paraId="1D061D9F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Tools/AI disclosure: </w:t>
      </w:r>
      <w:r>
        <w:rPr>
          <w:sz w:val="21"/>
          <w:szCs w:val="21"/>
        </w:rPr>
        <w:t>scikit-learn, pandas; training script scaffolded with Claude, reviewed and executed by the team.</w:t>
      </w:r>
    </w:p>
    <w:p w14:paraId="0EAB14BD" w14:textId="77777777" w:rsidR="00F33FDC" w:rsidRDefault="00000000">
      <w:pPr>
        <w:spacing w:before="220" w:after="100"/>
      </w:pPr>
      <w:r>
        <w:rPr>
          <w:b/>
          <w:bCs/>
          <w:color w:val="1F4E5F"/>
          <w:sz w:val="23"/>
          <w:szCs w:val="23"/>
        </w:rPr>
        <w:t>Entry 3 — 9 July 2026 — Classification API (FR-01, FR-02, FR-09, NFR-03)</w:t>
      </w:r>
    </w:p>
    <w:p w14:paraId="54473E12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Work completed: </w:t>
      </w:r>
      <w:r>
        <w:rPr>
          <w:sz w:val="21"/>
          <w:szCs w:val="21"/>
        </w:rPr>
        <w:t>/classify REST endpoint implemented (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) exposing the model with explainability — returns label, risk score 0–100, top contributing indicators, and measured latency. Auto-generated </w:t>
      </w:r>
      <w:proofErr w:type="spellStart"/>
      <w:r>
        <w:rPr>
          <w:sz w:val="21"/>
          <w:szCs w:val="21"/>
        </w:rPr>
        <w:t>OpenAPI</w:t>
      </w:r>
      <w:proofErr w:type="spellEnd"/>
      <w:r>
        <w:rPr>
          <w:sz w:val="21"/>
          <w:szCs w:val="21"/>
        </w:rPr>
        <w:t xml:space="preserve"> documentation at /docs; /health endpoint for service monitoring.</w:t>
      </w:r>
    </w:p>
    <w:p w14:paraId="4C252735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Testing: </w:t>
      </w:r>
      <w:r>
        <w:rPr>
          <w:sz w:val="21"/>
          <w:szCs w:val="21"/>
        </w:rPr>
        <w:t xml:space="preserve">Manual functional tests: phishing sample scored 98.07/100 with explainable indicators (account, http, click, verify, immediately) at 9.4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; legitimate sample scored 0.85/100 at 10.8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— both against the NFR-03 target of &lt; 2,000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(met by &gt;100× on CPU hardware, also under the original Part A GPU-assumed 200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target). A malformed-input negative test returned HTTP 422 with a descriptive validation error, confirming server-side input validation (NFR-05). Evidence in Appendix A.</w:t>
      </w:r>
    </w:p>
    <w:p w14:paraId="485E00F5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Tools/AI disclosure: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uvicorn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joblib</w:t>
      </w:r>
      <w:proofErr w:type="spellEnd"/>
      <w:r>
        <w:rPr>
          <w:sz w:val="21"/>
          <w:szCs w:val="21"/>
        </w:rPr>
        <w:t>; API scaffolded with Claude, reviewed and tested by the team.</w:t>
      </w:r>
    </w:p>
    <w:p w14:paraId="595795A3" w14:textId="77777777" w:rsidR="00F33FDC" w:rsidRDefault="00000000">
      <w:pPr>
        <w:spacing w:before="220" w:after="100"/>
      </w:pPr>
      <w:r>
        <w:rPr>
          <w:b/>
          <w:bCs/>
          <w:color w:val="1F4E5F"/>
          <w:sz w:val="23"/>
          <w:szCs w:val="23"/>
        </w:rPr>
        <w:t>Entry 4 — 9 July 2026 — Team formation</w:t>
      </w:r>
    </w:p>
    <w:p w14:paraId="101477DE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Work completed: </w:t>
      </w:r>
      <w:r>
        <w:rPr>
          <w:sz w:val="21"/>
          <w:szCs w:val="21"/>
        </w:rPr>
        <w:t xml:space="preserve">Group formation initiated per Dr </w:t>
      </w:r>
      <w:proofErr w:type="spellStart"/>
      <w:r>
        <w:rPr>
          <w:sz w:val="21"/>
          <w:szCs w:val="21"/>
        </w:rPr>
        <w:t>Withana's</w:t>
      </w:r>
      <w:proofErr w:type="spellEnd"/>
      <w:r>
        <w:rPr>
          <w:sz w:val="21"/>
          <w:szCs w:val="21"/>
        </w:rPr>
        <w:t xml:space="preserve"> Week 1 email. Huzaifa Iqbal (240220) confirmed as team member; recruitment of further members in progress via the class thread. Project confirmed as SEDAS (implementation of A. Islam's Part A design) per the unit requirement. Consultation slot Thursdays 11:30 confirmed.</w:t>
      </w:r>
    </w:p>
    <w:p w14:paraId="7C473777" w14:textId="77777777" w:rsidR="00F33FDC" w:rsidRDefault="00000000">
      <w:pPr>
        <w:spacing w:before="220" w:after="100"/>
      </w:pPr>
      <w:r>
        <w:rPr>
          <w:b/>
          <w:bCs/>
          <w:color w:val="1F4E5F"/>
          <w:sz w:val="23"/>
          <w:szCs w:val="23"/>
        </w:rPr>
        <w:t>Entry 5 — 9 July 2026 — Automated testing and CI</w:t>
      </w:r>
    </w:p>
    <w:p w14:paraId="5327DCCC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Work completed: </w:t>
      </w:r>
      <w:r>
        <w:rPr>
          <w:sz w:val="21"/>
          <w:szCs w:val="21"/>
        </w:rPr>
        <w:t>Automated test suite created (TD-</w:t>
      </w:r>
      <w:proofErr w:type="gramStart"/>
      <w:r>
        <w:rPr>
          <w:sz w:val="21"/>
          <w:szCs w:val="21"/>
        </w:rPr>
        <w:t>01..</w:t>
      </w:r>
      <w:proofErr w:type="gramEnd"/>
      <w:r>
        <w:rPr>
          <w:sz w:val="21"/>
          <w:szCs w:val="21"/>
        </w:rPr>
        <w:t xml:space="preserve">TD-05) covering service health, phishing detection, legitimate pass-through, explainability, and latency — all five passing (4.3 s), each traced to a requirement ID (FR-01, FR-02, FR-09, NFR-03). GitHub Actions CI pipeline added: </w:t>
      </w:r>
      <w:proofErr w:type="spellStart"/>
      <w:r>
        <w:rPr>
          <w:sz w:val="21"/>
          <w:szCs w:val="21"/>
        </w:rPr>
        <w:t>pytest</w:t>
      </w:r>
      <w:proofErr w:type="spellEnd"/>
      <w:r>
        <w:rPr>
          <w:sz w:val="21"/>
          <w:szCs w:val="21"/>
        </w:rPr>
        <w:t xml:space="preserve"> runs on every push and pull request.</w:t>
      </w:r>
    </w:p>
    <w:p w14:paraId="3B4E4EA8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Design decision: </w:t>
      </w:r>
      <w:r>
        <w:rPr>
          <w:sz w:val="21"/>
          <w:szCs w:val="21"/>
        </w:rPr>
        <w:t>The suite auto-skips on machines without the locally trained model, since the dataset and model binary are deliberately excluded from the repository; CI therefore validates imports and the test harness, with model-free unit tests to follow.</w:t>
      </w:r>
    </w:p>
    <w:p w14:paraId="462C66FC" w14:textId="77777777" w:rsidR="00F33FDC" w:rsidRDefault="00000000">
      <w:pPr>
        <w:spacing w:after="80" w:line="264" w:lineRule="auto"/>
        <w:jc w:val="both"/>
      </w:pPr>
      <w:r>
        <w:rPr>
          <w:b/>
          <w:bCs/>
          <w:sz w:val="21"/>
          <w:szCs w:val="21"/>
        </w:rPr>
        <w:t xml:space="preserve">Tools/AI disclosure: </w:t>
      </w:r>
      <w:proofErr w:type="spellStart"/>
      <w:r>
        <w:rPr>
          <w:sz w:val="21"/>
          <w:szCs w:val="21"/>
        </w:rPr>
        <w:t>pytest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TestClient</w:t>
      </w:r>
      <w:proofErr w:type="spellEnd"/>
      <w:r>
        <w:rPr>
          <w:sz w:val="21"/>
          <w:szCs w:val="21"/>
        </w:rPr>
        <w:t>; suite scaffolded with Claude, executed and verified by the team.</w:t>
      </w:r>
    </w:p>
    <w:p w14:paraId="3077B73A" w14:textId="77777777" w:rsidR="00F33FDC" w:rsidRDefault="00000000">
      <w:r>
        <w:br w:type="page"/>
      </w:r>
    </w:p>
    <w:p w14:paraId="7BBCF233" w14:textId="77777777" w:rsidR="00F33FDC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4. Ethical, Sustainability, Security and Privacy Considerations (Week 1)</w:t>
      </w:r>
    </w:p>
    <w:p w14:paraId="1AA48F55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Data and privacy.</w:t>
      </w:r>
      <w:r>
        <w:t xml:space="preserve"> All model training and evaluation used public research corpora only; no live institutional email or real personal data has been or will be processed in the MVP (Australian Privacy Principles compliance by design).</w:t>
      </w:r>
    </w:p>
    <w:p w14:paraId="361B6CA6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Consent in simulation.</w:t>
      </w:r>
      <w:r>
        <w:t xml:space="preserve"> Any simulated-phishing demonstrations will be confined to seeded test accounts operated by team members, preserving the informed-consent commitments of Part A §5.1.</w:t>
      </w:r>
    </w:p>
    <w:p w14:paraId="5523DBB1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Security of the artefact.</w:t>
      </w:r>
      <w:r>
        <w:t xml:space="preserve"> Repository hygiene enforced from day one: no credentials in version control, environment-variable configuration, datasets and binaries excluded. An OWASP Top 10 self-assessment of the artefact is scheduled for Week 6.</w:t>
      </w:r>
    </w:p>
    <w:p w14:paraId="5BB008C4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Sustainability.</w:t>
      </w:r>
      <w:r>
        <w:t xml:space="preserve"> GPU inference and cluster orchestration descoped (R-05, R-06), materially reducing the energy footprint of the build while CPU-scale results already exceed the quality KPIs.</w:t>
      </w:r>
    </w:p>
    <w:p w14:paraId="0B4D1D86" w14:textId="77777777" w:rsidR="00F33FDC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t>5. Interim Versions and Progress Against KPIs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500"/>
        <w:gridCol w:w="2200"/>
        <w:gridCol w:w="1600"/>
      </w:tblGrid>
      <w:tr w:rsidR="00F33FDC" w14:paraId="6DBB57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25ABF" w14:textId="77777777" w:rsidR="00F33FD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KPI (Part A §4.5)</w:t>
            </w:r>
          </w:p>
        </w:tc>
        <w:tc>
          <w:tcPr>
            <w:tcW w:w="2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02CA6" w14:textId="77777777" w:rsidR="00F33FD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DBF48" w14:textId="77777777" w:rsidR="00F33FD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Week 1 result</w:t>
            </w:r>
          </w:p>
        </w:tc>
        <w:tc>
          <w:tcPr>
            <w:tcW w:w="1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02B56" w14:textId="77777777" w:rsidR="00F33FD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33FDC" w14:paraId="0556928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BEB0F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Phishing detection F1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58913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≥ 0.95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86395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0.9865 (</w:t>
            </w:r>
            <w:proofErr w:type="gramStart"/>
            <w:r>
              <w:rPr>
                <w:sz w:val="19"/>
                <w:szCs w:val="19"/>
              </w:rPr>
              <w:t>held-out</w:t>
            </w:r>
            <w:proofErr w:type="gramEnd"/>
            <w:r>
              <w:rPr>
                <w:sz w:val="19"/>
                <w:szCs w:val="19"/>
              </w:rPr>
              <w:t xml:space="preserve"> set)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1487B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Met</w:t>
            </w:r>
          </w:p>
        </w:tc>
      </w:tr>
      <w:tr w:rsidR="00F33FDC" w14:paraId="3616E7D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09BB6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False-positive rate</w:t>
            </w:r>
          </w:p>
        </w:tc>
        <w:tc>
          <w:tcPr>
            <w:tcW w:w="2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27E50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&lt; 2%</w:t>
            </w:r>
          </w:p>
        </w:tc>
        <w:tc>
          <w:tcPr>
            <w:tcW w:w="22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4C42A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1.44%</w:t>
            </w:r>
          </w:p>
        </w:tc>
        <w:tc>
          <w:tcPr>
            <w:tcW w:w="1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657E5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Met</w:t>
            </w:r>
          </w:p>
        </w:tc>
      </w:tr>
      <w:tr w:rsidR="00F33FDC" w14:paraId="64B8B7F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85867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Classification latency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43D96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&lt; 2,000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(refined, R-05)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B78FC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≈ 11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(CPU)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D3F0E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Met</w:t>
            </w:r>
          </w:p>
        </w:tc>
      </w:tr>
      <w:tr w:rsidR="00F33FDC" w14:paraId="4DE182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5EA81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Risky-click reduction (RBCR)</w:t>
            </w:r>
          </w:p>
        </w:tc>
        <w:tc>
          <w:tcPr>
            <w:tcW w:w="25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208B1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30% (simulated demo)</w:t>
            </w:r>
          </w:p>
        </w:tc>
        <w:tc>
          <w:tcPr>
            <w:tcW w:w="22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4401E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Scheduled — Transition phase</w:t>
            </w:r>
          </w:p>
        </w:tc>
        <w:tc>
          <w:tcPr>
            <w:tcW w:w="1600" w:type="dxa"/>
            <w:shd w:val="clear" w:color="auto" w:fill="F4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CCC96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Pending</w:t>
            </w:r>
          </w:p>
        </w:tc>
      </w:tr>
      <w:tr w:rsidR="00F33FDC" w14:paraId="1766307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81E7A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Training uptake &gt; 80%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6157F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Deferred (no real user population)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878C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Documented as future work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3DA9B" w14:textId="77777777" w:rsidR="00F33FD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Deferred (R-register)</w:t>
            </w:r>
          </w:p>
        </w:tc>
      </w:tr>
    </w:tbl>
    <w:p w14:paraId="465F36DB" w14:textId="77777777" w:rsidR="00F33FDC" w:rsidRDefault="00000000">
      <w:pPr>
        <w:spacing w:after="140" w:line="276" w:lineRule="auto"/>
        <w:jc w:val="both"/>
      </w:pPr>
      <w:r>
        <w:rPr>
          <w:i/>
          <w:iCs/>
        </w:rPr>
        <w:t>Interim version: detection service v0.1-dev (model + API + test suite) in the main branch; first tagged release (v0.1, integrated MVP) is scheduled for Week 4 per the Implementation Project Plan.</w:t>
      </w:r>
    </w:p>
    <w:p w14:paraId="4DC83B50" w14:textId="77777777" w:rsidR="00F33FDC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t>6. Plan for Week 2</w:t>
      </w:r>
    </w:p>
    <w:p w14:paraId="1598380B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Specification sign-off with supervisor (freezing the baseline per the unit schedule).</w:t>
      </w:r>
    </w:p>
    <w:p w14:paraId="0BAAB885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Team completion and module allocation against the RACI (frontend/dashboard, awareness training module, URL verification service).</w:t>
      </w:r>
    </w:p>
    <w:p w14:paraId="2F757479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Onboarding: repository access, environment setup from requirements.txt, teach-back session on the detection service.</w:t>
      </w:r>
    </w:p>
    <w:p w14:paraId="48021B9A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Commence URL verification service — hash-chained tamper-evident registry with external reputation lookup (FR-03, FR-04, refinement R-01).</w:t>
      </w:r>
    </w:p>
    <w:p w14:paraId="13E9AE07" w14:textId="77777777" w:rsidR="00F33FDC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t>7. Attachments</w:t>
      </w:r>
    </w:p>
    <w:p w14:paraId="06C5F62C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Specification Review &amp; MVP Refinement Memorandum (Word)</w:t>
      </w:r>
    </w:p>
    <w:p w14:paraId="7381AF3A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Implementation Project Plan (Word)</w:t>
      </w:r>
    </w:p>
    <w:p w14:paraId="512C3B95" w14:textId="77777777" w:rsidR="00F33FD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Evidence screenshots embedded in Appendix A below (originals retained in docs/evidence/ in the repository)</w:t>
      </w:r>
    </w:p>
    <w:p w14:paraId="28F6922E" w14:textId="77777777" w:rsidR="00F33FDC" w:rsidRDefault="00000000">
      <w:r>
        <w:br w:type="page"/>
      </w:r>
    </w:p>
    <w:p w14:paraId="1652BA64" w14:textId="77777777" w:rsidR="00F33FDC" w:rsidRDefault="00000000">
      <w:pPr>
        <w:pStyle w:val="Heading1"/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Appendix A — Week 1 Evidence</w:t>
      </w:r>
    </w:p>
    <w:p w14:paraId="7EC55355" w14:textId="77777777" w:rsidR="00F33FDC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t>A.1 Repository establishment (Entry 1)</w:t>
      </w:r>
    </w:p>
    <w:p w14:paraId="731AEF3E" w14:textId="77777777" w:rsidR="00F33FD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5DCF400" wp14:editId="788976DE">
            <wp:extent cx="590550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1807" w14:textId="77777777" w:rsidR="00F33FDC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1. Private Part B repository (mis5320-sedas-partb) with microservice structure, PROJECT_LOG.md, and 'chore: restructure repo for Part B implementation' commit.</w:t>
      </w:r>
    </w:p>
    <w:p w14:paraId="53FBC425" w14:textId="77777777" w:rsidR="00F33FD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CA21ECE" wp14:editId="02849DEE">
            <wp:extent cx="5905500" cy="3467100"/>
            <wp:effectExtent l="0" t="0" r="0" b="0"/>
            <wp:docPr id="1242545574" name="Picture 1242545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A62A" w14:textId="77777777" w:rsidR="00F33FDC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2. Reproducible development environment: dependency installation into the project virtual environment within the repository workspace.</w:t>
      </w:r>
    </w:p>
    <w:p w14:paraId="3A139A96" w14:textId="77777777" w:rsidR="00F33FDC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t>A.2 Detection service API (Entry 3)</w:t>
      </w:r>
    </w:p>
    <w:p w14:paraId="1D1E33C0" w14:textId="77777777" w:rsidR="00F33FDC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4AB65D0" wp14:editId="2E6DB8CE">
            <wp:extent cx="5905500" cy="3467100"/>
            <wp:effectExtent l="0" t="0" r="0" b="0"/>
            <wp:docPr id="218008664" name="Picture 218008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1CA0" w14:textId="77777777" w:rsidR="00F33FDC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Figure 3. Auto-generated </w:t>
      </w:r>
      <w:proofErr w:type="spellStart"/>
      <w:r>
        <w:rPr>
          <w:i/>
          <w:iCs/>
          <w:color w:val="555555"/>
          <w:sz w:val="19"/>
          <w:szCs w:val="19"/>
        </w:rPr>
        <w:t>OpenAPI</w:t>
      </w:r>
      <w:proofErr w:type="spellEnd"/>
      <w:r>
        <w:rPr>
          <w:i/>
          <w:iCs/>
          <w:color w:val="555555"/>
          <w:sz w:val="19"/>
          <w:szCs w:val="19"/>
        </w:rPr>
        <w:t xml:space="preserve"> documentation for the SEDAS Phishing Detection Service v0.1.0 — /classify and /health endpoints with typed schemas (FR-09).</w:t>
      </w:r>
    </w:p>
    <w:p w14:paraId="5ABAF1BA" w14:textId="77777777" w:rsidR="00F33FD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25771F4" wp14:editId="2FBB838B">
            <wp:extent cx="5905500" cy="3467100"/>
            <wp:effectExtent l="0" t="0" r="0" b="0"/>
            <wp:docPr id="1268418059" name="Picture 1268418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50F9" w14:textId="77777777" w:rsidR="00F33FDC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4. /</w:t>
      </w:r>
      <w:proofErr w:type="gramStart"/>
      <w:r>
        <w:rPr>
          <w:i/>
          <w:iCs/>
          <w:color w:val="555555"/>
          <w:sz w:val="19"/>
          <w:szCs w:val="19"/>
        </w:rPr>
        <w:t>classify</w:t>
      </w:r>
      <w:proofErr w:type="gramEnd"/>
      <w:r>
        <w:rPr>
          <w:i/>
          <w:iCs/>
          <w:color w:val="555555"/>
          <w:sz w:val="19"/>
          <w:szCs w:val="19"/>
        </w:rPr>
        <w:t xml:space="preserve"> endpoint contract: required JSON request body and typed response model (label, </w:t>
      </w:r>
      <w:proofErr w:type="spellStart"/>
      <w:r>
        <w:rPr>
          <w:i/>
          <w:iCs/>
          <w:color w:val="555555"/>
          <w:sz w:val="19"/>
          <w:szCs w:val="19"/>
        </w:rPr>
        <w:t>risk_score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top_indicators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latency_ms</w:t>
      </w:r>
      <w:proofErr w:type="spellEnd"/>
      <w:r>
        <w:rPr>
          <w:i/>
          <w:iCs/>
          <w:color w:val="555555"/>
          <w:sz w:val="19"/>
          <w:szCs w:val="19"/>
        </w:rPr>
        <w:t>) implementing FR-01 and FR-02.</w:t>
      </w:r>
    </w:p>
    <w:p w14:paraId="15A74996" w14:textId="77777777" w:rsidR="00F33FDC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t>A.3 Functional testing (Entry 3)</w:t>
      </w:r>
    </w:p>
    <w:p w14:paraId="4DBEACE6" w14:textId="77777777" w:rsidR="00F33FDC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7B24689" wp14:editId="1D48C3D9">
            <wp:extent cx="5905500" cy="3467100"/>
            <wp:effectExtent l="0" t="0" r="0" b="0"/>
            <wp:docPr id="1278581075" name="Picture 127858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D03E" w14:textId="77777777" w:rsidR="00F33FDC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Figure 5. Live classification of a simulated phishing email: label 'phishing', risk score 98.07/100, explainable indicators (account, http, click, verify, immediately), latency 9.4 </w:t>
      </w:r>
      <w:proofErr w:type="spellStart"/>
      <w:r>
        <w:rPr>
          <w:i/>
          <w:iCs/>
          <w:color w:val="555555"/>
          <w:sz w:val="19"/>
          <w:szCs w:val="19"/>
        </w:rPr>
        <w:t>ms</w:t>
      </w:r>
      <w:proofErr w:type="spellEnd"/>
      <w:r>
        <w:rPr>
          <w:i/>
          <w:iCs/>
          <w:color w:val="555555"/>
          <w:sz w:val="19"/>
          <w:szCs w:val="19"/>
        </w:rPr>
        <w:t xml:space="preserve"> (FR-01, FR-02).</w:t>
      </w:r>
    </w:p>
    <w:p w14:paraId="2570A873" w14:textId="77777777" w:rsidR="00F33FD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B8E19A7" wp14:editId="657AC986">
            <wp:extent cx="5905500" cy="3467100"/>
            <wp:effectExtent l="0" t="0" r="0" b="0"/>
            <wp:docPr id="2015484481" name="Picture 201548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1A04" w14:textId="77777777" w:rsidR="00F33FDC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 xml:space="preserve">Figure 6. Live classification of a legitimate email: label 'legitimate', risk score 0.85/100, measured latency 10.8 </w:t>
      </w:r>
      <w:proofErr w:type="spellStart"/>
      <w:r>
        <w:rPr>
          <w:i/>
          <w:iCs/>
          <w:color w:val="555555"/>
          <w:sz w:val="19"/>
          <w:szCs w:val="19"/>
        </w:rPr>
        <w:t>ms</w:t>
      </w:r>
      <w:proofErr w:type="spellEnd"/>
      <w:r>
        <w:rPr>
          <w:i/>
          <w:iCs/>
          <w:color w:val="555555"/>
          <w:sz w:val="19"/>
          <w:szCs w:val="19"/>
        </w:rPr>
        <w:t xml:space="preserve"> against the NFR-03 target of &lt; 2,000 </w:t>
      </w:r>
      <w:proofErr w:type="spellStart"/>
      <w:r>
        <w:rPr>
          <w:i/>
          <w:iCs/>
          <w:color w:val="555555"/>
          <w:sz w:val="19"/>
          <w:szCs w:val="19"/>
        </w:rPr>
        <w:t>ms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55220E47" w14:textId="77777777" w:rsidR="00F33FDC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291F9D0" wp14:editId="25297C20">
            <wp:extent cx="5905500" cy="3467100"/>
            <wp:effectExtent l="0" t="0" r="0" b="0"/>
            <wp:docPr id="96399160" name="Picture 96399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9954" w14:textId="77777777" w:rsidR="00F33FDC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7. Negative test: malformed JSON input correctly rejected with HTTP 422 and a descriptive validation error — server-side input validation working as designed (NFR-05).</w:t>
      </w:r>
    </w:p>
    <w:p w14:paraId="5E28F5B1" w14:textId="77777777" w:rsidR="00F33FDC" w:rsidRDefault="00000000">
      <w:pPr>
        <w:pStyle w:val="Heading2"/>
        <w:spacing w:before="280" w:after="120"/>
      </w:pPr>
      <w:r>
        <w:rPr>
          <w:b/>
          <w:bCs/>
          <w:color w:val="1F4E5F"/>
          <w:sz w:val="25"/>
          <w:szCs w:val="25"/>
        </w:rPr>
        <w:t>A.4 Project Log under version control (Entries 1–5)</w:t>
      </w:r>
    </w:p>
    <w:p w14:paraId="646680C2" w14:textId="77777777" w:rsidR="00F33FD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38BB01E" wp14:editId="60F0363A">
            <wp:extent cx="5905500" cy="3467100"/>
            <wp:effectExtent l="0" t="0" r="0" b="0"/>
            <wp:docPr id="282620224" name="Picture 282620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7D2D" w14:textId="77777777" w:rsidR="00F33FDC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8. Cumulative time-indexed Project Log (Entries 1–5) maintained in the repository, with per-entry decisions, justifications, and AI/tool disclosure.</w:t>
      </w:r>
    </w:p>
    <w:sectPr w:rsidR="00F33FDC">
      <w:pgSz w:w="11906" w:h="16838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953F5"/>
    <w:multiLevelType w:val="hybridMultilevel"/>
    <w:tmpl w:val="5C441438"/>
    <w:lvl w:ilvl="0" w:tplc="1D1E69AA">
      <w:start w:val="1"/>
      <w:numFmt w:val="bullet"/>
      <w:lvlText w:val="●"/>
      <w:lvlJc w:val="left"/>
      <w:pPr>
        <w:ind w:left="720" w:hanging="360"/>
      </w:pPr>
    </w:lvl>
    <w:lvl w:ilvl="1" w:tplc="1D72E902">
      <w:start w:val="1"/>
      <w:numFmt w:val="bullet"/>
      <w:lvlText w:val="○"/>
      <w:lvlJc w:val="left"/>
      <w:pPr>
        <w:ind w:left="1440" w:hanging="360"/>
      </w:pPr>
    </w:lvl>
    <w:lvl w:ilvl="2" w:tplc="6F1E6F70">
      <w:start w:val="1"/>
      <w:numFmt w:val="bullet"/>
      <w:lvlText w:val="■"/>
      <w:lvlJc w:val="left"/>
      <w:pPr>
        <w:ind w:left="2160" w:hanging="360"/>
      </w:pPr>
    </w:lvl>
    <w:lvl w:ilvl="3" w:tplc="B7BC4826">
      <w:start w:val="1"/>
      <w:numFmt w:val="bullet"/>
      <w:lvlText w:val="●"/>
      <w:lvlJc w:val="left"/>
      <w:pPr>
        <w:ind w:left="2880" w:hanging="360"/>
      </w:pPr>
    </w:lvl>
    <w:lvl w:ilvl="4" w:tplc="3BE8992C">
      <w:start w:val="1"/>
      <w:numFmt w:val="bullet"/>
      <w:lvlText w:val="○"/>
      <w:lvlJc w:val="left"/>
      <w:pPr>
        <w:ind w:left="3600" w:hanging="360"/>
      </w:pPr>
    </w:lvl>
    <w:lvl w:ilvl="5" w:tplc="CB32C838">
      <w:start w:val="1"/>
      <w:numFmt w:val="bullet"/>
      <w:lvlText w:val="■"/>
      <w:lvlJc w:val="left"/>
      <w:pPr>
        <w:ind w:left="4320" w:hanging="360"/>
      </w:pPr>
    </w:lvl>
    <w:lvl w:ilvl="6" w:tplc="B2B0958E">
      <w:start w:val="1"/>
      <w:numFmt w:val="bullet"/>
      <w:lvlText w:val="●"/>
      <w:lvlJc w:val="left"/>
      <w:pPr>
        <w:ind w:left="5040" w:hanging="360"/>
      </w:pPr>
    </w:lvl>
    <w:lvl w:ilvl="7" w:tplc="0D1C51EA">
      <w:start w:val="1"/>
      <w:numFmt w:val="bullet"/>
      <w:lvlText w:val="●"/>
      <w:lvlJc w:val="left"/>
      <w:pPr>
        <w:ind w:left="5760" w:hanging="360"/>
      </w:pPr>
    </w:lvl>
    <w:lvl w:ilvl="8" w:tplc="0E5072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3C75CA"/>
    <w:multiLevelType w:val="hybridMultilevel"/>
    <w:tmpl w:val="0F2A2024"/>
    <w:lvl w:ilvl="0" w:tplc="52CE206C">
      <w:start w:val="1"/>
      <w:numFmt w:val="bullet"/>
      <w:lvlText w:val="•"/>
      <w:lvlJc w:val="left"/>
      <w:pPr>
        <w:ind w:left="431" w:hanging="259"/>
      </w:pPr>
    </w:lvl>
    <w:lvl w:ilvl="1" w:tplc="33BE4B50">
      <w:numFmt w:val="decimal"/>
      <w:lvlText w:val=""/>
      <w:lvlJc w:val="left"/>
    </w:lvl>
    <w:lvl w:ilvl="2" w:tplc="8CF04B5C">
      <w:numFmt w:val="decimal"/>
      <w:lvlText w:val=""/>
      <w:lvlJc w:val="left"/>
    </w:lvl>
    <w:lvl w:ilvl="3" w:tplc="6614683C">
      <w:numFmt w:val="decimal"/>
      <w:lvlText w:val=""/>
      <w:lvlJc w:val="left"/>
    </w:lvl>
    <w:lvl w:ilvl="4" w:tplc="57828C02">
      <w:numFmt w:val="decimal"/>
      <w:lvlText w:val=""/>
      <w:lvlJc w:val="left"/>
    </w:lvl>
    <w:lvl w:ilvl="5" w:tplc="AE2A1682">
      <w:numFmt w:val="decimal"/>
      <w:lvlText w:val=""/>
      <w:lvlJc w:val="left"/>
    </w:lvl>
    <w:lvl w:ilvl="6" w:tplc="DE80765C">
      <w:numFmt w:val="decimal"/>
      <w:lvlText w:val=""/>
      <w:lvlJc w:val="left"/>
    </w:lvl>
    <w:lvl w:ilvl="7" w:tplc="2A8CAABC">
      <w:numFmt w:val="decimal"/>
      <w:lvlText w:val=""/>
      <w:lvlJc w:val="left"/>
    </w:lvl>
    <w:lvl w:ilvl="8" w:tplc="5F7EE9BA">
      <w:numFmt w:val="decimal"/>
      <w:lvlText w:val=""/>
      <w:lvlJc w:val="left"/>
    </w:lvl>
  </w:abstractNum>
  <w:num w:numId="1" w16cid:durableId="1945452460">
    <w:abstractNumId w:val="0"/>
    <w:lvlOverride w:ilvl="0">
      <w:startOverride w:val="1"/>
    </w:lvlOverride>
  </w:num>
  <w:num w:numId="2" w16cid:durableId="306894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FDC"/>
    <w:rsid w:val="004578D2"/>
    <w:rsid w:val="008D3C31"/>
    <w:rsid w:val="00E95A57"/>
    <w:rsid w:val="00F3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AF99"/>
  <w15:docId w15:val="{15B1984B-8033-400E-90CC-35DDFDB2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1529</Words>
  <Characters>8720</Characters>
  <Application>Microsoft Office Word</Application>
  <DocSecurity>0</DocSecurity>
  <Lines>72</Lines>
  <Paragraphs>20</Paragraphs>
  <ScaleCrop>false</ScaleCrop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Ashraful Islam</cp:lastModifiedBy>
  <cp:revision>2</cp:revision>
  <dcterms:created xsi:type="dcterms:W3CDTF">2026-07-09T04:53:00Z</dcterms:created>
  <dcterms:modified xsi:type="dcterms:W3CDTF">2026-07-09T04:53:00Z</dcterms:modified>
</cp:coreProperties>
</file>