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846F" w14:textId="77777777" w:rsidR="00D430A5" w:rsidRPr="00B5126E" w:rsidRDefault="00D430A5" w:rsidP="00D430A5">
      <w:pPr>
        <w:spacing w:line="276" w:lineRule="auto"/>
        <w:jc w:val="center"/>
        <w:rPr>
          <w:b/>
          <w:bCs/>
          <w:color w:val="1F3864"/>
          <w:sz w:val="36"/>
          <w:szCs w:val="36"/>
        </w:rPr>
      </w:pPr>
      <w:r w:rsidRPr="00B5126E">
        <w:rPr>
          <w:b/>
          <w:bCs/>
          <w:color w:val="1F3864"/>
          <w:sz w:val="36"/>
          <w:szCs w:val="36"/>
        </w:rPr>
        <w:t>Universidad Mariano Gálvez</w:t>
      </w:r>
    </w:p>
    <w:p w14:paraId="7EB84334" w14:textId="77777777" w:rsidR="00D430A5" w:rsidRPr="000721F5" w:rsidRDefault="00D430A5" w:rsidP="00D430A5">
      <w:pPr>
        <w:spacing w:line="276" w:lineRule="auto"/>
        <w:jc w:val="center"/>
        <w:rPr>
          <w:color w:val="1F3864"/>
          <w:sz w:val="36"/>
          <w:szCs w:val="36"/>
        </w:rPr>
      </w:pPr>
      <w:r w:rsidRPr="000721F5">
        <w:rPr>
          <w:color w:val="1F3864"/>
          <w:sz w:val="36"/>
          <w:szCs w:val="36"/>
        </w:rPr>
        <w:t xml:space="preserve">Facultad de Ingeniería en Sistemas </w:t>
      </w:r>
    </w:p>
    <w:p w14:paraId="7DF71A86" w14:textId="77777777" w:rsidR="00D430A5" w:rsidRPr="000721F5" w:rsidRDefault="00D430A5" w:rsidP="00D430A5">
      <w:pPr>
        <w:spacing w:line="276" w:lineRule="auto"/>
        <w:jc w:val="center"/>
        <w:rPr>
          <w:color w:val="1F3864"/>
          <w:sz w:val="36"/>
          <w:szCs w:val="36"/>
        </w:rPr>
      </w:pPr>
      <w:r w:rsidRPr="000721F5">
        <w:rPr>
          <w:color w:val="1F3864"/>
          <w:sz w:val="36"/>
          <w:szCs w:val="36"/>
        </w:rPr>
        <w:t xml:space="preserve">Ingeniería en Sistemas de Información </w:t>
      </w:r>
    </w:p>
    <w:p w14:paraId="0BC1719B" w14:textId="526BC330" w:rsidR="00D430A5" w:rsidRPr="000721F5" w:rsidRDefault="00D430A5" w:rsidP="00D430A5">
      <w:pPr>
        <w:spacing w:line="276" w:lineRule="auto"/>
        <w:jc w:val="center"/>
        <w:rPr>
          <w:color w:val="1F3864"/>
          <w:sz w:val="36"/>
          <w:szCs w:val="36"/>
        </w:rPr>
      </w:pPr>
      <w:r>
        <w:rPr>
          <w:color w:val="1F3864"/>
          <w:sz w:val="36"/>
          <w:szCs w:val="36"/>
        </w:rPr>
        <w:t>Algoritmos</w:t>
      </w:r>
      <w:r w:rsidRPr="000721F5">
        <w:rPr>
          <w:color w:val="1F3864"/>
          <w:sz w:val="36"/>
          <w:szCs w:val="36"/>
        </w:rPr>
        <w:t xml:space="preserve">   </w:t>
      </w:r>
    </w:p>
    <w:p w14:paraId="17300294" w14:textId="77777777" w:rsidR="00D430A5" w:rsidRPr="00B5126E" w:rsidRDefault="00D430A5" w:rsidP="00D430A5">
      <w:pPr>
        <w:spacing w:line="276" w:lineRule="auto"/>
        <w:jc w:val="center"/>
        <w:rPr>
          <w:b/>
          <w:bCs/>
          <w:color w:val="1F3864"/>
          <w:sz w:val="36"/>
          <w:szCs w:val="36"/>
        </w:rPr>
      </w:pPr>
    </w:p>
    <w:p w14:paraId="27DFB53E" w14:textId="77777777" w:rsidR="00D430A5" w:rsidRPr="00B5126E" w:rsidRDefault="00D430A5" w:rsidP="00D430A5">
      <w:pPr>
        <w:spacing w:line="276" w:lineRule="auto"/>
        <w:jc w:val="center"/>
        <w:rPr>
          <w:b/>
          <w:bCs/>
          <w:color w:val="1F3864"/>
          <w:sz w:val="36"/>
          <w:szCs w:val="36"/>
        </w:rPr>
      </w:pPr>
      <w:r w:rsidRPr="00B5126E">
        <w:rPr>
          <w:b/>
          <w:bCs/>
          <w:noProof/>
          <w:color w:val="1F3864"/>
          <w:sz w:val="36"/>
          <w:szCs w:val="36"/>
          <w:lang w:val="en-US"/>
        </w:rPr>
        <w:drawing>
          <wp:inline distT="0" distB="0" distL="0" distR="0" wp14:anchorId="787BA05C" wp14:editId="52C4268E">
            <wp:extent cx="1828800" cy="1828800"/>
            <wp:effectExtent l="0" t="0" r="0" b="0"/>
            <wp:docPr id="1625383299" name="Imagen 1" descr="Archivo:Escudo de la universidad Mariano Gálvez Guatema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Archivo:Escudo de la universidad Mariano Gálvez Guatemala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C38DE52" w14:textId="77777777" w:rsidR="00D430A5" w:rsidRPr="00B5126E" w:rsidRDefault="00D430A5" w:rsidP="00D430A5">
      <w:pPr>
        <w:spacing w:line="276" w:lineRule="auto"/>
        <w:jc w:val="center"/>
        <w:rPr>
          <w:b/>
          <w:bCs/>
          <w:color w:val="1F3864"/>
          <w:sz w:val="36"/>
          <w:szCs w:val="36"/>
        </w:rPr>
      </w:pPr>
    </w:p>
    <w:p w14:paraId="3CB5BE9D" w14:textId="77777777" w:rsidR="00D430A5" w:rsidRPr="00B5126E" w:rsidRDefault="00D430A5" w:rsidP="00D430A5">
      <w:pPr>
        <w:spacing w:line="276" w:lineRule="auto"/>
        <w:jc w:val="center"/>
        <w:rPr>
          <w:b/>
          <w:bCs/>
          <w:color w:val="1F3864"/>
          <w:sz w:val="36"/>
          <w:szCs w:val="36"/>
        </w:rPr>
      </w:pPr>
    </w:p>
    <w:p w14:paraId="235E6A2C" w14:textId="308AAAA7" w:rsidR="00D430A5" w:rsidRPr="00B5126E" w:rsidRDefault="00D430A5" w:rsidP="00D430A5">
      <w:pPr>
        <w:spacing w:line="276" w:lineRule="auto"/>
        <w:jc w:val="center"/>
        <w:rPr>
          <w:b/>
          <w:bCs/>
          <w:color w:val="1F3864"/>
          <w:sz w:val="36"/>
          <w:szCs w:val="36"/>
        </w:rPr>
      </w:pPr>
      <w:r>
        <w:rPr>
          <w:b/>
          <w:bCs/>
          <w:color w:val="1F3864"/>
          <w:sz w:val="36"/>
          <w:szCs w:val="36"/>
        </w:rPr>
        <w:t>Sistema de Inventario</w:t>
      </w:r>
      <w:r w:rsidRPr="00B5126E">
        <w:rPr>
          <w:b/>
          <w:bCs/>
          <w:color w:val="1F3864"/>
          <w:sz w:val="36"/>
          <w:szCs w:val="36"/>
        </w:rPr>
        <w:t xml:space="preserve">  </w:t>
      </w:r>
    </w:p>
    <w:p w14:paraId="781BEB5A" w14:textId="77777777" w:rsidR="00D430A5" w:rsidRPr="00B5126E" w:rsidRDefault="00D430A5" w:rsidP="00D430A5">
      <w:pPr>
        <w:spacing w:line="276" w:lineRule="auto"/>
        <w:jc w:val="center"/>
        <w:rPr>
          <w:b/>
          <w:bCs/>
          <w:color w:val="1F3864"/>
          <w:sz w:val="36"/>
          <w:szCs w:val="36"/>
        </w:rPr>
      </w:pPr>
    </w:p>
    <w:p w14:paraId="232206F9" w14:textId="77777777" w:rsidR="00D430A5" w:rsidRPr="00B5126E" w:rsidRDefault="00D430A5" w:rsidP="00D430A5">
      <w:pPr>
        <w:spacing w:line="276" w:lineRule="auto"/>
        <w:rPr>
          <w:b/>
          <w:bCs/>
          <w:color w:val="1F3864"/>
          <w:sz w:val="36"/>
          <w:szCs w:val="36"/>
        </w:rPr>
      </w:pPr>
    </w:p>
    <w:p w14:paraId="44855BA2" w14:textId="32C08784" w:rsidR="00D430A5" w:rsidRDefault="00D430A5" w:rsidP="00D430A5">
      <w:pPr>
        <w:spacing w:line="276" w:lineRule="auto"/>
        <w:jc w:val="center"/>
        <w:rPr>
          <w:color w:val="1F3864"/>
          <w:sz w:val="36"/>
          <w:szCs w:val="36"/>
        </w:rPr>
      </w:pPr>
      <w:r>
        <w:rPr>
          <w:color w:val="1F3864"/>
          <w:sz w:val="36"/>
          <w:szCs w:val="36"/>
        </w:rPr>
        <w:t xml:space="preserve">Aílin Odett Salazar Morales (0907-26-24171) </w:t>
      </w:r>
    </w:p>
    <w:p w14:paraId="45447F0F" w14:textId="7F8263B8" w:rsidR="00D430A5" w:rsidRDefault="00D430A5" w:rsidP="00D430A5">
      <w:pPr>
        <w:spacing w:line="276" w:lineRule="auto"/>
        <w:jc w:val="center"/>
        <w:rPr>
          <w:color w:val="1F3864"/>
          <w:sz w:val="36"/>
          <w:szCs w:val="36"/>
        </w:rPr>
      </w:pPr>
      <w:r>
        <w:rPr>
          <w:color w:val="1F3864"/>
          <w:sz w:val="36"/>
          <w:szCs w:val="36"/>
        </w:rPr>
        <w:t>David Emiliano Esquite Orellana (0907-26-23137)</w:t>
      </w:r>
    </w:p>
    <w:p w14:paraId="6B724FAD" w14:textId="151F83A0" w:rsidR="00D430A5" w:rsidRPr="000721F5" w:rsidRDefault="00D430A5" w:rsidP="00D430A5">
      <w:pPr>
        <w:spacing w:line="276" w:lineRule="auto"/>
        <w:jc w:val="center"/>
        <w:rPr>
          <w:color w:val="1F3864"/>
          <w:sz w:val="36"/>
          <w:szCs w:val="36"/>
        </w:rPr>
      </w:pPr>
      <w:r w:rsidRPr="000721F5">
        <w:rPr>
          <w:color w:val="1F3864"/>
          <w:sz w:val="36"/>
          <w:szCs w:val="36"/>
        </w:rPr>
        <w:t>Kevin Josué Monroy Arrivillaga</w:t>
      </w:r>
      <w:r>
        <w:rPr>
          <w:color w:val="1F3864"/>
          <w:sz w:val="36"/>
          <w:szCs w:val="36"/>
        </w:rPr>
        <w:t xml:space="preserve"> (0907-26-23170)</w:t>
      </w:r>
      <w:r w:rsidRPr="000721F5">
        <w:rPr>
          <w:color w:val="1F3864"/>
          <w:sz w:val="36"/>
          <w:szCs w:val="36"/>
        </w:rPr>
        <w:t xml:space="preserve"> </w:t>
      </w:r>
    </w:p>
    <w:p w14:paraId="1B679C28" w14:textId="77777777" w:rsidR="00D430A5" w:rsidRPr="000721F5" w:rsidRDefault="00D430A5" w:rsidP="00D430A5">
      <w:pPr>
        <w:spacing w:line="276" w:lineRule="auto"/>
        <w:jc w:val="center"/>
        <w:rPr>
          <w:color w:val="1F3864"/>
          <w:sz w:val="36"/>
          <w:szCs w:val="36"/>
        </w:rPr>
      </w:pPr>
    </w:p>
    <w:p w14:paraId="70DE6B31" w14:textId="66920B02" w:rsidR="00D430A5" w:rsidRPr="000721F5" w:rsidRDefault="00D430A5" w:rsidP="00D430A5">
      <w:pPr>
        <w:spacing w:line="276" w:lineRule="auto"/>
        <w:jc w:val="center"/>
        <w:rPr>
          <w:color w:val="1F3864"/>
          <w:sz w:val="36"/>
          <w:szCs w:val="36"/>
        </w:rPr>
      </w:pPr>
      <w:r>
        <w:rPr>
          <w:color w:val="1F3864"/>
          <w:sz w:val="36"/>
          <w:szCs w:val="36"/>
        </w:rPr>
        <w:t>Ingeniero</w:t>
      </w:r>
      <w:r w:rsidRPr="000721F5">
        <w:rPr>
          <w:color w:val="1F3864"/>
          <w:sz w:val="36"/>
          <w:szCs w:val="36"/>
        </w:rPr>
        <w:t>.</w:t>
      </w:r>
      <w:r>
        <w:rPr>
          <w:color w:val="1F3864"/>
          <w:sz w:val="36"/>
          <w:szCs w:val="36"/>
        </w:rPr>
        <w:t xml:space="preserve"> Marco Tulio Valdez Albizurez</w:t>
      </w:r>
      <w:r w:rsidRPr="000721F5">
        <w:rPr>
          <w:color w:val="1F3864"/>
          <w:sz w:val="36"/>
          <w:szCs w:val="36"/>
        </w:rPr>
        <w:t xml:space="preserve"> (Docente) </w:t>
      </w:r>
    </w:p>
    <w:p w14:paraId="1FC32DA4" w14:textId="77777777" w:rsidR="00D430A5" w:rsidRPr="000721F5" w:rsidRDefault="00D430A5" w:rsidP="00D430A5">
      <w:pPr>
        <w:spacing w:line="276" w:lineRule="auto"/>
        <w:jc w:val="center"/>
        <w:rPr>
          <w:color w:val="1F3864"/>
          <w:sz w:val="36"/>
          <w:szCs w:val="36"/>
        </w:rPr>
      </w:pPr>
    </w:p>
    <w:p w14:paraId="1C198512" w14:textId="77777777" w:rsidR="00D430A5" w:rsidRPr="000721F5" w:rsidRDefault="00D430A5" w:rsidP="00D430A5">
      <w:pPr>
        <w:spacing w:line="276" w:lineRule="auto"/>
        <w:rPr>
          <w:color w:val="1F3864"/>
          <w:sz w:val="36"/>
          <w:szCs w:val="36"/>
        </w:rPr>
      </w:pPr>
    </w:p>
    <w:p w14:paraId="1A12C10F" w14:textId="77777777" w:rsidR="00D430A5" w:rsidRPr="000721F5" w:rsidRDefault="00D430A5" w:rsidP="00D430A5">
      <w:pPr>
        <w:spacing w:line="276" w:lineRule="auto"/>
        <w:jc w:val="center"/>
        <w:rPr>
          <w:color w:val="1F3864"/>
          <w:sz w:val="36"/>
          <w:szCs w:val="36"/>
        </w:rPr>
      </w:pPr>
    </w:p>
    <w:p w14:paraId="5C8514CB" w14:textId="77777777" w:rsidR="00D430A5" w:rsidRDefault="00D430A5" w:rsidP="00D430A5">
      <w:pPr>
        <w:spacing w:line="276" w:lineRule="auto"/>
        <w:jc w:val="center"/>
        <w:rPr>
          <w:color w:val="1F3864"/>
          <w:sz w:val="36"/>
          <w:szCs w:val="36"/>
        </w:rPr>
      </w:pPr>
      <w:r w:rsidRPr="000721F5">
        <w:rPr>
          <w:color w:val="1F3864"/>
          <w:sz w:val="36"/>
          <w:szCs w:val="36"/>
        </w:rPr>
        <w:t xml:space="preserve">Jalapa, </w:t>
      </w:r>
      <w:r>
        <w:rPr>
          <w:color w:val="1F3864"/>
          <w:sz w:val="36"/>
          <w:szCs w:val="36"/>
        </w:rPr>
        <w:t>octubre</w:t>
      </w:r>
      <w:r w:rsidRPr="000721F5">
        <w:rPr>
          <w:color w:val="1F3864"/>
          <w:sz w:val="36"/>
          <w:szCs w:val="36"/>
        </w:rPr>
        <w:t xml:space="preserve"> 202</w:t>
      </w:r>
      <w:r>
        <w:rPr>
          <w:color w:val="1F3864"/>
          <w:sz w:val="36"/>
          <w:szCs w:val="36"/>
        </w:rPr>
        <w:t>6</w:t>
      </w:r>
    </w:p>
    <w:p w14:paraId="5E4BDDC3" w14:textId="77777777" w:rsidR="00066EB8" w:rsidRPr="000721F5" w:rsidRDefault="00066EB8" w:rsidP="00D430A5">
      <w:pPr>
        <w:spacing w:line="276" w:lineRule="auto"/>
        <w:jc w:val="center"/>
        <w:rPr>
          <w:color w:val="1F3864"/>
          <w:sz w:val="36"/>
          <w:szCs w:val="36"/>
        </w:rPr>
      </w:pPr>
    </w:p>
    <w:p w14:paraId="594E249F" w14:textId="3D76A0B0" w:rsidR="00D430A5" w:rsidRPr="00066EB8" w:rsidRDefault="00066EB8" w:rsidP="00066EB8">
      <w:pPr>
        <w:jc w:val="both"/>
        <w:rPr>
          <w:b/>
          <w:bCs/>
          <w:sz w:val="24"/>
          <w:szCs w:val="24"/>
        </w:rPr>
      </w:pPr>
      <w:r w:rsidRPr="00066EB8">
        <w:rPr>
          <w:b/>
          <w:bCs/>
          <w:sz w:val="24"/>
          <w:szCs w:val="24"/>
        </w:rPr>
        <w:lastRenderedPageBreak/>
        <w:t>1. Herramienta Utilizada:</w:t>
      </w:r>
      <w:r w:rsidRPr="00066EB8">
        <w:rPr>
          <w:b/>
          <w:bCs/>
        </w:rPr>
        <w:t xml:space="preserve"> Gemini</w:t>
      </w:r>
    </w:p>
    <w:p w14:paraId="78726251" w14:textId="77777777" w:rsidR="00066EB8" w:rsidRDefault="00066EB8" w:rsidP="00066EB8">
      <w:pPr>
        <w:jc w:val="both"/>
      </w:pPr>
    </w:p>
    <w:p w14:paraId="08F9A16D" w14:textId="6BB27536" w:rsidR="00066EB8" w:rsidRPr="00066EB8" w:rsidRDefault="00066EB8" w:rsidP="00066EB8">
      <w:pPr>
        <w:jc w:val="both"/>
        <w:rPr>
          <w:b/>
          <w:bCs/>
          <w:sz w:val="24"/>
          <w:szCs w:val="24"/>
        </w:rPr>
      </w:pPr>
      <w:r>
        <w:rPr>
          <w:b/>
          <w:bCs/>
          <w:sz w:val="24"/>
          <w:szCs w:val="24"/>
        </w:rPr>
        <w:t xml:space="preserve">2. </w:t>
      </w:r>
      <w:proofErr w:type="spellStart"/>
      <w:r>
        <w:rPr>
          <w:b/>
          <w:bCs/>
          <w:sz w:val="24"/>
          <w:szCs w:val="24"/>
        </w:rPr>
        <w:t>Prompts</w:t>
      </w:r>
      <w:proofErr w:type="spellEnd"/>
      <w:r>
        <w:rPr>
          <w:b/>
          <w:bCs/>
          <w:sz w:val="24"/>
          <w:szCs w:val="24"/>
        </w:rPr>
        <w:t xml:space="preserve"> Solicitados:</w:t>
      </w:r>
    </w:p>
    <w:p w14:paraId="109B4BFE" w14:textId="77777777" w:rsidR="00066EB8" w:rsidRPr="00066EB8" w:rsidRDefault="00066EB8" w:rsidP="00066EB8">
      <w:pPr>
        <w:jc w:val="both"/>
      </w:pPr>
      <w:proofErr w:type="spellStart"/>
      <w:r w:rsidRPr="00066EB8">
        <w:t>Prompt</w:t>
      </w:r>
      <w:proofErr w:type="spellEnd"/>
      <w:r w:rsidRPr="00066EB8">
        <w:t>: Haz que el programa cree el archivo de Excel con sus hojas automáticamente si no existe para que no me dé error.</w:t>
      </w:r>
    </w:p>
    <w:p w14:paraId="30BEFD48" w14:textId="77777777" w:rsidR="00066EB8" w:rsidRPr="00066EB8" w:rsidRDefault="00066EB8" w:rsidP="00066EB8">
      <w:pPr>
        <w:jc w:val="both"/>
      </w:pPr>
      <w:r w:rsidRPr="00066EB8">
        <w:t xml:space="preserve">Respuesta de la IA: Se desarrolló una función condicional que evalúa la existencia del archivo Inventario.xlsx. Si este no existe, se inicializa un nuevo libro de trabajo mediante la librería </w:t>
      </w:r>
      <w:proofErr w:type="spellStart"/>
      <w:r w:rsidRPr="00066EB8">
        <w:t>openpyxl</w:t>
      </w:r>
      <w:proofErr w:type="spellEnd"/>
      <w:r w:rsidRPr="00066EB8">
        <w:t>, estructurándolo en tres hojas independientes (productos, clientes y pedidos) y asignando las cabeceras de metadatos correspondientes en la primera fila para garantizar la integridad referencial inicial.</w:t>
      </w:r>
    </w:p>
    <w:p w14:paraId="2A077ADD" w14:textId="77777777" w:rsidR="00066EB8" w:rsidRPr="00066EB8" w:rsidRDefault="00066EB8" w:rsidP="00066EB8">
      <w:pPr>
        <w:jc w:val="both"/>
      </w:pPr>
      <w:proofErr w:type="spellStart"/>
      <w:r w:rsidRPr="00066EB8">
        <w:t>Prompt</w:t>
      </w:r>
      <w:proofErr w:type="spellEnd"/>
      <w:r w:rsidRPr="00066EB8">
        <w:t xml:space="preserve">: Quiero que los </w:t>
      </w:r>
      <w:proofErr w:type="spellStart"/>
      <w:r w:rsidRPr="00066EB8">
        <w:t>IDs</w:t>
      </w:r>
      <w:proofErr w:type="spellEnd"/>
      <w:r w:rsidRPr="00066EB8">
        <w:t xml:space="preserve"> de los productos se pongan solitos y no tenga que escribirlos a mano cada vez.</w:t>
      </w:r>
    </w:p>
    <w:p w14:paraId="7C01439A" w14:textId="448340A4" w:rsidR="00066EB8" w:rsidRPr="00066EB8" w:rsidRDefault="00066EB8" w:rsidP="00066EB8">
      <w:pPr>
        <w:jc w:val="both"/>
      </w:pPr>
      <w:r w:rsidRPr="00066EB8">
        <w:t>Respuesta de la IA: Se implementó una función lógica que realiza un barrido sobre la primera columna de la hoja de trabajo (omitiendo la cabecera) para determinar el valor entero máximo actual. El sistema toma dicho valor y le suma una unidad (</w:t>
      </w:r>
      <m:oMath>
        <m:r>
          <m:rPr>
            <m:sty m:val="p"/>
          </m:rPr>
          <w:rPr>
            <w:rFonts w:ascii="Cambria Math" w:hAnsi="Cambria Math"/>
          </w:rPr>
          <m:t>max_id+1</m:t>
        </m:r>
      </m:oMath>
      <w:r w:rsidRPr="00066EB8">
        <w:t>), asegurando una correlatividad numérica estricta sin intervención manual.</w:t>
      </w:r>
    </w:p>
    <w:p w14:paraId="578B6A8C" w14:textId="77777777" w:rsidR="00066EB8" w:rsidRPr="00066EB8" w:rsidRDefault="00066EB8" w:rsidP="00066EB8">
      <w:pPr>
        <w:jc w:val="both"/>
      </w:pPr>
      <w:proofErr w:type="spellStart"/>
      <w:r w:rsidRPr="00066EB8">
        <w:t>Prompt</w:t>
      </w:r>
      <w:proofErr w:type="spellEnd"/>
      <w:r w:rsidRPr="00066EB8">
        <w:t>: Haz una función para guardar el producto que revise que no deje espacios vacíos y que no vayan a escribir letras en el precio o en el stock.</w:t>
      </w:r>
    </w:p>
    <w:p w14:paraId="1A836397" w14:textId="77777777" w:rsidR="00066EB8" w:rsidRPr="00066EB8" w:rsidRDefault="00066EB8" w:rsidP="00066EB8">
      <w:pPr>
        <w:jc w:val="both"/>
      </w:pPr>
      <w:r w:rsidRPr="00066EB8">
        <w:t>Respuesta de la IA: Se programó la función de captura que valida inicialmente que los campos de entrada no se encuentren vacíos. Posteriormente, se implementa un bloque de control de excepciones (try-</w:t>
      </w:r>
      <w:proofErr w:type="spellStart"/>
      <w:r w:rsidRPr="00066EB8">
        <w:t>except</w:t>
      </w:r>
      <w:proofErr w:type="spellEnd"/>
      <w:r w:rsidRPr="00066EB8">
        <w:t>) para forzar la conversión de datos a tipos numéricos flotantes (precios) y enteros (existencias), bloqueando valores negativos o cadenas de texto erróneas y emitiendo alertas gráficas en caso de anomalías.</w:t>
      </w:r>
    </w:p>
    <w:p w14:paraId="3D904C75" w14:textId="77777777" w:rsidR="00066EB8" w:rsidRPr="00066EB8" w:rsidRDefault="00066EB8" w:rsidP="00066EB8">
      <w:pPr>
        <w:jc w:val="both"/>
      </w:pPr>
      <w:proofErr w:type="spellStart"/>
      <w:r w:rsidRPr="00066EB8">
        <w:t>Prompt</w:t>
      </w:r>
      <w:proofErr w:type="spellEnd"/>
      <w:r w:rsidRPr="00066EB8">
        <w:t>: Ponle una opción para listar o ver todos los productos guardados en una ventanita limpia sin tener que abrir el Excel a cada rato.</w:t>
      </w:r>
    </w:p>
    <w:p w14:paraId="63D1EB9C" w14:textId="77777777" w:rsidR="00066EB8" w:rsidRPr="00066EB8" w:rsidRDefault="00066EB8" w:rsidP="00066EB8">
      <w:pPr>
        <w:jc w:val="both"/>
      </w:pPr>
      <w:r w:rsidRPr="00066EB8">
        <w:t>Respuesta de la IA: Se diseñó una rutina de lectura que extrae de manera iterativa todas las filas registradas en la hoja de productos. Los datos son formateados dinámicamente incorporando la nomenclatura de moneda local y se presentan estructurados en una ventana de diálogo emergente de tipo informativo (</w:t>
      </w:r>
      <w:proofErr w:type="spellStart"/>
      <w:r w:rsidRPr="00066EB8">
        <w:t>messagebox</w:t>
      </w:r>
      <w:proofErr w:type="spellEnd"/>
      <w:r w:rsidRPr="00066EB8">
        <w:t>).</w:t>
      </w:r>
    </w:p>
    <w:p w14:paraId="0748A7FA" w14:textId="77777777" w:rsidR="00066EB8" w:rsidRPr="00066EB8" w:rsidRDefault="00066EB8" w:rsidP="00066EB8">
      <w:pPr>
        <w:jc w:val="both"/>
      </w:pPr>
      <w:proofErr w:type="spellStart"/>
      <w:r w:rsidRPr="00066EB8">
        <w:t>Prompt</w:t>
      </w:r>
      <w:proofErr w:type="spellEnd"/>
      <w:r w:rsidRPr="00066EB8">
        <w:t>: Necesito una forma de buscar un producto por su ID para poder cambiarle el nombre, el precio o la cantidad si me equivoqué.</w:t>
      </w:r>
    </w:p>
    <w:p w14:paraId="0960CF4E" w14:textId="77777777" w:rsidR="00066EB8" w:rsidRPr="00066EB8" w:rsidRDefault="00066EB8" w:rsidP="00066EB8">
      <w:pPr>
        <w:jc w:val="both"/>
      </w:pPr>
      <w:r w:rsidRPr="00066EB8">
        <w:t>Respuesta de la IA: Se estableció un mecanismo que solicita el ID objetivo mediante un diálogo interactivo. El sistema recorre la base de datos local en busca de una coincidencia exacta y despliega interfaces secundarias precargadas con los valores vigentes, permitiendo al usuario reescribir y consolidar los cambios en el archivo de Excel.</w:t>
      </w:r>
    </w:p>
    <w:p w14:paraId="61FDA0A0" w14:textId="77777777" w:rsidR="00066EB8" w:rsidRPr="00066EB8" w:rsidRDefault="00066EB8" w:rsidP="00066EB8">
      <w:pPr>
        <w:jc w:val="both"/>
      </w:pPr>
      <w:proofErr w:type="spellStart"/>
      <w:r w:rsidRPr="00066EB8">
        <w:t>Prompt</w:t>
      </w:r>
      <w:proofErr w:type="spellEnd"/>
      <w:r w:rsidRPr="00066EB8">
        <w:t>: Haz que pueda borrar un producto del inventario con solo meter su número de ID.</w:t>
      </w:r>
    </w:p>
    <w:p w14:paraId="5A080A4B" w14:textId="77777777" w:rsidR="00066EB8" w:rsidRPr="00066EB8" w:rsidRDefault="00066EB8" w:rsidP="00066EB8">
      <w:pPr>
        <w:jc w:val="both"/>
      </w:pPr>
      <w:r w:rsidRPr="00066EB8">
        <w:t>Respuesta de la IA: Mediante el uso de un bucle indexado (</w:t>
      </w:r>
      <w:proofErr w:type="spellStart"/>
      <w:r w:rsidRPr="00066EB8">
        <w:t>enumerate</w:t>
      </w:r>
      <w:proofErr w:type="spellEnd"/>
      <w:r w:rsidRPr="00066EB8">
        <w:t>), el algoritmo localiza la coordenada exacta de la fila correspondiente al ID suministrado. Una vez identificada, se ejecuta la instrucción de eliminación de fila (</w:t>
      </w:r>
      <w:proofErr w:type="spellStart"/>
      <w:r w:rsidRPr="00066EB8">
        <w:t>delete_rows</w:t>
      </w:r>
      <w:proofErr w:type="spellEnd"/>
      <w:r w:rsidRPr="00066EB8">
        <w:t>) sobre la hoja de trabajo y se actualiza el archivo persistente.</w:t>
      </w:r>
    </w:p>
    <w:p w14:paraId="017FB5DE" w14:textId="77777777" w:rsidR="00066EB8" w:rsidRPr="00066EB8" w:rsidRDefault="00066EB8" w:rsidP="00066EB8">
      <w:pPr>
        <w:jc w:val="both"/>
      </w:pPr>
      <w:proofErr w:type="spellStart"/>
      <w:r w:rsidRPr="00066EB8">
        <w:t>Prompt</w:t>
      </w:r>
      <w:proofErr w:type="spellEnd"/>
      <w:r w:rsidRPr="00066EB8">
        <w:t xml:space="preserve">: Quiero </w:t>
      </w:r>
      <w:proofErr w:type="gramStart"/>
      <w:r w:rsidRPr="00066EB8">
        <w:t>que</w:t>
      </w:r>
      <w:proofErr w:type="gramEnd"/>
      <w:r w:rsidRPr="00066EB8">
        <w:t xml:space="preserve"> al armar una cotización, el programa busque el precio del producto en el Excel escribiendo su nombre, para no tener que buscarlo a mano.</w:t>
      </w:r>
    </w:p>
    <w:p w14:paraId="1B70B83A" w14:textId="77777777" w:rsidR="00066EB8" w:rsidRPr="00066EB8" w:rsidRDefault="00066EB8" w:rsidP="00066EB8">
      <w:pPr>
        <w:jc w:val="both"/>
      </w:pPr>
      <w:r w:rsidRPr="00066EB8">
        <w:t>Respuesta de la IA: Se estructuró un bloque de procesamiento de variables que recopila los datos del cliente y normaliza a minúsculas la cadena de búsqueda del producto. Esto permite realizar un cotejo tolerante a variaciones de mayúsculas en la hoja de productos para extraer con precisión el valor monetario requerido en el proceso comercial.</w:t>
      </w:r>
    </w:p>
    <w:p w14:paraId="4E5853D9" w14:textId="77777777" w:rsidR="00066EB8" w:rsidRPr="00066EB8" w:rsidRDefault="00066EB8" w:rsidP="00066EB8">
      <w:pPr>
        <w:jc w:val="both"/>
      </w:pPr>
      <w:proofErr w:type="spellStart"/>
      <w:r w:rsidRPr="00066EB8">
        <w:t>Prompt</w:t>
      </w:r>
      <w:proofErr w:type="spellEnd"/>
      <w:r w:rsidRPr="00066EB8">
        <w:t>: Déjame listas las importaciones y la configuración para empezar a generar documentos de Word y mandar correos con Gmail.</w:t>
      </w:r>
    </w:p>
    <w:p w14:paraId="2D959BD0" w14:textId="77777777" w:rsidR="00066EB8" w:rsidRPr="00066EB8" w:rsidRDefault="00066EB8" w:rsidP="00066EB8">
      <w:pPr>
        <w:jc w:val="both"/>
      </w:pPr>
      <w:r w:rsidRPr="00066EB8">
        <w:t xml:space="preserve">Respuesta de la IA: Se integraron las librerías base docx (para la manipulación y estructuración de archivos de texto enriquecido o cotizaciones en Word) y los módulos de sockets seguros y transporte de </w:t>
      </w:r>
      <w:r w:rsidRPr="00066EB8">
        <w:lastRenderedPageBreak/>
        <w:t>correo (</w:t>
      </w:r>
      <w:proofErr w:type="spellStart"/>
      <w:r w:rsidRPr="00066EB8">
        <w:t>smtplib</w:t>
      </w:r>
      <w:proofErr w:type="spellEnd"/>
      <w:r w:rsidRPr="00066EB8">
        <w:t xml:space="preserve">, </w:t>
      </w:r>
      <w:proofErr w:type="spellStart"/>
      <w:proofErr w:type="gramStart"/>
      <w:r w:rsidRPr="00066EB8">
        <w:t>email.mime</w:t>
      </w:r>
      <w:proofErr w:type="spellEnd"/>
      <w:proofErr w:type="gramEnd"/>
      <w:r w:rsidRPr="00066EB8">
        <w:t>), estableciendo los cimientos técnicos para la automatización de envíos de reportes y respaldos mediante protocolos SMTP.</w:t>
      </w:r>
    </w:p>
    <w:p w14:paraId="5F8752FA" w14:textId="77777777" w:rsidR="00066EB8" w:rsidRPr="00066EB8" w:rsidRDefault="00066EB8" w:rsidP="00066EB8">
      <w:pPr>
        <w:jc w:val="both"/>
      </w:pPr>
      <w:proofErr w:type="spellStart"/>
      <w:r w:rsidRPr="00066EB8">
        <w:t>Prompt</w:t>
      </w:r>
      <w:proofErr w:type="spellEnd"/>
      <w:r w:rsidRPr="00066EB8">
        <w:t xml:space="preserve">: </w:t>
      </w:r>
      <w:proofErr w:type="gramStart"/>
      <w:r w:rsidRPr="00066EB8">
        <w:t>¿Cómo se adjunta un archivo .</w:t>
      </w:r>
      <w:proofErr w:type="gramEnd"/>
      <w:r w:rsidRPr="00066EB8">
        <w:t xml:space="preserve">docx en un correo de Python usando </w:t>
      </w:r>
      <w:proofErr w:type="spellStart"/>
      <w:r w:rsidRPr="00066EB8">
        <w:t>MIMEBase</w:t>
      </w:r>
      <w:proofErr w:type="spellEnd"/>
      <w:r w:rsidRPr="00066EB8">
        <w:t xml:space="preserve"> sin que el archivo se corrompa al enviarlo por Gmail?</w:t>
      </w:r>
    </w:p>
    <w:p w14:paraId="6587278C" w14:textId="77777777" w:rsidR="00066EB8" w:rsidRPr="00066EB8" w:rsidRDefault="00066EB8" w:rsidP="00066EB8">
      <w:pPr>
        <w:jc w:val="both"/>
      </w:pPr>
      <w:r w:rsidRPr="00066EB8">
        <w:t>Respuesta de la IA: Debes abrir el archivo en modo lectura binaria ("</w:t>
      </w:r>
      <w:proofErr w:type="spellStart"/>
      <w:r w:rsidRPr="00066EB8">
        <w:t>rb</w:t>
      </w:r>
      <w:proofErr w:type="spellEnd"/>
      <w:r w:rsidRPr="00066EB8">
        <w:t xml:space="preserve">"), cargarlo en el objeto </w:t>
      </w:r>
      <w:proofErr w:type="spellStart"/>
      <w:proofErr w:type="gramStart"/>
      <w:r w:rsidRPr="00066EB8">
        <w:t>MIMEBase</w:t>
      </w:r>
      <w:proofErr w:type="spellEnd"/>
      <w:r w:rsidRPr="00066EB8">
        <w:t>(</w:t>
      </w:r>
      <w:proofErr w:type="gramEnd"/>
      <w:r w:rsidRPr="00066EB8">
        <w:t>"</w:t>
      </w:r>
      <w:proofErr w:type="spellStart"/>
      <w:r w:rsidRPr="00066EB8">
        <w:t>application</w:t>
      </w:r>
      <w:proofErr w:type="spellEnd"/>
      <w:r w:rsidRPr="00066EB8">
        <w:t>", "</w:t>
      </w:r>
      <w:proofErr w:type="spellStart"/>
      <w:r w:rsidRPr="00066EB8">
        <w:t>octet-stream</w:t>
      </w:r>
      <w:proofErr w:type="spellEnd"/>
      <w:r w:rsidRPr="00066EB8">
        <w:t xml:space="preserve">"), codificarlo en Base64 con </w:t>
      </w:r>
      <w:proofErr w:type="gramStart"/>
      <w:r w:rsidRPr="00066EB8">
        <w:t>encoders.encode</w:t>
      </w:r>
      <w:proofErr w:type="gramEnd"/>
      <w:r w:rsidRPr="00066EB8">
        <w:t>_base64(</w:t>
      </w:r>
      <w:proofErr w:type="spellStart"/>
      <w:r w:rsidRPr="00066EB8">
        <w:t>part</w:t>
      </w:r>
      <w:proofErr w:type="spellEnd"/>
      <w:r w:rsidRPr="00066EB8">
        <w:t>) y añadir el encabezado Content-</w:t>
      </w:r>
      <w:proofErr w:type="spellStart"/>
      <w:r w:rsidRPr="00066EB8">
        <w:t>Disposition</w:t>
      </w:r>
      <w:proofErr w:type="spellEnd"/>
      <w:r w:rsidRPr="00066EB8">
        <w:t xml:space="preserve"> antes de adjuntarlo al mensaje.</w:t>
      </w:r>
    </w:p>
    <w:p w14:paraId="0D0500D3" w14:textId="77777777" w:rsidR="00066EB8" w:rsidRPr="00066EB8" w:rsidRDefault="00066EB8" w:rsidP="00066EB8">
      <w:pPr>
        <w:jc w:val="both"/>
      </w:pPr>
      <w:proofErr w:type="spellStart"/>
      <w:r w:rsidRPr="00066EB8">
        <w:t>Prompt</w:t>
      </w:r>
      <w:proofErr w:type="spellEnd"/>
      <w:r w:rsidRPr="00066EB8">
        <w:t xml:space="preserve">: ¿Cómo puedo evitar que el usuario guarde un cliente si solo presiona la barra espaciadora en los campos de entrada de </w:t>
      </w:r>
      <w:proofErr w:type="spellStart"/>
      <w:r w:rsidRPr="00066EB8">
        <w:t>Tkinter</w:t>
      </w:r>
      <w:proofErr w:type="spellEnd"/>
      <w:r w:rsidRPr="00066EB8">
        <w:t>?</w:t>
      </w:r>
    </w:p>
    <w:p w14:paraId="13FD65C3" w14:textId="77777777" w:rsidR="00066EB8" w:rsidRPr="00066EB8" w:rsidRDefault="00066EB8" w:rsidP="00066EB8">
      <w:pPr>
        <w:jc w:val="both"/>
      </w:pPr>
      <w:r w:rsidRPr="00066EB8">
        <w:t xml:space="preserve">Respuesta de la IA: Aplica el </w:t>
      </w:r>
      <w:proofErr w:type="gramStart"/>
      <w:r w:rsidRPr="00066EB8">
        <w:t>método .</w:t>
      </w:r>
      <w:proofErr w:type="spellStart"/>
      <w:r w:rsidRPr="00066EB8">
        <w:t>strip</w:t>
      </w:r>
      <w:proofErr w:type="spellEnd"/>
      <w:proofErr w:type="gramEnd"/>
      <w:r w:rsidRPr="00066EB8">
        <w:t xml:space="preserve">() al resultado </w:t>
      </w:r>
      <w:proofErr w:type="gramStart"/>
      <w:r w:rsidRPr="00066EB8">
        <w:t>de .</w:t>
      </w:r>
      <w:proofErr w:type="spellStart"/>
      <w:r w:rsidRPr="00066EB8">
        <w:t>get</w:t>
      </w:r>
      <w:proofErr w:type="spellEnd"/>
      <w:proofErr w:type="gramEnd"/>
      <w:r w:rsidRPr="00066EB8">
        <w:t xml:space="preserve">() en cada entrada (por ejemplo, </w:t>
      </w:r>
      <w:proofErr w:type="spellStart"/>
      <w:r w:rsidRPr="00066EB8">
        <w:t>entry_cli_nombre.get</w:t>
      </w:r>
      <w:proofErr w:type="spellEnd"/>
      <w:r w:rsidRPr="00066EB8">
        <w:t>(</w:t>
      </w:r>
      <w:proofErr w:type="gramStart"/>
      <w:r w:rsidRPr="00066EB8">
        <w:t>).</w:t>
      </w:r>
      <w:proofErr w:type="spellStart"/>
      <w:r w:rsidRPr="00066EB8">
        <w:t>strip</w:t>
      </w:r>
      <w:proofErr w:type="spellEnd"/>
      <w:proofErr w:type="gramEnd"/>
      <w:r w:rsidRPr="00066EB8">
        <w:t xml:space="preserve">()). De esta forma eliminas los espacios en blanco iniciales y finales, permitiéndote validar fácilmente con </w:t>
      </w:r>
      <w:proofErr w:type="spellStart"/>
      <w:r w:rsidRPr="00066EB8">
        <w:t>if</w:t>
      </w:r>
      <w:proofErr w:type="spellEnd"/>
      <w:r w:rsidRPr="00066EB8">
        <w:t xml:space="preserve"> </w:t>
      </w:r>
      <w:proofErr w:type="spellStart"/>
      <w:r w:rsidRPr="00066EB8">
        <w:t>not</w:t>
      </w:r>
      <w:proofErr w:type="spellEnd"/>
      <w:r w:rsidRPr="00066EB8">
        <w:t xml:space="preserve"> nombre: si el campo quedó vacío.</w:t>
      </w:r>
    </w:p>
    <w:p w14:paraId="7B35ABC6" w14:textId="77777777" w:rsidR="00066EB8" w:rsidRPr="00066EB8" w:rsidRDefault="00066EB8" w:rsidP="00066EB8">
      <w:pPr>
        <w:jc w:val="both"/>
      </w:pPr>
      <w:proofErr w:type="spellStart"/>
      <w:r w:rsidRPr="00066EB8">
        <w:t>Prompt</w:t>
      </w:r>
      <w:proofErr w:type="spellEnd"/>
      <w:r w:rsidRPr="00066EB8">
        <w:t xml:space="preserve">: ¿Cuál es la diferencia entre usar </w:t>
      </w:r>
      <w:proofErr w:type="spellStart"/>
      <w:proofErr w:type="gramStart"/>
      <w:r w:rsidRPr="00066EB8">
        <w:t>ws.iter</w:t>
      </w:r>
      <w:proofErr w:type="gramEnd"/>
      <w:r w:rsidRPr="00066EB8">
        <w:t>_</w:t>
      </w:r>
      <w:proofErr w:type="gramStart"/>
      <w:r w:rsidRPr="00066EB8">
        <w:t>rows</w:t>
      </w:r>
      <w:proofErr w:type="spellEnd"/>
      <w:r w:rsidRPr="00066EB8">
        <w:t>(</w:t>
      </w:r>
      <w:proofErr w:type="gramEnd"/>
      <w:r w:rsidRPr="00066EB8">
        <w:t xml:space="preserve">) normal y </w:t>
      </w:r>
      <w:proofErr w:type="spellStart"/>
      <w:proofErr w:type="gramStart"/>
      <w:r w:rsidRPr="00066EB8">
        <w:t>ws.iter</w:t>
      </w:r>
      <w:proofErr w:type="gramEnd"/>
      <w:r w:rsidRPr="00066EB8">
        <w:t>_rows</w:t>
      </w:r>
      <w:proofErr w:type="spellEnd"/>
      <w:r w:rsidRPr="00066EB8">
        <w:t>(</w:t>
      </w:r>
      <w:proofErr w:type="spellStart"/>
      <w:r w:rsidRPr="00066EB8">
        <w:t>values_only</w:t>
      </w:r>
      <w:proofErr w:type="spellEnd"/>
      <w:r w:rsidRPr="00066EB8">
        <w:t>=True) al leer datos de Excel en Python?</w:t>
      </w:r>
    </w:p>
    <w:p w14:paraId="550BC523" w14:textId="77777777" w:rsidR="00066EB8" w:rsidRPr="00066EB8" w:rsidRDefault="00066EB8" w:rsidP="00066EB8">
      <w:pPr>
        <w:jc w:val="both"/>
      </w:pPr>
      <w:r w:rsidRPr="00066EB8">
        <w:t xml:space="preserve">Respuesta de la IA: Con </w:t>
      </w:r>
      <w:proofErr w:type="spellStart"/>
      <w:r w:rsidRPr="00066EB8">
        <w:t>iter_</w:t>
      </w:r>
      <w:proofErr w:type="gramStart"/>
      <w:r w:rsidRPr="00066EB8">
        <w:t>rows</w:t>
      </w:r>
      <w:proofErr w:type="spellEnd"/>
      <w:r w:rsidRPr="00066EB8">
        <w:t>(</w:t>
      </w:r>
      <w:proofErr w:type="gramEnd"/>
      <w:r w:rsidRPr="00066EB8">
        <w:t>) obtienes objetos tipo Celda (Cell), teniendo que acceder a su propiedad .</w:t>
      </w:r>
      <w:proofErr w:type="spellStart"/>
      <w:r w:rsidRPr="00066EB8">
        <w:t>value</w:t>
      </w:r>
      <w:proofErr w:type="spellEnd"/>
      <w:r w:rsidRPr="00066EB8">
        <w:t xml:space="preserve">. Si usas </w:t>
      </w:r>
      <w:proofErr w:type="spellStart"/>
      <w:r w:rsidRPr="00066EB8">
        <w:t>values_only</w:t>
      </w:r>
      <w:proofErr w:type="spellEnd"/>
      <w:r w:rsidRPr="00066EB8">
        <w:t>=True, la función te devuelve directamente una tupla con los valores de las celdas, lo que simplifica recorrer y listar registros.</w:t>
      </w:r>
    </w:p>
    <w:p w14:paraId="3F96B372" w14:textId="77777777" w:rsidR="00066EB8" w:rsidRPr="00066EB8" w:rsidRDefault="00066EB8" w:rsidP="00066EB8">
      <w:pPr>
        <w:jc w:val="both"/>
      </w:pPr>
      <w:proofErr w:type="spellStart"/>
      <w:r w:rsidRPr="00066EB8">
        <w:t>Prompt</w:t>
      </w:r>
      <w:proofErr w:type="spellEnd"/>
      <w:r w:rsidRPr="00066EB8">
        <w:t xml:space="preserve">: En </w:t>
      </w:r>
      <w:proofErr w:type="spellStart"/>
      <w:r w:rsidRPr="00066EB8">
        <w:t>Tkinter</w:t>
      </w:r>
      <w:proofErr w:type="spellEnd"/>
      <w:r w:rsidRPr="00066EB8">
        <w:t>, ¿cómo hago para que al editar un cliente el campo de texto muestre automáticamente el valor que ya tenía guardado?</w:t>
      </w:r>
    </w:p>
    <w:p w14:paraId="136EED31" w14:textId="77777777" w:rsidR="00066EB8" w:rsidRPr="00066EB8" w:rsidRDefault="00066EB8" w:rsidP="00066EB8">
      <w:pPr>
        <w:jc w:val="both"/>
      </w:pPr>
      <w:r w:rsidRPr="00066EB8">
        <w:t xml:space="preserve">Respuesta de la IA: Al usar </w:t>
      </w:r>
      <w:proofErr w:type="spellStart"/>
      <w:proofErr w:type="gramStart"/>
      <w:r w:rsidRPr="00066EB8">
        <w:t>simpledialog.askstring</w:t>
      </w:r>
      <w:proofErr w:type="spellEnd"/>
      <w:proofErr w:type="gramEnd"/>
      <w:r w:rsidRPr="00066EB8">
        <w:t xml:space="preserve">(), puedes pasarle el argumento </w:t>
      </w:r>
      <w:proofErr w:type="spellStart"/>
      <w:r w:rsidRPr="00066EB8">
        <w:t>initialvalue</w:t>
      </w:r>
      <w:proofErr w:type="spellEnd"/>
      <w:r w:rsidRPr="00066EB8">
        <w:t>=</w:t>
      </w:r>
      <w:proofErr w:type="spellStart"/>
      <w:r w:rsidRPr="00066EB8">
        <w:t>row</w:t>
      </w:r>
      <w:proofErr w:type="spellEnd"/>
      <w:r w:rsidRPr="00066EB8">
        <w:t>[x].</w:t>
      </w:r>
      <w:proofErr w:type="spellStart"/>
      <w:r w:rsidRPr="00066EB8">
        <w:t>value</w:t>
      </w:r>
      <w:proofErr w:type="spellEnd"/>
      <w:r w:rsidRPr="00066EB8">
        <w:t>. Esto hará que la ventana emergente aparezca con el valor actual prellenado para que el usuario solo edite lo que necesite.</w:t>
      </w:r>
    </w:p>
    <w:p w14:paraId="218E1CF0" w14:textId="77777777" w:rsidR="00066EB8" w:rsidRPr="00066EB8" w:rsidRDefault="00066EB8" w:rsidP="00066EB8">
      <w:pPr>
        <w:jc w:val="both"/>
      </w:pPr>
      <w:proofErr w:type="spellStart"/>
      <w:r w:rsidRPr="00066EB8">
        <w:t>Prompt</w:t>
      </w:r>
      <w:proofErr w:type="spellEnd"/>
      <w:r w:rsidRPr="00066EB8">
        <w:t xml:space="preserve">: Si encuentro la fila de un cliente en Excel mediante </w:t>
      </w:r>
      <w:proofErr w:type="spellStart"/>
      <w:r w:rsidRPr="00066EB8">
        <w:t>iter_</w:t>
      </w:r>
      <w:proofErr w:type="gramStart"/>
      <w:r w:rsidRPr="00066EB8">
        <w:t>rows</w:t>
      </w:r>
      <w:proofErr w:type="spellEnd"/>
      <w:r w:rsidRPr="00066EB8">
        <w:t>(</w:t>
      </w:r>
      <w:proofErr w:type="gramEnd"/>
      <w:r w:rsidRPr="00066EB8">
        <w:t>), ¿cómo actualizo sus datos y aseguro que el cambio se guarde en el archivo?</w:t>
      </w:r>
    </w:p>
    <w:p w14:paraId="63F8D623" w14:textId="77777777" w:rsidR="00066EB8" w:rsidRPr="00066EB8" w:rsidRDefault="00066EB8" w:rsidP="00066EB8">
      <w:pPr>
        <w:jc w:val="both"/>
      </w:pPr>
      <w:r w:rsidRPr="00066EB8">
        <w:t xml:space="preserve">Respuesta de la IA: Modifica directamente las celdas asignando el nuevo valor (por ejemplo, </w:t>
      </w:r>
      <w:proofErr w:type="spellStart"/>
      <w:proofErr w:type="gramStart"/>
      <w:r w:rsidRPr="00066EB8">
        <w:t>row</w:t>
      </w:r>
      <w:proofErr w:type="spellEnd"/>
      <w:r w:rsidRPr="00066EB8">
        <w:t>[</w:t>
      </w:r>
      <w:proofErr w:type="gramEnd"/>
      <w:r w:rsidRPr="00066EB8">
        <w:t>1].</w:t>
      </w:r>
      <w:proofErr w:type="spellStart"/>
      <w:r w:rsidRPr="00066EB8">
        <w:t>value</w:t>
      </w:r>
      <w:proofErr w:type="spellEnd"/>
      <w:r w:rsidRPr="00066EB8">
        <w:t xml:space="preserve"> = </w:t>
      </w:r>
      <w:proofErr w:type="spellStart"/>
      <w:r w:rsidRPr="00066EB8">
        <w:t>nuevo_nom</w:t>
      </w:r>
      <w:proofErr w:type="spellEnd"/>
      <w:r w:rsidRPr="00066EB8">
        <w:t xml:space="preserve">) y al finalizar el recorrido ejecuta </w:t>
      </w:r>
      <w:proofErr w:type="spellStart"/>
      <w:proofErr w:type="gramStart"/>
      <w:r w:rsidRPr="00066EB8">
        <w:t>wb.save</w:t>
      </w:r>
      <w:proofErr w:type="spellEnd"/>
      <w:proofErr w:type="gramEnd"/>
      <w:r w:rsidRPr="00066EB8">
        <w:t>(ARCHIVO_EXCEL) para reescribir y guardar el archivo en el disco.</w:t>
      </w:r>
    </w:p>
    <w:p w14:paraId="5C3BEA55" w14:textId="77777777" w:rsidR="00066EB8" w:rsidRPr="00066EB8" w:rsidRDefault="00066EB8" w:rsidP="00066EB8">
      <w:pPr>
        <w:jc w:val="both"/>
      </w:pPr>
      <w:proofErr w:type="spellStart"/>
      <w:r w:rsidRPr="00066EB8">
        <w:t>Prompt</w:t>
      </w:r>
      <w:proofErr w:type="spellEnd"/>
      <w:r w:rsidRPr="00066EB8">
        <w:t xml:space="preserve">: Tengo un ID de cliente para eliminar, ¿cómo obtengo el número de fila exacto en </w:t>
      </w:r>
      <w:proofErr w:type="spellStart"/>
      <w:r w:rsidRPr="00066EB8">
        <w:t>openpyxl</w:t>
      </w:r>
      <w:proofErr w:type="spellEnd"/>
      <w:r w:rsidRPr="00066EB8">
        <w:t xml:space="preserve"> para usar </w:t>
      </w:r>
      <w:proofErr w:type="spellStart"/>
      <w:proofErr w:type="gramStart"/>
      <w:r w:rsidRPr="00066EB8">
        <w:t>ws.delete</w:t>
      </w:r>
      <w:proofErr w:type="gramEnd"/>
      <w:r w:rsidRPr="00066EB8">
        <w:t>_</w:t>
      </w:r>
      <w:proofErr w:type="gramStart"/>
      <w:r w:rsidRPr="00066EB8">
        <w:t>rows</w:t>
      </w:r>
      <w:proofErr w:type="spellEnd"/>
      <w:r w:rsidRPr="00066EB8">
        <w:t>(</w:t>
      </w:r>
      <w:proofErr w:type="gramEnd"/>
      <w:r w:rsidRPr="00066EB8">
        <w:t>)?</w:t>
      </w:r>
    </w:p>
    <w:p w14:paraId="0199B51F" w14:textId="77777777" w:rsidR="00066EB8" w:rsidRPr="00066EB8" w:rsidRDefault="00066EB8" w:rsidP="00066EB8">
      <w:pPr>
        <w:jc w:val="both"/>
      </w:pPr>
      <w:r w:rsidRPr="00066EB8">
        <w:t xml:space="preserve">Respuesta de la IA: Usa la función </w:t>
      </w:r>
      <w:proofErr w:type="spellStart"/>
      <w:proofErr w:type="gramStart"/>
      <w:r w:rsidRPr="00066EB8">
        <w:t>enumerate</w:t>
      </w:r>
      <w:proofErr w:type="spellEnd"/>
      <w:r w:rsidRPr="00066EB8">
        <w:t>(</w:t>
      </w:r>
      <w:proofErr w:type="gramEnd"/>
      <w:r w:rsidRPr="00066EB8">
        <w:t xml:space="preserve">) sobre el iterador de filas indicando </w:t>
      </w:r>
      <w:proofErr w:type="spellStart"/>
      <w:r w:rsidRPr="00066EB8">
        <w:t>start</w:t>
      </w:r>
      <w:proofErr w:type="spellEnd"/>
      <w:r w:rsidRPr="00066EB8">
        <w:t xml:space="preserve">=2 (para tomar en cuenta el encabezado en la fila 1). El valor del índice de </w:t>
      </w:r>
      <w:proofErr w:type="spellStart"/>
      <w:r w:rsidRPr="00066EB8">
        <w:t>enumerate</w:t>
      </w:r>
      <w:proofErr w:type="spellEnd"/>
      <w:r w:rsidRPr="00066EB8">
        <w:t xml:space="preserve"> te dará el número de fila exacto para pasarle a </w:t>
      </w:r>
      <w:proofErr w:type="spellStart"/>
      <w:proofErr w:type="gramStart"/>
      <w:r w:rsidRPr="00066EB8">
        <w:t>ws.delete</w:t>
      </w:r>
      <w:proofErr w:type="gramEnd"/>
      <w:r w:rsidRPr="00066EB8">
        <w:t>_rows</w:t>
      </w:r>
      <w:proofErr w:type="spellEnd"/>
      <w:r w:rsidRPr="00066EB8">
        <w:t>(</w:t>
      </w:r>
      <w:proofErr w:type="spellStart"/>
      <w:r w:rsidRPr="00066EB8">
        <w:t>idx</w:t>
      </w:r>
      <w:proofErr w:type="spellEnd"/>
      <w:r w:rsidRPr="00066EB8">
        <w:t>).</w:t>
      </w:r>
    </w:p>
    <w:p w14:paraId="00C60B81" w14:textId="77777777" w:rsidR="00066EB8" w:rsidRPr="00066EB8" w:rsidRDefault="00066EB8" w:rsidP="00066EB8">
      <w:pPr>
        <w:jc w:val="both"/>
      </w:pPr>
      <w:r w:rsidRPr="00066EB8">
        <w:t>Interacción 7: Control de excepciones al convertir tipos de datos</w:t>
      </w:r>
    </w:p>
    <w:p w14:paraId="48B411E8" w14:textId="77777777" w:rsidR="00066EB8" w:rsidRPr="00066EB8" w:rsidRDefault="00066EB8" w:rsidP="00066EB8">
      <w:pPr>
        <w:jc w:val="both"/>
      </w:pPr>
      <w:proofErr w:type="spellStart"/>
      <w:r w:rsidRPr="00066EB8">
        <w:t>Prompt</w:t>
      </w:r>
      <w:proofErr w:type="spellEnd"/>
      <w:r w:rsidRPr="00066EB8">
        <w:t>: ¿Cómo evito que el programa colapse si el usuario ingresa letras en lugar de un número en el campo de cantidad de pedido?</w:t>
      </w:r>
    </w:p>
    <w:p w14:paraId="3F1FBF8B" w14:textId="77777777" w:rsidR="00066EB8" w:rsidRPr="00066EB8" w:rsidRDefault="00066EB8" w:rsidP="00066EB8">
      <w:pPr>
        <w:jc w:val="both"/>
      </w:pPr>
      <w:r w:rsidRPr="00066EB8">
        <w:t xml:space="preserve">Respuesta de la IA: Encierra la conversión </w:t>
      </w:r>
      <w:proofErr w:type="spellStart"/>
      <w:r w:rsidRPr="00066EB8">
        <w:t>cant</w:t>
      </w:r>
      <w:proofErr w:type="spellEnd"/>
      <w:r w:rsidRPr="00066EB8">
        <w:t xml:space="preserve"> = </w:t>
      </w:r>
      <w:proofErr w:type="spellStart"/>
      <w:r w:rsidRPr="00066EB8">
        <w:t>int</w:t>
      </w:r>
      <w:proofErr w:type="spellEnd"/>
      <w:r w:rsidRPr="00066EB8">
        <w:t>(</w:t>
      </w:r>
      <w:proofErr w:type="spellStart"/>
      <w:r w:rsidRPr="00066EB8">
        <w:t>cant_str</w:t>
      </w:r>
      <w:proofErr w:type="spellEnd"/>
      <w:r w:rsidRPr="00066EB8">
        <w:t>) dentro de un bloque try-</w:t>
      </w:r>
      <w:proofErr w:type="spellStart"/>
      <w:r w:rsidRPr="00066EB8">
        <w:t>except</w:t>
      </w:r>
      <w:proofErr w:type="spellEnd"/>
      <w:r w:rsidRPr="00066EB8">
        <w:t xml:space="preserve"> </w:t>
      </w:r>
      <w:proofErr w:type="spellStart"/>
      <w:r w:rsidRPr="00066EB8">
        <w:t>ValueError</w:t>
      </w:r>
      <w:proofErr w:type="spellEnd"/>
      <w:r w:rsidRPr="00066EB8">
        <w:t>. Si el usuario ingresa texto no numérico o un entero menor o igual a cero, capturas el error y le muestras un cuadro emergente indicando que la cantidad es inválida.</w:t>
      </w:r>
    </w:p>
    <w:p w14:paraId="400402F3" w14:textId="77777777" w:rsidR="00066EB8" w:rsidRPr="00066EB8" w:rsidRDefault="00066EB8" w:rsidP="00066EB8">
      <w:pPr>
        <w:jc w:val="both"/>
      </w:pPr>
      <w:proofErr w:type="spellStart"/>
      <w:r w:rsidRPr="00066EB8">
        <w:t>Prompt</w:t>
      </w:r>
      <w:proofErr w:type="spellEnd"/>
      <w:r w:rsidRPr="00066EB8">
        <w:t>: ¿Cómo le doy formato a una variable numérica para que al mostrar el total de un pedido siempre aparezca con el símbolo de Quetzales Q. y exactamente dos decimales?</w:t>
      </w:r>
    </w:p>
    <w:p w14:paraId="74F1FABE" w14:textId="77777777" w:rsidR="00066EB8" w:rsidRPr="00066EB8" w:rsidRDefault="00066EB8" w:rsidP="00066EB8">
      <w:pPr>
        <w:jc w:val="both"/>
      </w:pPr>
      <w:r w:rsidRPr="00066EB8">
        <w:t>Respuesta de la IA: Puedes utilizar f-</w:t>
      </w:r>
      <w:proofErr w:type="spellStart"/>
      <w:r w:rsidRPr="00066EB8">
        <w:t>strings</w:t>
      </w:r>
      <w:proofErr w:type="spellEnd"/>
      <w:r w:rsidRPr="00066EB8">
        <w:t xml:space="preserve"> con la especificación de </w:t>
      </w:r>
      <w:proofErr w:type="gramStart"/>
      <w:r w:rsidRPr="00066EB8">
        <w:t>formato :</w:t>
      </w:r>
      <w:proofErr w:type="gramEnd"/>
      <w:r w:rsidRPr="00066EB8">
        <w:t xml:space="preserve">.2f. Por ejemplo: </w:t>
      </w:r>
      <w:proofErr w:type="spellStart"/>
      <w:r w:rsidRPr="00066EB8">
        <w:t>f"Q</w:t>
      </w:r>
      <w:proofErr w:type="spellEnd"/>
      <w:r w:rsidRPr="00066EB8">
        <w:t>.{total_pedido:.2f}", lo que formateará un valor flotante como Q.150.00 automáticamente.</w:t>
      </w:r>
    </w:p>
    <w:p w14:paraId="022D3C65" w14:textId="77777777" w:rsidR="00066EB8" w:rsidRPr="00066EB8" w:rsidRDefault="00066EB8" w:rsidP="00066EB8">
      <w:pPr>
        <w:jc w:val="both"/>
      </w:pPr>
      <w:proofErr w:type="spellStart"/>
      <w:r w:rsidRPr="00066EB8">
        <w:t>Prompt</w:t>
      </w:r>
      <w:proofErr w:type="spellEnd"/>
      <w:r w:rsidRPr="00066EB8">
        <w:t xml:space="preserve">: ¿sabes que </w:t>
      </w:r>
      <w:proofErr w:type="spellStart"/>
      <w:r w:rsidRPr="00066EB8">
        <w:t>podria</w:t>
      </w:r>
      <w:proofErr w:type="spellEnd"/>
      <w:r w:rsidRPr="00066EB8">
        <w:t xml:space="preserve"> utilizar para borrar una fila especifica de un </w:t>
      </w:r>
      <w:proofErr w:type="spellStart"/>
      <w:r w:rsidRPr="00066EB8">
        <w:t>excel</w:t>
      </w:r>
      <w:proofErr w:type="spellEnd"/>
      <w:r w:rsidRPr="00066EB8">
        <w:t xml:space="preserve"> usando un ID? sabiendo en que numero de fila voy, quiero borrar esa fila con </w:t>
      </w:r>
      <w:proofErr w:type="spellStart"/>
      <w:r w:rsidRPr="00066EB8">
        <w:t>openpyxl</w:t>
      </w:r>
      <w:proofErr w:type="spellEnd"/>
    </w:p>
    <w:p w14:paraId="1C729B6D" w14:textId="77777777" w:rsidR="00066EB8" w:rsidRPr="00066EB8" w:rsidRDefault="00066EB8" w:rsidP="00066EB8">
      <w:pPr>
        <w:jc w:val="both"/>
      </w:pPr>
      <w:r w:rsidRPr="00066EB8">
        <w:t xml:space="preserve">Respuesta de la IA: Para resolver esto en </w:t>
      </w:r>
      <w:proofErr w:type="spellStart"/>
      <w:r w:rsidRPr="00066EB8">
        <w:t>openpyxl</w:t>
      </w:r>
      <w:proofErr w:type="spellEnd"/>
      <w:r w:rsidRPr="00066EB8">
        <w:t xml:space="preserve">, el enfoque ideal consiste en recorrer las filas utilizando un iterador indexado que comience después de los encabezados, permitiendo identificar la posición exacta del registro. Durante este recorrido, se compara la columna del ID con el valor proporcionado por el usuario y, al detectar una coincidencia, se utiliza el método nativo de la hoja de trabajo para eliminar por completo esa fila. Finalmente, es indispensable invocar el método de guardado </w:t>
      </w:r>
      <w:r w:rsidRPr="00066EB8">
        <w:lastRenderedPageBreak/>
        <w:t>sobre el libro de trabajo para asegurar que la modificación quede registrada de forma permanente en el archivo de Excel.</w:t>
      </w:r>
    </w:p>
    <w:p w14:paraId="73C168EF" w14:textId="77777777" w:rsidR="00066EB8" w:rsidRPr="00066EB8" w:rsidRDefault="00066EB8" w:rsidP="00066EB8">
      <w:pPr>
        <w:jc w:val="both"/>
      </w:pPr>
      <w:proofErr w:type="spellStart"/>
      <w:r w:rsidRPr="00066EB8">
        <w:t>Promt</w:t>
      </w:r>
      <w:proofErr w:type="spellEnd"/>
      <w:r w:rsidRPr="00066EB8">
        <w:t xml:space="preserve">: Necesito sumar compras por cliente leyendo un archivo </w:t>
      </w:r>
      <w:proofErr w:type="spellStart"/>
      <w:proofErr w:type="gramStart"/>
      <w:r w:rsidRPr="00066EB8">
        <w:t>excel</w:t>
      </w:r>
      <w:proofErr w:type="spellEnd"/>
      <w:proofErr w:type="gramEnd"/>
      <w:r w:rsidRPr="00066EB8">
        <w:t xml:space="preserve"> pero cuando me salga un cliente que salga varias veces, que se vaya acumulando su total, que podría utilizar allí?</w:t>
      </w:r>
    </w:p>
    <w:p w14:paraId="5DE37C7A" w14:textId="77777777" w:rsidR="00066EB8" w:rsidRPr="00066EB8" w:rsidRDefault="00066EB8" w:rsidP="00066EB8">
      <w:pPr>
        <w:jc w:val="both"/>
      </w:pPr>
      <w:r w:rsidRPr="00066EB8">
        <w:t>Respuesta de la IA: Para resolver la acumulación de valores por cada cliente que aparece varias veces en un Excel, la estructura ideal en Python es un diccionario en el que la clave corresponde al cliente y el valor a la suma acumulada de sus compras. Durante la lectura iterativa de cada fila del archivo, se recupera el cliente y su monto correspondiente, utilizando un método de búsqueda segura para verificar si ya existe en el diccionario: si ya está registrado, se le suma el nuevo monto al acumulado actual, y si no, se parte de un valor base de cero. Al finalizar el recorrido del Excel, el diccionario contendrá a cada cliente de forma única junto con el total consolidado de todas sus compras.</w:t>
      </w:r>
    </w:p>
    <w:p w14:paraId="7B2B44A2" w14:textId="77777777" w:rsidR="00066EB8" w:rsidRPr="00066EB8" w:rsidRDefault="00066EB8" w:rsidP="00066EB8">
      <w:pPr>
        <w:jc w:val="both"/>
      </w:pPr>
      <w:proofErr w:type="spellStart"/>
      <w:r w:rsidRPr="00066EB8">
        <w:t>Promt</w:t>
      </w:r>
      <w:proofErr w:type="spellEnd"/>
      <w:r w:rsidRPr="00066EB8">
        <w:t xml:space="preserve">: ¿Estoy intentado crear un </w:t>
      </w:r>
      <w:proofErr w:type="spellStart"/>
      <w:r w:rsidRPr="00066EB8">
        <w:t>scrip</w:t>
      </w:r>
      <w:proofErr w:type="spellEnd"/>
      <w:r w:rsidRPr="00066EB8">
        <w:t xml:space="preserve"> para poder enviar un correo con un archivo usando </w:t>
      </w:r>
      <w:proofErr w:type="spellStart"/>
      <w:r w:rsidRPr="00066EB8">
        <w:t>gmail</w:t>
      </w:r>
      <w:proofErr w:type="spellEnd"/>
      <w:r w:rsidRPr="00066EB8">
        <w:t xml:space="preserve"> y </w:t>
      </w:r>
      <w:proofErr w:type="spellStart"/>
      <w:r w:rsidRPr="00066EB8">
        <w:t>smtplib</w:t>
      </w:r>
      <w:proofErr w:type="spellEnd"/>
      <w:r w:rsidRPr="00066EB8">
        <w:t>, sabes cómo podría estructurarlo?</w:t>
      </w:r>
    </w:p>
    <w:p w14:paraId="45F505C5" w14:textId="77777777" w:rsidR="00066EB8" w:rsidRPr="00066EB8" w:rsidRDefault="00066EB8" w:rsidP="00066EB8">
      <w:pPr>
        <w:jc w:val="both"/>
      </w:pPr>
      <w:r w:rsidRPr="00066EB8">
        <w:t>Respuesta de la IA: Para estructurar el envío de un correo electrónico con un archivo adjunto utilizando Python, se requiere crear un objeto contenedor principal de contenido mixto (</w:t>
      </w:r>
      <w:proofErr w:type="spellStart"/>
      <w:r w:rsidRPr="00066EB8">
        <w:t>MIMEMultipart</w:t>
      </w:r>
      <w:proofErr w:type="spellEnd"/>
      <w:r w:rsidRPr="00066EB8">
        <w:t>) donde se definen los encabezados principales como el remitente, el destinatario y el asunto, junto con el cuerpo de texto plano. Posteriormente, se procesa el archivo local abriéndolo en formato binario, asignándole un componente genérico con codificación Base64 y su respectiva cabecera de disposición para adjuntarlo al mensaje. Finalmente, se establece la conexión con el servidor SMTP de Google, se activa el cifrado STARTTLS para proteger las credenciales, se realiza el inicio de sesión con el correo y una contraseña de aplicación, y se ejecuta el envío del mensaje antes de cerrar la conexión.</w:t>
      </w:r>
    </w:p>
    <w:p w14:paraId="63EB276A" w14:textId="77777777" w:rsidR="00066EB8" w:rsidRPr="00066EB8" w:rsidRDefault="00066EB8" w:rsidP="00066EB8">
      <w:pPr>
        <w:jc w:val="both"/>
      </w:pPr>
      <w:proofErr w:type="spellStart"/>
      <w:r w:rsidRPr="00066EB8">
        <w:t>Promt</w:t>
      </w:r>
      <w:proofErr w:type="spellEnd"/>
      <w:r w:rsidRPr="00066EB8">
        <w:t xml:space="preserve">: ¿Cómo podría recorrer un diccionario con los totales de ventas y </w:t>
      </w:r>
      <w:proofErr w:type="spellStart"/>
      <w:r w:rsidRPr="00066EB8">
        <w:t>asi</w:t>
      </w:r>
      <w:proofErr w:type="spellEnd"/>
      <w:r w:rsidRPr="00066EB8">
        <w:t xml:space="preserve"> que aparezca un texto personalizado para que quede chilero en una ventana flotante?</w:t>
      </w:r>
    </w:p>
    <w:p w14:paraId="4F53E6F9" w14:textId="77777777" w:rsidR="00066EB8" w:rsidRPr="00066EB8" w:rsidRDefault="00066EB8" w:rsidP="00066EB8">
      <w:pPr>
        <w:jc w:val="both"/>
      </w:pPr>
      <w:r w:rsidRPr="00066EB8">
        <w:t>Respuesta de la IA: Para recorrer el diccionario y armar un texto formateado que se vea ordenado en una ventana flotante, se comienza definiendo una variable de texto inicial con un encabezado estilizado y líneas divisorias. Luego, se utiliza una estructura de iteración para extraer simultáneamente las claves y los valores asociados, concatenando cada línea de forma acumulativa mediante un formato de cadena que asegura una cantidad fija de decimales para los montos. Finalmente, una vez completada la cadena de texto, esta se pasa como contenido a una función nativa de alertas para desplegar el cuadro flotante con toda la información consolidada.</w:t>
      </w:r>
    </w:p>
    <w:p w14:paraId="60D0B3A6" w14:textId="77777777" w:rsidR="00066EB8" w:rsidRPr="00066EB8" w:rsidRDefault="00066EB8" w:rsidP="00066EB8">
      <w:pPr>
        <w:jc w:val="both"/>
      </w:pPr>
      <w:proofErr w:type="spellStart"/>
      <w:r w:rsidRPr="00066EB8">
        <w:t>Promt</w:t>
      </w:r>
      <w:proofErr w:type="spellEnd"/>
      <w:r w:rsidRPr="00066EB8">
        <w:t xml:space="preserve">: ¿Si tengo varios botones en un bucle </w:t>
      </w:r>
      <w:proofErr w:type="spellStart"/>
      <w:r w:rsidRPr="00066EB8">
        <w:t>for</w:t>
      </w:r>
      <w:proofErr w:type="spellEnd"/>
      <w:r w:rsidRPr="00066EB8">
        <w:t xml:space="preserve"> en </w:t>
      </w:r>
      <w:proofErr w:type="spellStart"/>
      <w:r w:rsidRPr="00066EB8">
        <w:t>tkinter</w:t>
      </w:r>
      <w:proofErr w:type="spellEnd"/>
      <w:r w:rsidRPr="00066EB8">
        <w:t xml:space="preserve">, pero cuando los apacho todos agarran el ultimo valor que </w:t>
      </w:r>
      <w:proofErr w:type="spellStart"/>
      <w:r w:rsidRPr="00066EB8">
        <w:t>podria</w:t>
      </w:r>
      <w:proofErr w:type="spellEnd"/>
      <w:r w:rsidRPr="00066EB8">
        <w:t xml:space="preserve"> hacer para que cada </w:t>
      </w:r>
      <w:proofErr w:type="spellStart"/>
      <w:r w:rsidRPr="00066EB8">
        <w:t>boton</w:t>
      </w:r>
      <w:proofErr w:type="spellEnd"/>
      <w:r w:rsidRPr="00066EB8">
        <w:t xml:space="preserve"> tenga su propio valor?</w:t>
      </w:r>
    </w:p>
    <w:p w14:paraId="4188D54D" w14:textId="77777777" w:rsidR="00066EB8" w:rsidRPr="00066EB8" w:rsidRDefault="00066EB8" w:rsidP="00066EB8">
      <w:pPr>
        <w:jc w:val="both"/>
      </w:pPr>
      <w:r w:rsidRPr="00066EB8">
        <w:t xml:space="preserve">Respuesta de la IA: Para empaquetar automáticamente todos los botones desde una lista en </w:t>
      </w:r>
      <w:proofErr w:type="spellStart"/>
      <w:r w:rsidRPr="00066EB8">
        <w:t>Tkinter</w:t>
      </w:r>
      <w:proofErr w:type="spellEnd"/>
      <w:r w:rsidRPr="00066EB8">
        <w:t xml:space="preserve"> y evitar repetir código, se define primero una estructura de datos basada en una lista de tuplas que contiene el texto y la clave de cada botón. Luego, mediante un bucle de iteración, se recorren los elementos para instanciar dinámicamente cada componente, utilizando una función anónima para preservar el ámbito de la variable y asegurar que cada botón conserve su propia clave única al ser accionado. Finalmente, se aplica el método de empaquetado directamente a cada botón con un margen vertical, logrando que se coloquen de manera secuencial y ordenada uno debajo del otro.</w:t>
      </w:r>
    </w:p>
    <w:p w14:paraId="396BB753" w14:textId="77777777" w:rsidR="00066EB8" w:rsidRPr="00066EB8" w:rsidRDefault="00066EB8" w:rsidP="00066EB8">
      <w:pPr>
        <w:jc w:val="both"/>
      </w:pPr>
      <w:proofErr w:type="spellStart"/>
      <w:r w:rsidRPr="00066EB8">
        <w:t>Promt</w:t>
      </w:r>
      <w:proofErr w:type="spellEnd"/>
      <w:r w:rsidRPr="00066EB8">
        <w:t xml:space="preserve">: ¿Si tengo varios botones en un bucle </w:t>
      </w:r>
      <w:proofErr w:type="spellStart"/>
      <w:r w:rsidRPr="00066EB8">
        <w:t>for</w:t>
      </w:r>
      <w:proofErr w:type="spellEnd"/>
      <w:r w:rsidRPr="00066EB8">
        <w:t xml:space="preserve"> en </w:t>
      </w:r>
      <w:proofErr w:type="spellStart"/>
      <w:r w:rsidRPr="00066EB8">
        <w:t>tkinter</w:t>
      </w:r>
      <w:proofErr w:type="spellEnd"/>
      <w:r w:rsidRPr="00066EB8">
        <w:t xml:space="preserve">, pero cuando los apacho todos agarran el ultimo valor que </w:t>
      </w:r>
      <w:proofErr w:type="spellStart"/>
      <w:r w:rsidRPr="00066EB8">
        <w:t>podria</w:t>
      </w:r>
      <w:proofErr w:type="spellEnd"/>
      <w:r w:rsidRPr="00066EB8">
        <w:t xml:space="preserve"> hacer para que cada </w:t>
      </w:r>
      <w:proofErr w:type="spellStart"/>
      <w:r w:rsidRPr="00066EB8">
        <w:t>boton</w:t>
      </w:r>
      <w:proofErr w:type="spellEnd"/>
      <w:r w:rsidRPr="00066EB8">
        <w:t xml:space="preserve"> tenga su propio valor?</w:t>
      </w:r>
    </w:p>
    <w:p w14:paraId="7464C883" w14:textId="77777777" w:rsidR="00066EB8" w:rsidRPr="00066EB8" w:rsidRDefault="00066EB8" w:rsidP="00066EB8">
      <w:pPr>
        <w:jc w:val="both"/>
      </w:pPr>
      <w:r w:rsidRPr="00066EB8">
        <w:t xml:space="preserve">Respuesta de la IA: Para solucionar el problema del late </w:t>
      </w:r>
      <w:proofErr w:type="spellStart"/>
      <w:r w:rsidRPr="00066EB8">
        <w:t>binding</w:t>
      </w:r>
      <w:proofErr w:type="spellEnd"/>
      <w:r w:rsidRPr="00066EB8">
        <w:t xml:space="preserve"> donde las funciones anónimas (lambda) dentro de bucles evalúan las variables al ejecutarse y no al crearse —provocando que todos los botones terminen tomando el valor final—, se pueden aprovechar los argumentos predeterminados de una función. Asignando la variable actual a un parámetro temporal dentro del </w:t>
      </w:r>
      <w:proofErr w:type="gramStart"/>
      <w:r w:rsidRPr="00066EB8">
        <w:t>propio lambda</w:t>
      </w:r>
      <w:proofErr w:type="gramEnd"/>
      <w:r w:rsidRPr="00066EB8">
        <w:t>, se aísla el contexto obligando al botón a congelar y conservar en su propia memoria el valor exacto que tenía la variable en el preciso instante de su iteración, evitando así que todos apunten a la última referencia del bucle.</w:t>
      </w:r>
    </w:p>
    <w:p w14:paraId="596D2FDE" w14:textId="77777777" w:rsidR="00066EB8" w:rsidRPr="00066EB8" w:rsidRDefault="00066EB8" w:rsidP="00066EB8">
      <w:pPr>
        <w:jc w:val="both"/>
      </w:pPr>
      <w:proofErr w:type="spellStart"/>
      <w:r w:rsidRPr="00066EB8">
        <w:t>Promt</w:t>
      </w:r>
      <w:proofErr w:type="spellEnd"/>
      <w:r w:rsidRPr="00066EB8">
        <w:t xml:space="preserve">: ¿Que </w:t>
      </w:r>
      <w:proofErr w:type="spellStart"/>
      <w:r w:rsidRPr="00066EB8">
        <w:t>podria</w:t>
      </w:r>
      <w:proofErr w:type="spellEnd"/>
      <w:r w:rsidRPr="00066EB8">
        <w:t xml:space="preserve"> hacer si necesito enviar correos desde el sistema usando una cuenta de </w:t>
      </w:r>
      <w:proofErr w:type="spellStart"/>
      <w:r w:rsidRPr="00066EB8">
        <w:t>gmail</w:t>
      </w:r>
      <w:proofErr w:type="spellEnd"/>
      <w:r w:rsidRPr="00066EB8">
        <w:t>, como le hago para conectarme o ligarme?</w:t>
      </w:r>
    </w:p>
    <w:p w14:paraId="4CD22F3D" w14:textId="77777777" w:rsidR="00066EB8" w:rsidRPr="00066EB8" w:rsidRDefault="00066EB8" w:rsidP="00066EB8">
      <w:pPr>
        <w:jc w:val="both"/>
      </w:pPr>
      <w:r w:rsidRPr="00066EB8">
        <w:lastRenderedPageBreak/>
        <w:t xml:space="preserve">Respuesta de la IA: Para conectarte y autenticarte con el servidor de correo de Google desde Python y enviar mensajes, se utiliza la librería nativa </w:t>
      </w:r>
      <w:proofErr w:type="spellStart"/>
      <w:r w:rsidRPr="00066EB8">
        <w:t>smtplib</w:t>
      </w:r>
      <w:proofErr w:type="spellEnd"/>
      <w:r w:rsidRPr="00066EB8">
        <w:t xml:space="preserve"> para establecer una conexión con el servidor saliente oficial a través del puerto seguro correspondiente. Antes de transmitir credenciales, es obligatorio activar una capa de seguridad con STARTTLS para cifrar el canal de comunicación. Finalmente, se ejecuta la autenticación pasando el correo electrónico del remitente y una contraseña de aplicación generada previamente en la configuración de Google, lo que permite verificar la identidad y otorgar los permisos necesarios de forma protegida.</w:t>
      </w:r>
    </w:p>
    <w:p w14:paraId="366B1DF6" w14:textId="77777777" w:rsidR="00066EB8" w:rsidRPr="00066EB8" w:rsidRDefault="00066EB8" w:rsidP="00066EB8">
      <w:pPr>
        <w:jc w:val="both"/>
      </w:pPr>
      <w:proofErr w:type="spellStart"/>
      <w:r w:rsidRPr="00066EB8">
        <w:t>Promt</w:t>
      </w:r>
      <w:proofErr w:type="spellEnd"/>
      <w:r w:rsidRPr="00066EB8">
        <w:t xml:space="preserve">: ¿Cómo puedo crear un panel que tenga un </w:t>
      </w:r>
      <w:proofErr w:type="spellStart"/>
      <w:r w:rsidRPr="00066EB8">
        <w:t>titulo</w:t>
      </w:r>
      <w:proofErr w:type="spellEnd"/>
      <w:r w:rsidRPr="00066EB8">
        <w:t xml:space="preserve"> integrado? necesito agrupar los campos para ingresar nuevos </w:t>
      </w:r>
      <w:proofErr w:type="gramStart"/>
      <w:r w:rsidRPr="00066EB8">
        <w:t>productos</w:t>
      </w:r>
      <w:proofErr w:type="gramEnd"/>
      <w:r w:rsidRPr="00066EB8">
        <w:t xml:space="preserve"> pero viéndose ordenado</w:t>
      </w:r>
    </w:p>
    <w:p w14:paraId="4669484C" w14:textId="77777777" w:rsidR="00066EB8" w:rsidRPr="00066EB8" w:rsidRDefault="00066EB8" w:rsidP="00066EB8">
      <w:pPr>
        <w:jc w:val="both"/>
      </w:pPr>
      <w:r w:rsidRPr="00066EB8">
        <w:t xml:space="preserve">Respuesta de la IA: Para agrupar campos de formulario y darles una presentación organizada en </w:t>
      </w:r>
      <w:proofErr w:type="spellStart"/>
      <w:r w:rsidRPr="00066EB8">
        <w:t>Tkinter</w:t>
      </w:r>
      <w:proofErr w:type="spellEnd"/>
      <w:r w:rsidRPr="00066EB8">
        <w:t xml:space="preserve">, el contenedor ideal es un </w:t>
      </w:r>
      <w:proofErr w:type="spellStart"/>
      <w:r w:rsidRPr="00066EB8">
        <w:t>LabelFrame</w:t>
      </w:r>
      <w:proofErr w:type="spellEnd"/>
      <w:r w:rsidRPr="00066EB8">
        <w:t>, el cual dibuja un marco con una etiqueta de texto integrada directamente en su borde superior. Al instanciarlo, se le asigna la ventana padre, el título descriptivo, las propiedades tipográficas, los colores y el relleno interno para evitar que los elementos queden pegados a los bordes. Posteriormente, se posiciona en la interfaz utilizando un administrador de geometría con márgenes externos, y se organizan internamente las etiquetas y campos de entrada mediante una cuadrícula (</w:t>
      </w:r>
      <w:proofErr w:type="spellStart"/>
      <w:r w:rsidRPr="00066EB8">
        <w:t>grid</w:t>
      </w:r>
      <w:proofErr w:type="spellEnd"/>
      <w:r w:rsidRPr="00066EB8">
        <w:t xml:space="preserve">), definiendo filas, columnas y la propiedad de alineación </w:t>
      </w:r>
      <w:proofErr w:type="spellStart"/>
      <w:r w:rsidRPr="00066EB8">
        <w:t>sticky</w:t>
      </w:r>
      <w:proofErr w:type="spellEnd"/>
      <w:r w:rsidRPr="00066EB8">
        <w:t xml:space="preserve"> para lograr un formulario profesional y perfectamente alineado.</w:t>
      </w:r>
    </w:p>
    <w:p w14:paraId="3C45BA89" w14:textId="4A899071" w:rsidR="00066EB8" w:rsidRDefault="00066EB8" w:rsidP="00066EB8">
      <w:pPr>
        <w:jc w:val="both"/>
        <w:rPr>
          <w:b/>
          <w:bCs/>
          <w:sz w:val="24"/>
          <w:szCs w:val="24"/>
        </w:rPr>
      </w:pPr>
      <w:r>
        <w:rPr>
          <w:b/>
          <w:bCs/>
          <w:sz w:val="24"/>
          <w:szCs w:val="24"/>
        </w:rPr>
        <w:t>3. Explicar cual fue su aporte en la aplicación:</w:t>
      </w:r>
    </w:p>
    <w:p w14:paraId="21C95E91"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lang w:eastAsia="en-US"/>
        </w:rPr>
        <w:t xml:space="preserve">El desarrollo de la aplicación se abordó bajo una metodología de programación en parejas/equipo (Pair </w:t>
      </w:r>
      <w:proofErr w:type="spellStart"/>
      <w:r w:rsidRPr="00066EB8">
        <w:rPr>
          <w:rFonts w:asciiTheme="minorHAnsi" w:hAnsiTheme="minorHAnsi" w:cstheme="minorHAnsi"/>
          <w:lang w:eastAsia="en-US"/>
        </w:rPr>
        <w:t>Programming</w:t>
      </w:r>
      <w:proofErr w:type="spellEnd"/>
      <w:r w:rsidRPr="00066EB8">
        <w:rPr>
          <w:rFonts w:asciiTheme="minorHAnsi" w:hAnsiTheme="minorHAnsi" w:cstheme="minorHAnsi"/>
          <w:lang w:eastAsia="en-US"/>
        </w:rPr>
        <w:t>) y trabajo colaborativo sincrónico, llevado a cabo mediante sesiones y reuniones virtuales de trabajo intensivo. En lugar de dividir el sistema en partes aisladas que pudieran generar inconsistencias de integración, se acordó analizar, diseñar y codificar la arquitectura del programa en conjunto.</w:t>
      </w:r>
    </w:p>
    <w:p w14:paraId="453DA9F5"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lang w:eastAsia="en-US"/>
        </w:rPr>
        <w:t>Dentro de esta dinámica grupal, los aportes específicos desarrollados y consolidados incluyeron:</w:t>
      </w:r>
    </w:p>
    <w:p w14:paraId="69ADE834" w14:textId="77777777" w:rsidR="00066EB8" w:rsidRPr="00066EB8" w:rsidRDefault="00066EB8" w:rsidP="00066EB8">
      <w:pPr>
        <w:spacing w:after="160" w:line="256" w:lineRule="auto"/>
        <w:jc w:val="both"/>
        <w:rPr>
          <w:rFonts w:asciiTheme="minorHAnsi" w:hAnsiTheme="minorHAnsi" w:cstheme="minorHAnsi"/>
          <w:b/>
          <w:bCs/>
          <w:lang w:eastAsia="en-US"/>
        </w:rPr>
      </w:pPr>
      <w:r w:rsidRPr="00066EB8">
        <w:rPr>
          <w:rFonts w:asciiTheme="minorHAnsi" w:hAnsiTheme="minorHAnsi" w:cstheme="minorHAnsi"/>
          <w:b/>
          <w:bCs/>
          <w:lang w:eastAsia="en-US"/>
        </w:rPr>
        <w:t xml:space="preserve">Diseño de Arquitectura y </w:t>
      </w:r>
      <w:proofErr w:type="spellStart"/>
      <w:r w:rsidRPr="00066EB8">
        <w:rPr>
          <w:rFonts w:asciiTheme="minorHAnsi" w:hAnsiTheme="minorHAnsi" w:cstheme="minorHAnsi"/>
          <w:b/>
          <w:bCs/>
          <w:lang w:eastAsia="en-US"/>
        </w:rPr>
        <w:t>Modularización</w:t>
      </w:r>
      <w:proofErr w:type="spellEnd"/>
      <w:r w:rsidRPr="00066EB8">
        <w:rPr>
          <w:rFonts w:asciiTheme="minorHAnsi" w:hAnsiTheme="minorHAnsi" w:cstheme="minorHAnsi"/>
          <w:b/>
          <w:bCs/>
          <w:lang w:eastAsia="en-US"/>
        </w:rPr>
        <w:t xml:space="preserve"> del Código:</w:t>
      </w:r>
    </w:p>
    <w:p w14:paraId="4FB208AD"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b/>
          <w:bCs/>
          <w:lang w:eastAsia="en-US"/>
        </w:rPr>
        <w:t xml:space="preserve">Definición de la estructura de datos: </w:t>
      </w:r>
      <w:r w:rsidRPr="00066EB8">
        <w:rPr>
          <w:rFonts w:asciiTheme="minorHAnsi" w:hAnsiTheme="minorHAnsi" w:cstheme="minorHAnsi"/>
          <w:lang w:eastAsia="en-US"/>
        </w:rPr>
        <w:t>Participación activa en la planificación de la base de datos en Excel (</w:t>
      </w:r>
      <w:proofErr w:type="spellStart"/>
      <w:r w:rsidRPr="00066EB8">
        <w:rPr>
          <w:rFonts w:asciiTheme="minorHAnsi" w:hAnsiTheme="minorHAnsi" w:cstheme="minorHAnsi"/>
          <w:lang w:eastAsia="en-US"/>
        </w:rPr>
        <w:t>openpyxl</w:t>
      </w:r>
      <w:proofErr w:type="spellEnd"/>
      <w:r w:rsidRPr="00066EB8">
        <w:rPr>
          <w:rFonts w:asciiTheme="minorHAnsi" w:hAnsiTheme="minorHAnsi" w:cstheme="minorHAnsi"/>
          <w:lang w:eastAsia="en-US"/>
        </w:rPr>
        <w:t>), definiendo la estructura de pestañas (productos, clientes, pedidos) y sus respectivos campos de encabezado.</w:t>
      </w:r>
    </w:p>
    <w:p w14:paraId="7C03C35D"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b/>
          <w:bCs/>
          <w:lang w:eastAsia="en-US"/>
        </w:rPr>
        <w:t xml:space="preserve">Estructura visual en </w:t>
      </w:r>
      <w:proofErr w:type="spellStart"/>
      <w:r w:rsidRPr="00066EB8">
        <w:rPr>
          <w:rFonts w:asciiTheme="minorHAnsi" w:hAnsiTheme="minorHAnsi" w:cstheme="minorHAnsi"/>
          <w:b/>
          <w:bCs/>
          <w:lang w:eastAsia="en-US"/>
        </w:rPr>
        <w:t>Tkinter</w:t>
      </w:r>
      <w:proofErr w:type="spellEnd"/>
      <w:r w:rsidRPr="00066EB8">
        <w:rPr>
          <w:rFonts w:asciiTheme="minorHAnsi" w:hAnsiTheme="minorHAnsi" w:cstheme="minorHAnsi"/>
          <w:b/>
          <w:bCs/>
          <w:lang w:eastAsia="en-US"/>
        </w:rPr>
        <w:t>:</w:t>
      </w:r>
      <w:r w:rsidRPr="00066EB8">
        <w:rPr>
          <w:rFonts w:asciiTheme="minorHAnsi" w:hAnsiTheme="minorHAnsi" w:cstheme="minorHAnsi"/>
          <w:lang w:eastAsia="en-US"/>
        </w:rPr>
        <w:t xml:space="preserve"> Colaboración en el diseño de la interfaz gráfica (GUI) modular mediante el uso de </w:t>
      </w:r>
      <w:proofErr w:type="gramStart"/>
      <w:r w:rsidRPr="00066EB8">
        <w:rPr>
          <w:rFonts w:asciiTheme="minorHAnsi" w:hAnsiTheme="minorHAnsi" w:cstheme="minorHAnsi"/>
          <w:lang w:eastAsia="en-US"/>
        </w:rPr>
        <w:t>Frame</w:t>
      </w:r>
      <w:proofErr w:type="gramEnd"/>
      <w:r w:rsidRPr="00066EB8">
        <w:rPr>
          <w:rFonts w:asciiTheme="minorHAnsi" w:hAnsiTheme="minorHAnsi" w:cstheme="minorHAnsi"/>
          <w:lang w:eastAsia="en-US"/>
        </w:rPr>
        <w:t xml:space="preserve"> y </w:t>
      </w:r>
      <w:proofErr w:type="spellStart"/>
      <w:r w:rsidRPr="00066EB8">
        <w:rPr>
          <w:rFonts w:asciiTheme="minorHAnsi" w:hAnsiTheme="minorHAnsi" w:cstheme="minorHAnsi"/>
          <w:lang w:eastAsia="en-US"/>
        </w:rPr>
        <w:t>LabelFrame</w:t>
      </w:r>
      <w:proofErr w:type="spellEnd"/>
      <w:r w:rsidRPr="00066EB8">
        <w:rPr>
          <w:rFonts w:asciiTheme="minorHAnsi" w:hAnsiTheme="minorHAnsi" w:cstheme="minorHAnsi"/>
          <w:lang w:eastAsia="en-US"/>
        </w:rPr>
        <w:t xml:space="preserve"> para permitir una navegación fluida entre ventanas (</w:t>
      </w:r>
      <w:proofErr w:type="spellStart"/>
      <w:r w:rsidRPr="00066EB8">
        <w:rPr>
          <w:rFonts w:asciiTheme="minorHAnsi" w:hAnsiTheme="minorHAnsi" w:cstheme="minorHAnsi"/>
          <w:lang w:eastAsia="en-US"/>
        </w:rPr>
        <w:t>pack_</w:t>
      </w:r>
      <w:proofErr w:type="gramStart"/>
      <w:r w:rsidRPr="00066EB8">
        <w:rPr>
          <w:rFonts w:asciiTheme="minorHAnsi" w:hAnsiTheme="minorHAnsi" w:cstheme="minorHAnsi"/>
          <w:lang w:eastAsia="en-US"/>
        </w:rPr>
        <w:t>forget</w:t>
      </w:r>
      <w:proofErr w:type="spellEnd"/>
      <w:r w:rsidRPr="00066EB8">
        <w:rPr>
          <w:rFonts w:asciiTheme="minorHAnsi" w:hAnsiTheme="minorHAnsi" w:cstheme="minorHAnsi"/>
          <w:lang w:eastAsia="en-US"/>
        </w:rPr>
        <w:t>(</w:t>
      </w:r>
      <w:proofErr w:type="gramEnd"/>
      <w:r w:rsidRPr="00066EB8">
        <w:rPr>
          <w:rFonts w:asciiTheme="minorHAnsi" w:hAnsiTheme="minorHAnsi" w:cstheme="minorHAnsi"/>
          <w:lang w:eastAsia="en-US"/>
        </w:rPr>
        <w:t xml:space="preserve">) y </w:t>
      </w:r>
      <w:proofErr w:type="gramStart"/>
      <w:r w:rsidRPr="00066EB8">
        <w:rPr>
          <w:rFonts w:asciiTheme="minorHAnsi" w:hAnsiTheme="minorHAnsi" w:cstheme="minorHAnsi"/>
          <w:lang w:eastAsia="en-US"/>
        </w:rPr>
        <w:t>pack(</w:t>
      </w:r>
      <w:proofErr w:type="gramEnd"/>
      <w:r w:rsidRPr="00066EB8">
        <w:rPr>
          <w:rFonts w:asciiTheme="minorHAnsi" w:hAnsiTheme="minorHAnsi" w:cstheme="minorHAnsi"/>
          <w:lang w:eastAsia="en-US"/>
        </w:rPr>
        <w:t>)).</w:t>
      </w:r>
    </w:p>
    <w:p w14:paraId="376AC3EB" w14:textId="77777777" w:rsidR="00066EB8" w:rsidRPr="00066EB8" w:rsidRDefault="00066EB8" w:rsidP="00066EB8">
      <w:pPr>
        <w:spacing w:after="160" w:line="256" w:lineRule="auto"/>
        <w:jc w:val="both"/>
        <w:rPr>
          <w:rFonts w:asciiTheme="minorHAnsi" w:hAnsiTheme="minorHAnsi" w:cstheme="minorHAnsi"/>
          <w:b/>
          <w:bCs/>
          <w:lang w:eastAsia="en-US"/>
        </w:rPr>
      </w:pPr>
      <w:r w:rsidRPr="00066EB8">
        <w:rPr>
          <w:rFonts w:asciiTheme="minorHAnsi" w:hAnsiTheme="minorHAnsi" w:cstheme="minorHAnsi"/>
          <w:b/>
          <w:bCs/>
          <w:lang w:eastAsia="en-US"/>
        </w:rPr>
        <w:t>Lógica de Negocio y Algoritmos Principales:</w:t>
      </w:r>
    </w:p>
    <w:p w14:paraId="15EACF09"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b/>
          <w:bCs/>
          <w:lang w:eastAsia="en-US"/>
        </w:rPr>
        <w:t>Algoritmos de persistencia y asignación de ID:</w:t>
      </w:r>
      <w:r w:rsidRPr="00066EB8">
        <w:rPr>
          <w:rFonts w:asciiTheme="minorHAnsi" w:hAnsiTheme="minorHAnsi" w:cstheme="minorHAnsi"/>
          <w:lang w:eastAsia="en-US"/>
        </w:rPr>
        <w:t xml:space="preserve"> </w:t>
      </w:r>
      <w:proofErr w:type="spellStart"/>
      <w:r w:rsidRPr="00066EB8">
        <w:rPr>
          <w:rFonts w:asciiTheme="minorHAnsi" w:hAnsiTheme="minorHAnsi" w:cstheme="minorHAnsi"/>
          <w:lang w:eastAsia="en-US"/>
        </w:rPr>
        <w:t>Co-diseño</w:t>
      </w:r>
      <w:proofErr w:type="spellEnd"/>
      <w:r w:rsidRPr="00066EB8">
        <w:rPr>
          <w:rFonts w:asciiTheme="minorHAnsi" w:hAnsiTheme="minorHAnsi" w:cstheme="minorHAnsi"/>
          <w:lang w:eastAsia="en-US"/>
        </w:rPr>
        <w:t xml:space="preserve"> y revisión de la función </w:t>
      </w:r>
      <w:proofErr w:type="spellStart"/>
      <w:r w:rsidRPr="00066EB8">
        <w:rPr>
          <w:rFonts w:asciiTheme="minorHAnsi" w:hAnsiTheme="minorHAnsi" w:cstheme="minorHAnsi"/>
          <w:lang w:eastAsia="en-US"/>
        </w:rPr>
        <w:t>obtener_siguiente_</w:t>
      </w:r>
      <w:proofErr w:type="gramStart"/>
      <w:r w:rsidRPr="00066EB8">
        <w:rPr>
          <w:rFonts w:asciiTheme="minorHAnsi" w:hAnsiTheme="minorHAnsi" w:cstheme="minorHAnsi"/>
          <w:lang w:eastAsia="en-US"/>
        </w:rPr>
        <w:t>id</w:t>
      </w:r>
      <w:proofErr w:type="spellEnd"/>
      <w:r w:rsidRPr="00066EB8">
        <w:rPr>
          <w:rFonts w:asciiTheme="minorHAnsi" w:hAnsiTheme="minorHAnsi" w:cstheme="minorHAnsi"/>
          <w:lang w:eastAsia="en-US"/>
        </w:rPr>
        <w:t>(</w:t>
      </w:r>
      <w:proofErr w:type="gramEnd"/>
      <w:r w:rsidRPr="00066EB8">
        <w:rPr>
          <w:rFonts w:asciiTheme="minorHAnsi" w:hAnsiTheme="minorHAnsi" w:cstheme="minorHAnsi"/>
          <w:lang w:eastAsia="en-US"/>
        </w:rPr>
        <w:t>), asegurando una asignación secuencial y autonumérica de identificadores únicos para productos, clientes y pedidos.</w:t>
      </w:r>
    </w:p>
    <w:p w14:paraId="6C155CBD"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b/>
          <w:bCs/>
          <w:lang w:eastAsia="en-US"/>
        </w:rPr>
        <w:t>Manejo de flujo y transacciones:</w:t>
      </w:r>
      <w:r w:rsidRPr="00066EB8">
        <w:rPr>
          <w:rFonts w:asciiTheme="minorHAnsi" w:hAnsiTheme="minorHAnsi" w:cstheme="minorHAnsi"/>
          <w:lang w:eastAsia="en-US"/>
        </w:rPr>
        <w:t xml:space="preserve"> Apoyo en la lógica del módulo de pedidos, garantizando la verificación en tiempo real de disponibilidad de stock, el cálculo de totales monetarios y la actualización automática de existencias en el inventario.</w:t>
      </w:r>
    </w:p>
    <w:p w14:paraId="0A93C203" w14:textId="77777777" w:rsidR="00066EB8" w:rsidRPr="00066EB8" w:rsidRDefault="00066EB8" w:rsidP="00066EB8">
      <w:pPr>
        <w:spacing w:after="160" w:line="256" w:lineRule="auto"/>
        <w:jc w:val="both"/>
        <w:rPr>
          <w:rFonts w:asciiTheme="minorHAnsi" w:hAnsiTheme="minorHAnsi" w:cstheme="minorHAnsi"/>
          <w:b/>
          <w:bCs/>
          <w:lang w:eastAsia="en-US"/>
        </w:rPr>
      </w:pPr>
      <w:r w:rsidRPr="00066EB8">
        <w:rPr>
          <w:rFonts w:asciiTheme="minorHAnsi" w:hAnsiTheme="minorHAnsi" w:cstheme="minorHAnsi"/>
          <w:b/>
          <w:bCs/>
          <w:lang w:eastAsia="en-US"/>
        </w:rPr>
        <w:t>Validación de Datos, Manejo de Excepciones y Pruebas (</w:t>
      </w:r>
      <w:proofErr w:type="spellStart"/>
      <w:r w:rsidRPr="00066EB8">
        <w:rPr>
          <w:rFonts w:asciiTheme="minorHAnsi" w:hAnsiTheme="minorHAnsi" w:cstheme="minorHAnsi"/>
          <w:b/>
          <w:bCs/>
          <w:lang w:eastAsia="en-US"/>
        </w:rPr>
        <w:t>Debugging</w:t>
      </w:r>
      <w:proofErr w:type="spellEnd"/>
      <w:r w:rsidRPr="00066EB8">
        <w:rPr>
          <w:rFonts w:asciiTheme="minorHAnsi" w:hAnsiTheme="minorHAnsi" w:cstheme="minorHAnsi"/>
          <w:b/>
          <w:bCs/>
          <w:lang w:eastAsia="en-US"/>
        </w:rPr>
        <w:t>):</w:t>
      </w:r>
    </w:p>
    <w:p w14:paraId="6186B099"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b/>
          <w:bCs/>
          <w:lang w:eastAsia="en-US"/>
        </w:rPr>
        <w:t>Control de errores de usuario:</w:t>
      </w:r>
      <w:r w:rsidRPr="00066EB8">
        <w:rPr>
          <w:rFonts w:asciiTheme="minorHAnsi" w:hAnsiTheme="minorHAnsi" w:cstheme="minorHAnsi"/>
          <w:lang w:eastAsia="en-US"/>
        </w:rPr>
        <w:t xml:space="preserve"> Implementación y prueba de bloques de validación (try...</w:t>
      </w:r>
      <w:proofErr w:type="spellStart"/>
      <w:r w:rsidRPr="00066EB8">
        <w:rPr>
          <w:rFonts w:asciiTheme="minorHAnsi" w:hAnsiTheme="minorHAnsi" w:cstheme="minorHAnsi"/>
          <w:lang w:eastAsia="en-US"/>
        </w:rPr>
        <w:t>except</w:t>
      </w:r>
      <w:proofErr w:type="spellEnd"/>
      <w:r w:rsidRPr="00066EB8">
        <w:rPr>
          <w:rFonts w:asciiTheme="minorHAnsi" w:hAnsiTheme="minorHAnsi" w:cstheme="minorHAnsi"/>
          <w:lang w:eastAsia="en-US"/>
        </w:rPr>
        <w:t>) para prevenir errores de tipo (</w:t>
      </w:r>
      <w:proofErr w:type="spellStart"/>
      <w:r w:rsidRPr="00066EB8">
        <w:rPr>
          <w:rFonts w:asciiTheme="minorHAnsi" w:hAnsiTheme="minorHAnsi" w:cstheme="minorHAnsi"/>
          <w:lang w:eastAsia="en-US"/>
        </w:rPr>
        <w:t>ValueError</w:t>
      </w:r>
      <w:proofErr w:type="spellEnd"/>
      <w:r w:rsidRPr="00066EB8">
        <w:rPr>
          <w:rFonts w:asciiTheme="minorHAnsi" w:hAnsiTheme="minorHAnsi" w:cstheme="minorHAnsi"/>
          <w:lang w:eastAsia="en-US"/>
        </w:rPr>
        <w:t>, campos vacíos o números negativos) antes de interactuar con el archivo de Excel.</w:t>
      </w:r>
    </w:p>
    <w:p w14:paraId="0731D0AD" w14:textId="77777777" w:rsidR="00066EB8" w:rsidRPr="00066EB8" w:rsidRDefault="00066EB8" w:rsidP="00066EB8">
      <w:pPr>
        <w:spacing w:after="160" w:line="256" w:lineRule="auto"/>
        <w:jc w:val="both"/>
        <w:rPr>
          <w:rFonts w:asciiTheme="minorHAnsi" w:hAnsiTheme="minorHAnsi" w:cstheme="minorHAnsi"/>
          <w:lang w:eastAsia="en-US"/>
        </w:rPr>
      </w:pPr>
      <w:r w:rsidRPr="00066EB8">
        <w:rPr>
          <w:rFonts w:asciiTheme="minorHAnsi" w:hAnsiTheme="minorHAnsi" w:cstheme="minorHAnsi"/>
          <w:b/>
          <w:bCs/>
          <w:lang w:eastAsia="en-US"/>
        </w:rPr>
        <w:lastRenderedPageBreak/>
        <w:t>Pruebas de integración y refactorización:</w:t>
      </w:r>
      <w:r w:rsidRPr="00066EB8">
        <w:rPr>
          <w:rFonts w:asciiTheme="minorHAnsi" w:hAnsiTheme="minorHAnsi" w:cstheme="minorHAnsi"/>
          <w:lang w:eastAsia="en-US"/>
        </w:rPr>
        <w:t xml:space="preserve"> Participación en la revisión línea por línea (</w:t>
      </w:r>
      <w:proofErr w:type="spellStart"/>
      <w:r w:rsidRPr="00066EB8">
        <w:rPr>
          <w:rFonts w:asciiTheme="minorHAnsi" w:hAnsiTheme="minorHAnsi" w:cstheme="minorHAnsi"/>
          <w:lang w:eastAsia="en-US"/>
        </w:rPr>
        <w:t>code</w:t>
      </w:r>
      <w:proofErr w:type="spellEnd"/>
      <w:r w:rsidRPr="00066EB8">
        <w:rPr>
          <w:rFonts w:asciiTheme="minorHAnsi" w:hAnsiTheme="minorHAnsi" w:cstheme="minorHAnsi"/>
          <w:lang w:eastAsia="en-US"/>
        </w:rPr>
        <w:t xml:space="preserve"> </w:t>
      </w:r>
      <w:proofErr w:type="spellStart"/>
      <w:r w:rsidRPr="00066EB8">
        <w:rPr>
          <w:rFonts w:asciiTheme="minorHAnsi" w:hAnsiTheme="minorHAnsi" w:cstheme="minorHAnsi"/>
          <w:lang w:eastAsia="en-US"/>
        </w:rPr>
        <w:t>review</w:t>
      </w:r>
      <w:proofErr w:type="spellEnd"/>
      <w:r w:rsidRPr="00066EB8">
        <w:rPr>
          <w:rFonts w:asciiTheme="minorHAnsi" w:hAnsiTheme="minorHAnsi" w:cstheme="minorHAnsi"/>
          <w:lang w:eastAsia="en-US"/>
        </w:rPr>
        <w:t xml:space="preserve">) durante las sesiones virtuales para optimizar el código, eliminar redundancias y verificar el correcto funcionamiento de las automatizaciones externas (generación de cotizaciones en Word con </w:t>
      </w:r>
      <w:proofErr w:type="spellStart"/>
      <w:r w:rsidRPr="00066EB8">
        <w:rPr>
          <w:rFonts w:asciiTheme="minorHAnsi" w:hAnsiTheme="minorHAnsi" w:cstheme="minorHAnsi"/>
          <w:lang w:eastAsia="en-US"/>
        </w:rPr>
        <w:t>python</w:t>
      </w:r>
      <w:proofErr w:type="spellEnd"/>
      <w:r w:rsidRPr="00066EB8">
        <w:rPr>
          <w:rFonts w:asciiTheme="minorHAnsi" w:hAnsiTheme="minorHAnsi" w:cstheme="minorHAnsi"/>
          <w:lang w:eastAsia="en-US"/>
        </w:rPr>
        <w:t xml:space="preserve">-docx y envío de respaldos por correo mediante </w:t>
      </w:r>
      <w:proofErr w:type="spellStart"/>
      <w:r w:rsidRPr="00066EB8">
        <w:rPr>
          <w:rFonts w:asciiTheme="minorHAnsi" w:hAnsiTheme="minorHAnsi" w:cstheme="minorHAnsi"/>
          <w:lang w:eastAsia="en-US"/>
        </w:rPr>
        <w:t>smtplib</w:t>
      </w:r>
      <w:proofErr w:type="spellEnd"/>
      <w:r w:rsidRPr="00066EB8">
        <w:rPr>
          <w:rFonts w:asciiTheme="minorHAnsi" w:hAnsiTheme="minorHAnsi" w:cstheme="minorHAnsi"/>
          <w:lang w:eastAsia="en-US"/>
        </w:rPr>
        <w:t>).</w:t>
      </w:r>
    </w:p>
    <w:p w14:paraId="2D45C778" w14:textId="77777777" w:rsidR="00066EB8" w:rsidRPr="00066EB8" w:rsidRDefault="00066EB8" w:rsidP="00066EB8">
      <w:pPr>
        <w:jc w:val="both"/>
        <w:rPr>
          <w:rFonts w:asciiTheme="minorHAnsi" w:hAnsiTheme="minorHAnsi" w:cstheme="minorHAnsi"/>
          <w:b/>
          <w:bCs/>
        </w:rPr>
      </w:pPr>
    </w:p>
    <w:p w14:paraId="5A11E8D1" w14:textId="77777777" w:rsidR="00066EB8" w:rsidRPr="00066EB8" w:rsidRDefault="00066EB8" w:rsidP="00066EB8">
      <w:pPr>
        <w:jc w:val="both"/>
        <w:rPr>
          <w:rFonts w:asciiTheme="minorHAnsi" w:hAnsiTheme="minorHAnsi" w:cstheme="minorHAnsi"/>
        </w:rPr>
      </w:pPr>
    </w:p>
    <w:p w14:paraId="7C1D8BF7" w14:textId="77777777" w:rsidR="00066EB8" w:rsidRPr="00066EB8" w:rsidRDefault="00066EB8" w:rsidP="00066EB8">
      <w:pPr>
        <w:jc w:val="both"/>
        <w:rPr>
          <w:rFonts w:asciiTheme="minorHAnsi" w:hAnsiTheme="minorHAnsi" w:cstheme="minorHAnsi"/>
        </w:rPr>
      </w:pPr>
    </w:p>
    <w:p w14:paraId="148F6E1B" w14:textId="77777777" w:rsidR="00066EB8" w:rsidRPr="00066EB8" w:rsidRDefault="00066EB8" w:rsidP="00066EB8">
      <w:pPr>
        <w:jc w:val="both"/>
        <w:rPr>
          <w:rFonts w:asciiTheme="minorHAnsi" w:hAnsiTheme="minorHAnsi" w:cstheme="minorHAnsi"/>
        </w:rPr>
      </w:pPr>
    </w:p>
    <w:p w14:paraId="5D7FC086" w14:textId="77777777" w:rsidR="00066EB8" w:rsidRPr="00066EB8" w:rsidRDefault="00066EB8" w:rsidP="00066EB8">
      <w:pPr>
        <w:jc w:val="both"/>
        <w:rPr>
          <w:rFonts w:asciiTheme="minorHAnsi" w:hAnsiTheme="minorHAnsi" w:cstheme="minorHAnsi"/>
        </w:rPr>
      </w:pPr>
    </w:p>
    <w:p w14:paraId="0909AFCC" w14:textId="77777777" w:rsidR="00066EB8" w:rsidRPr="00066EB8" w:rsidRDefault="00066EB8" w:rsidP="00066EB8">
      <w:pPr>
        <w:jc w:val="both"/>
        <w:rPr>
          <w:rFonts w:asciiTheme="minorHAnsi" w:hAnsiTheme="minorHAnsi" w:cstheme="minorHAnsi"/>
        </w:rPr>
      </w:pPr>
    </w:p>
    <w:p w14:paraId="53A9D3CA" w14:textId="77777777" w:rsidR="00066EB8" w:rsidRPr="00066EB8" w:rsidRDefault="00066EB8" w:rsidP="00066EB8">
      <w:pPr>
        <w:jc w:val="both"/>
        <w:rPr>
          <w:rFonts w:asciiTheme="minorHAnsi" w:hAnsiTheme="minorHAnsi" w:cstheme="minorHAnsi"/>
        </w:rPr>
      </w:pPr>
    </w:p>
    <w:p w14:paraId="5B7C7E57" w14:textId="77777777" w:rsidR="00066EB8" w:rsidRPr="00066EB8" w:rsidRDefault="00066EB8" w:rsidP="00066EB8">
      <w:pPr>
        <w:jc w:val="both"/>
        <w:rPr>
          <w:rFonts w:asciiTheme="minorHAnsi" w:hAnsiTheme="minorHAnsi" w:cstheme="minorHAnsi"/>
        </w:rPr>
      </w:pPr>
    </w:p>
    <w:p w14:paraId="0D07748D" w14:textId="77777777" w:rsidR="00066EB8" w:rsidRPr="00066EB8" w:rsidRDefault="00066EB8" w:rsidP="00066EB8">
      <w:pPr>
        <w:jc w:val="both"/>
        <w:rPr>
          <w:rFonts w:asciiTheme="minorHAnsi" w:hAnsiTheme="minorHAnsi" w:cstheme="minorHAnsi"/>
        </w:rPr>
      </w:pPr>
    </w:p>
    <w:p w14:paraId="45EB9FBB" w14:textId="77777777" w:rsidR="00066EB8" w:rsidRPr="00066EB8" w:rsidRDefault="00066EB8" w:rsidP="00066EB8">
      <w:pPr>
        <w:jc w:val="both"/>
        <w:rPr>
          <w:rFonts w:asciiTheme="minorHAnsi" w:hAnsiTheme="minorHAnsi" w:cstheme="minorHAnsi"/>
        </w:rPr>
      </w:pPr>
    </w:p>
    <w:p w14:paraId="0518DC43" w14:textId="77777777" w:rsidR="00066EB8" w:rsidRPr="00066EB8" w:rsidRDefault="00066EB8" w:rsidP="00066EB8">
      <w:pPr>
        <w:jc w:val="both"/>
        <w:rPr>
          <w:rFonts w:asciiTheme="minorHAnsi" w:hAnsiTheme="minorHAnsi" w:cstheme="minorHAnsi"/>
        </w:rPr>
      </w:pPr>
    </w:p>
    <w:p w14:paraId="509E91E9" w14:textId="77777777" w:rsidR="00066EB8" w:rsidRPr="00066EB8" w:rsidRDefault="00066EB8" w:rsidP="00066EB8">
      <w:pPr>
        <w:jc w:val="both"/>
        <w:rPr>
          <w:rFonts w:asciiTheme="minorHAnsi" w:hAnsiTheme="minorHAnsi" w:cstheme="minorHAnsi"/>
        </w:rPr>
      </w:pPr>
    </w:p>
    <w:p w14:paraId="1D864616" w14:textId="77777777" w:rsidR="00066EB8" w:rsidRPr="00066EB8" w:rsidRDefault="00066EB8" w:rsidP="00066EB8">
      <w:pPr>
        <w:jc w:val="both"/>
        <w:rPr>
          <w:rFonts w:asciiTheme="minorHAnsi" w:hAnsiTheme="minorHAnsi" w:cstheme="minorHAnsi"/>
        </w:rPr>
      </w:pPr>
    </w:p>
    <w:p w14:paraId="5B47D63A" w14:textId="77777777" w:rsidR="00066EB8" w:rsidRPr="00066EB8" w:rsidRDefault="00066EB8" w:rsidP="00066EB8">
      <w:pPr>
        <w:jc w:val="both"/>
        <w:rPr>
          <w:rFonts w:asciiTheme="minorHAnsi" w:hAnsiTheme="minorHAnsi" w:cstheme="minorHAnsi"/>
        </w:rPr>
      </w:pPr>
    </w:p>
    <w:p w14:paraId="06BAF817" w14:textId="77777777" w:rsidR="00066EB8" w:rsidRPr="00066EB8" w:rsidRDefault="00066EB8" w:rsidP="00066EB8">
      <w:pPr>
        <w:jc w:val="both"/>
        <w:rPr>
          <w:rFonts w:asciiTheme="minorHAnsi" w:hAnsiTheme="minorHAnsi" w:cstheme="minorHAnsi"/>
        </w:rPr>
      </w:pPr>
    </w:p>
    <w:p w14:paraId="30DCD580" w14:textId="77777777" w:rsidR="00066EB8" w:rsidRPr="00066EB8" w:rsidRDefault="00066EB8" w:rsidP="00066EB8">
      <w:pPr>
        <w:jc w:val="both"/>
        <w:rPr>
          <w:rFonts w:asciiTheme="minorHAnsi" w:hAnsiTheme="minorHAnsi" w:cstheme="minorHAnsi"/>
        </w:rPr>
      </w:pPr>
    </w:p>
    <w:p w14:paraId="042FF2B8" w14:textId="77777777" w:rsidR="00066EB8" w:rsidRPr="00066EB8" w:rsidRDefault="00066EB8" w:rsidP="00066EB8">
      <w:pPr>
        <w:jc w:val="both"/>
        <w:rPr>
          <w:rFonts w:asciiTheme="minorHAnsi" w:hAnsiTheme="minorHAnsi" w:cstheme="minorHAnsi"/>
        </w:rPr>
      </w:pPr>
    </w:p>
    <w:p w14:paraId="2FC11339" w14:textId="77777777" w:rsidR="00066EB8" w:rsidRPr="00066EB8" w:rsidRDefault="00066EB8" w:rsidP="00066EB8">
      <w:pPr>
        <w:jc w:val="both"/>
        <w:rPr>
          <w:rFonts w:asciiTheme="minorHAnsi" w:hAnsiTheme="minorHAnsi" w:cstheme="minorHAnsi"/>
        </w:rPr>
      </w:pPr>
    </w:p>
    <w:p w14:paraId="521C7109" w14:textId="77777777" w:rsidR="00066EB8" w:rsidRPr="00066EB8" w:rsidRDefault="00066EB8" w:rsidP="00066EB8">
      <w:pPr>
        <w:jc w:val="both"/>
        <w:rPr>
          <w:rFonts w:asciiTheme="minorHAnsi" w:hAnsiTheme="minorHAnsi" w:cstheme="minorHAnsi"/>
        </w:rPr>
      </w:pPr>
    </w:p>
    <w:p w14:paraId="525C3A88" w14:textId="77777777" w:rsidR="00066EB8" w:rsidRPr="00066EB8" w:rsidRDefault="00066EB8" w:rsidP="00066EB8">
      <w:pPr>
        <w:jc w:val="both"/>
        <w:rPr>
          <w:rFonts w:asciiTheme="minorHAnsi" w:hAnsiTheme="minorHAnsi" w:cstheme="minorHAnsi"/>
        </w:rPr>
      </w:pPr>
    </w:p>
    <w:p w14:paraId="6D9BEABE" w14:textId="77777777" w:rsidR="00066EB8" w:rsidRPr="00066EB8" w:rsidRDefault="00066EB8" w:rsidP="00066EB8">
      <w:pPr>
        <w:jc w:val="both"/>
        <w:rPr>
          <w:rFonts w:asciiTheme="minorHAnsi" w:hAnsiTheme="minorHAnsi" w:cstheme="minorHAnsi"/>
        </w:rPr>
      </w:pPr>
    </w:p>
    <w:p w14:paraId="626BB043" w14:textId="77777777" w:rsidR="00066EB8" w:rsidRPr="00066EB8" w:rsidRDefault="00066EB8" w:rsidP="00066EB8">
      <w:pPr>
        <w:jc w:val="both"/>
        <w:rPr>
          <w:rFonts w:asciiTheme="minorHAnsi" w:hAnsiTheme="minorHAnsi" w:cstheme="minorHAnsi"/>
        </w:rPr>
      </w:pPr>
    </w:p>
    <w:p w14:paraId="74CA200E" w14:textId="77777777" w:rsidR="00066EB8" w:rsidRPr="00066EB8" w:rsidRDefault="00066EB8" w:rsidP="00066EB8">
      <w:pPr>
        <w:jc w:val="both"/>
        <w:rPr>
          <w:rFonts w:asciiTheme="minorHAnsi" w:hAnsiTheme="minorHAnsi" w:cstheme="minorHAnsi"/>
        </w:rPr>
      </w:pPr>
    </w:p>
    <w:p w14:paraId="76F99BF1" w14:textId="77777777" w:rsidR="00066EB8" w:rsidRPr="00066EB8" w:rsidRDefault="00066EB8" w:rsidP="00066EB8">
      <w:pPr>
        <w:jc w:val="both"/>
        <w:rPr>
          <w:rFonts w:asciiTheme="minorHAnsi" w:hAnsiTheme="minorHAnsi" w:cstheme="minorHAnsi"/>
        </w:rPr>
      </w:pPr>
    </w:p>
    <w:p w14:paraId="1E0F0A8C" w14:textId="77777777" w:rsidR="00066EB8" w:rsidRPr="00066EB8" w:rsidRDefault="00066EB8" w:rsidP="00066EB8">
      <w:pPr>
        <w:jc w:val="both"/>
        <w:rPr>
          <w:rFonts w:asciiTheme="minorHAnsi" w:hAnsiTheme="minorHAnsi" w:cstheme="minorHAnsi"/>
        </w:rPr>
      </w:pPr>
    </w:p>
    <w:p w14:paraId="239F3F48" w14:textId="77777777" w:rsidR="00066EB8" w:rsidRPr="00066EB8" w:rsidRDefault="00066EB8" w:rsidP="00066EB8">
      <w:pPr>
        <w:jc w:val="both"/>
        <w:rPr>
          <w:rFonts w:asciiTheme="minorHAnsi" w:hAnsiTheme="minorHAnsi" w:cstheme="minorHAnsi"/>
        </w:rPr>
      </w:pPr>
    </w:p>
    <w:p w14:paraId="7DF72848" w14:textId="77777777" w:rsidR="00066EB8" w:rsidRPr="00066EB8" w:rsidRDefault="00066EB8" w:rsidP="00066EB8">
      <w:pPr>
        <w:jc w:val="both"/>
        <w:rPr>
          <w:rFonts w:asciiTheme="minorHAnsi" w:hAnsiTheme="minorHAnsi" w:cstheme="minorHAnsi"/>
        </w:rPr>
      </w:pPr>
    </w:p>
    <w:p w14:paraId="31DB8A8C" w14:textId="77777777" w:rsidR="00066EB8" w:rsidRPr="00066EB8" w:rsidRDefault="00066EB8" w:rsidP="00066EB8">
      <w:pPr>
        <w:jc w:val="both"/>
        <w:rPr>
          <w:rFonts w:asciiTheme="minorHAnsi" w:hAnsiTheme="minorHAnsi" w:cstheme="minorHAnsi"/>
        </w:rPr>
      </w:pPr>
    </w:p>
    <w:p w14:paraId="2AC3B2DE" w14:textId="77777777" w:rsidR="00066EB8" w:rsidRPr="00066EB8" w:rsidRDefault="00066EB8" w:rsidP="00066EB8">
      <w:pPr>
        <w:jc w:val="both"/>
        <w:rPr>
          <w:rFonts w:asciiTheme="minorHAnsi" w:hAnsiTheme="minorHAnsi" w:cstheme="minorHAnsi"/>
        </w:rPr>
      </w:pPr>
    </w:p>
    <w:p w14:paraId="2C09BBC1" w14:textId="77777777" w:rsidR="00066EB8" w:rsidRPr="00066EB8" w:rsidRDefault="00066EB8" w:rsidP="00066EB8">
      <w:pPr>
        <w:jc w:val="both"/>
        <w:rPr>
          <w:rFonts w:asciiTheme="minorHAnsi" w:hAnsiTheme="minorHAnsi" w:cstheme="minorHAnsi"/>
        </w:rPr>
      </w:pPr>
    </w:p>
    <w:p w14:paraId="6F2D2169" w14:textId="77777777" w:rsidR="00066EB8" w:rsidRPr="00066EB8" w:rsidRDefault="00066EB8" w:rsidP="00066EB8">
      <w:pPr>
        <w:jc w:val="both"/>
        <w:rPr>
          <w:rFonts w:asciiTheme="minorHAnsi" w:hAnsiTheme="minorHAnsi" w:cstheme="minorHAnsi"/>
        </w:rPr>
      </w:pPr>
    </w:p>
    <w:p w14:paraId="73B437B3" w14:textId="77777777" w:rsidR="00066EB8" w:rsidRPr="00066EB8" w:rsidRDefault="00066EB8" w:rsidP="00066EB8">
      <w:pPr>
        <w:jc w:val="both"/>
        <w:rPr>
          <w:rFonts w:asciiTheme="minorHAnsi" w:hAnsiTheme="minorHAnsi" w:cstheme="minorHAnsi"/>
        </w:rPr>
      </w:pPr>
    </w:p>
    <w:p w14:paraId="4D953ACD" w14:textId="77777777" w:rsidR="00066EB8" w:rsidRPr="00066EB8" w:rsidRDefault="00066EB8" w:rsidP="00066EB8">
      <w:pPr>
        <w:jc w:val="both"/>
        <w:rPr>
          <w:rFonts w:asciiTheme="minorHAnsi" w:hAnsiTheme="minorHAnsi" w:cstheme="minorHAnsi"/>
        </w:rPr>
      </w:pPr>
    </w:p>
    <w:p w14:paraId="4EEB7358" w14:textId="77777777" w:rsidR="00066EB8" w:rsidRPr="00066EB8" w:rsidRDefault="00066EB8" w:rsidP="00066EB8">
      <w:pPr>
        <w:jc w:val="both"/>
        <w:rPr>
          <w:rFonts w:asciiTheme="minorHAnsi" w:hAnsiTheme="minorHAnsi" w:cstheme="minorHAnsi"/>
        </w:rPr>
      </w:pPr>
    </w:p>
    <w:p w14:paraId="69EC1929" w14:textId="77777777" w:rsidR="00066EB8" w:rsidRPr="00066EB8" w:rsidRDefault="00066EB8" w:rsidP="00066EB8">
      <w:pPr>
        <w:jc w:val="both"/>
        <w:rPr>
          <w:rFonts w:asciiTheme="minorHAnsi" w:hAnsiTheme="minorHAnsi" w:cstheme="minorHAnsi"/>
        </w:rPr>
      </w:pPr>
    </w:p>
    <w:p w14:paraId="660D3D22" w14:textId="77777777" w:rsidR="00066EB8" w:rsidRPr="00066EB8" w:rsidRDefault="00066EB8" w:rsidP="00066EB8">
      <w:pPr>
        <w:jc w:val="both"/>
        <w:rPr>
          <w:rFonts w:asciiTheme="minorHAnsi" w:hAnsiTheme="minorHAnsi" w:cstheme="minorHAnsi"/>
        </w:rPr>
      </w:pPr>
    </w:p>
    <w:p w14:paraId="0922FCBA" w14:textId="77777777" w:rsidR="00066EB8" w:rsidRPr="00066EB8" w:rsidRDefault="00066EB8" w:rsidP="00066EB8">
      <w:pPr>
        <w:jc w:val="both"/>
        <w:rPr>
          <w:rFonts w:asciiTheme="minorHAnsi" w:hAnsiTheme="minorHAnsi" w:cstheme="minorHAnsi"/>
        </w:rPr>
      </w:pPr>
    </w:p>
    <w:p w14:paraId="0532C93D" w14:textId="77777777" w:rsidR="00066EB8" w:rsidRPr="00066EB8" w:rsidRDefault="00066EB8" w:rsidP="00066EB8">
      <w:pPr>
        <w:jc w:val="both"/>
        <w:rPr>
          <w:rFonts w:asciiTheme="minorHAnsi" w:hAnsiTheme="minorHAnsi" w:cstheme="minorHAnsi"/>
        </w:rPr>
      </w:pPr>
    </w:p>
    <w:p w14:paraId="3B8ADC25" w14:textId="77777777" w:rsidR="00066EB8" w:rsidRPr="00066EB8" w:rsidRDefault="00066EB8" w:rsidP="00066EB8">
      <w:pPr>
        <w:jc w:val="both"/>
        <w:rPr>
          <w:rFonts w:asciiTheme="minorHAnsi" w:hAnsiTheme="minorHAnsi" w:cstheme="minorHAnsi"/>
        </w:rPr>
      </w:pPr>
    </w:p>
    <w:p w14:paraId="12BB99E7" w14:textId="77777777" w:rsidR="00066EB8" w:rsidRPr="00066EB8" w:rsidRDefault="00066EB8" w:rsidP="00066EB8">
      <w:pPr>
        <w:jc w:val="both"/>
        <w:rPr>
          <w:rFonts w:asciiTheme="minorHAnsi" w:hAnsiTheme="minorHAnsi" w:cstheme="minorHAnsi"/>
        </w:rPr>
      </w:pPr>
    </w:p>
    <w:p w14:paraId="5E89B73D" w14:textId="77777777" w:rsidR="00066EB8" w:rsidRPr="00066EB8" w:rsidRDefault="00066EB8" w:rsidP="00066EB8">
      <w:pPr>
        <w:jc w:val="both"/>
        <w:rPr>
          <w:rFonts w:asciiTheme="minorHAnsi" w:hAnsiTheme="minorHAnsi" w:cstheme="minorHAnsi"/>
        </w:rPr>
      </w:pPr>
    </w:p>
    <w:p w14:paraId="29499503" w14:textId="77777777" w:rsidR="00066EB8" w:rsidRPr="00066EB8" w:rsidRDefault="00066EB8" w:rsidP="00066EB8">
      <w:pPr>
        <w:jc w:val="both"/>
        <w:rPr>
          <w:rFonts w:asciiTheme="minorHAnsi" w:hAnsiTheme="minorHAnsi" w:cstheme="minorHAnsi"/>
        </w:rPr>
      </w:pPr>
    </w:p>
    <w:p w14:paraId="4F92E676" w14:textId="77777777" w:rsidR="00066EB8" w:rsidRPr="00066EB8" w:rsidRDefault="00066EB8" w:rsidP="00066EB8">
      <w:pPr>
        <w:jc w:val="both"/>
        <w:rPr>
          <w:rFonts w:asciiTheme="minorHAnsi" w:hAnsiTheme="minorHAnsi" w:cstheme="minorHAnsi"/>
        </w:rPr>
      </w:pPr>
    </w:p>
    <w:p w14:paraId="07C75615" w14:textId="77777777" w:rsidR="00066EB8" w:rsidRPr="00066EB8" w:rsidRDefault="00066EB8" w:rsidP="00066EB8">
      <w:pPr>
        <w:jc w:val="both"/>
        <w:rPr>
          <w:rFonts w:asciiTheme="minorHAnsi" w:hAnsiTheme="minorHAnsi" w:cstheme="minorHAnsi"/>
        </w:rPr>
      </w:pPr>
    </w:p>
    <w:p w14:paraId="39A77CE1" w14:textId="77777777" w:rsidR="00066EB8" w:rsidRPr="00066EB8" w:rsidRDefault="00066EB8" w:rsidP="00066EB8">
      <w:pPr>
        <w:jc w:val="both"/>
        <w:rPr>
          <w:rFonts w:asciiTheme="minorHAnsi" w:hAnsiTheme="minorHAnsi" w:cstheme="minorHAnsi"/>
        </w:rPr>
      </w:pPr>
    </w:p>
    <w:sectPr w:rsidR="00066EB8" w:rsidRPr="00066E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119D4"/>
    <w:multiLevelType w:val="hybridMultilevel"/>
    <w:tmpl w:val="A03EEE2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728382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A5"/>
    <w:rsid w:val="00066EB8"/>
    <w:rsid w:val="00B7040D"/>
    <w:rsid w:val="00B739A4"/>
    <w:rsid w:val="00D430A5"/>
    <w:rsid w:val="00DA781B"/>
    <w:rsid w:val="00F3263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53C26"/>
  <w15:chartTrackingRefBased/>
  <w15:docId w15:val="{90B7E8AA-4509-469F-81DC-B6B609800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0A5"/>
    <w:pPr>
      <w:spacing w:after="0" w:line="240" w:lineRule="auto"/>
    </w:pPr>
    <w:rPr>
      <w:rFonts w:ascii="Calibri" w:eastAsia="Calibri" w:hAnsi="Calibri" w:cs="Calibri"/>
      <w:kern w:val="0"/>
      <w:sz w:val="21"/>
      <w:szCs w:val="21"/>
      <w:lang w:eastAsia="es-GT"/>
      <w14:ligatures w14:val="none"/>
    </w:rPr>
  </w:style>
  <w:style w:type="paragraph" w:styleId="Ttulo1">
    <w:name w:val="heading 1"/>
    <w:basedOn w:val="Normal"/>
    <w:next w:val="Normal"/>
    <w:link w:val="Ttulo1Car"/>
    <w:uiPriority w:val="9"/>
    <w:qFormat/>
    <w:rsid w:val="00D430A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D430A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D430A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D430A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D430A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D430A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D430A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D430A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D430A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30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430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430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430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430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430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30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30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30A5"/>
    <w:rPr>
      <w:rFonts w:eastAsiaTheme="majorEastAsia" w:cstheme="majorBidi"/>
      <w:color w:val="272727" w:themeColor="text1" w:themeTint="D8"/>
    </w:rPr>
  </w:style>
  <w:style w:type="paragraph" w:styleId="Ttulo">
    <w:name w:val="Title"/>
    <w:basedOn w:val="Normal"/>
    <w:next w:val="Normal"/>
    <w:link w:val="TtuloCar"/>
    <w:uiPriority w:val="10"/>
    <w:qFormat/>
    <w:rsid w:val="00D430A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D43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30A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D430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0A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D430A5"/>
    <w:rPr>
      <w:i/>
      <w:iCs/>
      <w:color w:val="404040" w:themeColor="text1" w:themeTint="BF"/>
    </w:rPr>
  </w:style>
  <w:style w:type="paragraph" w:styleId="Prrafodelista">
    <w:name w:val="List Paragraph"/>
    <w:basedOn w:val="Normal"/>
    <w:uiPriority w:val="34"/>
    <w:qFormat/>
    <w:rsid w:val="00D430A5"/>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D430A5"/>
    <w:rPr>
      <w:i/>
      <w:iCs/>
      <w:color w:val="2F5496" w:themeColor="accent1" w:themeShade="BF"/>
    </w:rPr>
  </w:style>
  <w:style w:type="paragraph" w:styleId="Citadestacada">
    <w:name w:val="Intense Quote"/>
    <w:basedOn w:val="Normal"/>
    <w:next w:val="Normal"/>
    <w:link w:val="CitadestacadaCar"/>
    <w:uiPriority w:val="30"/>
    <w:qFormat/>
    <w:rsid w:val="00D430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D430A5"/>
    <w:rPr>
      <w:i/>
      <w:iCs/>
      <w:color w:val="2F5496" w:themeColor="accent1" w:themeShade="BF"/>
    </w:rPr>
  </w:style>
  <w:style w:type="character" w:styleId="Referenciaintensa">
    <w:name w:val="Intense Reference"/>
    <w:basedOn w:val="Fuentedeprrafopredeter"/>
    <w:uiPriority w:val="32"/>
    <w:qFormat/>
    <w:rsid w:val="00D43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2524</Words>
  <Characters>13883</Characters>
  <Application>Microsoft Office Word</Application>
  <DocSecurity>0</DocSecurity>
  <Lines>115</Lines>
  <Paragraphs>32</Paragraphs>
  <ScaleCrop>false</ScaleCrop>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Monroy</dc:creator>
  <cp:keywords/>
  <dc:description/>
  <cp:lastModifiedBy>Aílin Salazar</cp:lastModifiedBy>
  <cp:revision>2</cp:revision>
  <dcterms:created xsi:type="dcterms:W3CDTF">2026-10-27T00:12:00Z</dcterms:created>
  <dcterms:modified xsi:type="dcterms:W3CDTF">2026-10-27T00:12:00Z</dcterms:modified>
</cp:coreProperties>
</file>