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表 X  因果随机森林分组平均处理效应（GATE）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none" w:sz="0" w:space="0" w:color="000000"/>
          <w:insideV w:val="none" w:sz="0" w:space="0" w:color="000000"/>
          <w:left w:val="none" w:sz="0" w:space="0" w:color="000000"/>
          <w:right w:val="none" w:sz="0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Treatment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分组变量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分组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GATE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SE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95% CI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T1: 社会参与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性别(男=1)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女性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-0.158***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(0.002)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[-0.162, -0.155]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12,209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T1: 社会参与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性别(男=1)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男性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-0.107***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[-0.110, -0.104]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12,407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T1: 社会参与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城镇户口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农村户口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-0.138***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(0.002)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[-0.142, -0.135]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5,549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T1: 社会参与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城镇户口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城镇户口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-0.131***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[-0.133, -0.128]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19,067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T1: 社会参与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区域(东/中/西)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东部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-0.096***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(0.002)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[-0.099, -0.092]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8,269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T1: 社会参与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区域(东/中/西)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中部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-0.150***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(0.002)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[-0.153, -0.146]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8,125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T1: 社会参与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区域(东/中/西)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西部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-0.152***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(0.002)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[-0.156, -0.149]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8,222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T2: 多病共存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性别(男=1)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女性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1.248***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[1.242, 1.255]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12,209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T2: 多病共存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性别(男=1)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男性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1.208***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(0.003)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[1.202, 1.214]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12,407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T2: 多病共存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城镇户口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农村户口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1.229***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[1.221, 1.236]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5,549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T2: 多病共存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城镇户口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城镇户口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1.228***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(0.003)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[1.222, 1.234]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19,067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T2: 多病共存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区域(东/中/西)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东部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1.202***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(0.005)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[1.194, 1.211]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8,269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T2: 多病共存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区域(东/中/西)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中部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1.241***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[1.234, 1.248]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8,125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T2: 多病共存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区域(东/中/西)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西部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1.241***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[1.233, 1.249]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8,222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T3: 睡眠异常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性别(男=1)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女性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0.754***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(0.003)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[0.748, 0.760]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12,209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T3: 睡眠异常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性别(男=1)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男性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0.655***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(0.003)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[0.648, 0.661]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12,407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T3: 睡眠异常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城镇户口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农村户口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0.657***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[0.649, 0.664]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5,549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T3: 睡眠异常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城镇户口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城镇户口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0.718***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(0.003)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[0.712, 0.723]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19,067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T3: 睡眠异常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区域(东/中/西)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东部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0.636***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[0.629, 0.643]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8,269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T3: 睡眠异常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区域(东/中/西)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中部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0.725***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[0.717, 0.733]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8,125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T3: 睡眠异常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区域(东/中/西)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西部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0.751***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[0.744, 0.759]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8,222</w:t>
            </w:r>
          </w:p>
        </w:tc>
      </w:tr>
    </w:tbl>
    <w:p>
      <w:r>
        <w:t>注：*** p&lt;0.01, ** p&lt;0.05, * p&lt;0.1。GATE为各分组内ITE的均值，标准误由ITE的组内标准差/√N计算。95%置信区间基于正态近似。CausalForestDML(n_estimators=2000, min_samples_leaf=30, cv=5)。第一阶段learner: XGBRegressor/XGBClassifier(n_estimators=500)。Treatment均取t-1期值，Outcome取t期值（lagged结构）。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