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表 三层异质性证据整合对比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none" w:sz="0" w:space="0" w:color="000000"/>
          <w:insideV w:val="none" w:sz="0" w:space="0" w:color="000000"/>
          <w:left w:val="none" w:sz="0" w:space="0" w:color="000000"/>
          <w:right w:val="none" w:sz="0" w:space="0" w:color="000000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2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Treatment</w:t>
            </w:r>
          </w:p>
        </w:tc>
        <w:tc>
          <w:tcPr>
            <w:tcW w:type="dxa" w:w="72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处理变量</w:t>
            </w:r>
          </w:p>
        </w:tc>
        <w:tc>
          <w:tcPr>
            <w:tcW w:type="dxa" w:w="72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分组维度</w:t>
            </w:r>
          </w:p>
        </w:tc>
        <w:tc>
          <w:tcPr>
            <w:tcW w:type="dxa" w:w="72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子组</w:t>
            </w:r>
          </w:p>
        </w:tc>
        <w:tc>
          <w:tcPr>
            <w:tcW w:type="dxa" w:w="72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FE系数</w:t>
            </w:r>
          </w:p>
        </w:tc>
        <w:tc>
          <w:tcPr>
            <w:tcW w:type="dxa" w:w="72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FE_N</w:t>
            </w:r>
          </w:p>
        </w:tc>
        <w:tc>
          <w:tcPr>
            <w:tcW w:type="dxa" w:w="72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DML-ATE</w:t>
            </w:r>
          </w:p>
        </w:tc>
        <w:tc>
          <w:tcPr>
            <w:tcW w:type="dxa" w:w="72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DML_N</w:t>
            </w:r>
          </w:p>
        </w:tc>
        <w:tc>
          <w:tcPr>
            <w:tcW w:type="dxa" w:w="72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CRF-GATE</w:t>
            </w:r>
          </w:p>
        </w:tc>
        <w:tc>
          <w:tcPr>
            <w:tcW w:type="dxa" w:w="72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CRF_N</w:t>
            </w:r>
          </w:p>
        </w:tc>
        <w:tc>
          <w:tcPr>
            <w:tcW w:type="dxa" w:w="72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方向一致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社会参与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性别(男=1)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女性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('-0.122*', '(0.064)')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18349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('-0.188***', '(0.054)')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12209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('-0.158***', '(0.002)')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12209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是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社会参与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性别(男=1)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男性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('-0.176***', '(0.055)')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18389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('-0.046', '(0.047)')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12407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('-0.107***', '(0.001)')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12407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是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社会参与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城镇户口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农村户口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('-0.172**', '(0.068)')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8708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('-0.109**', '(0.053)')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5549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('-0.138***', '(0.002)')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5549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是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社会参与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城镇户口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城镇户口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('-0.145***', '(0.056)')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28030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('-0.121**', '(0.047)')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19067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('-0.131***', '(0.001)')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19067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是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社会参与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区域(东/中/西)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东部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('-0.249***', '(0.073)')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12429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('-0.012', '(0.060)')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8269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('-0.096***', '(0.002)')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8269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是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社会参与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区域(东/中/西)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中部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('-0.126*', '(0.070)')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12088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('-0.218***', '(0.059)')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8125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('-0.150***', '(0.002)')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8125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是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社会参与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区域(东/中/西)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西部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('-0.063', '(0.076)')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12221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('-0.172***', '(0.066)')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8222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('-0.152***', '(0.002)')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8222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是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多病共存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性别(男=1)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女性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('0.202***', '(0.064)')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18349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('1.409***', '(0.258)')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12209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('1.248***', '(0.004)')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12209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是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多病共存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性别(男=1)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男性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('0.123**', '(0.060)')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18389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('1.289***', '(0.209)')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12407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('1.208***', '(0.003)')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12407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是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多病共存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城镇户口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农村户口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('0.039', '(0.081)')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8708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('1.185**', '(0.544)')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5549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('1.229***', '(0.004)')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5549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是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多病共存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城镇户口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城镇户口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('0.205***', '(0.053)')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28030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('1.407***', '(0.146)')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19067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('1.228***', '(0.003)')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19067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是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多病共存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区域(东/中/西)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东部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('0.189**', '(0.075)')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12429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('1.495***', '(0.275)')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8269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('1.202***', '(0.005)')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8269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是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多病共存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区域(东/中/西)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中部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('0.156**', '(0.076)')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12088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('1.531***', '(0.283)')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8125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('1.241***', '(0.004)')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8125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是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多病共存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区域(东/中/西)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西部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('0.146*', '(0.075)')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12221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('1.282***', '(0.354)')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8222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('1.241***', '(0.004)')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8222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是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睡眠异常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性别(男=1)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女性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('-0.335***', '(0.033)')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18349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('0.987***', '(0.189)')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12209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('0.754***', '(0.003)')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12209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是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睡眠异常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性别(男=1)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男性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('-0.258***', '(0.035)')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18389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('0.771***', '(0.190)')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12407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('0.655***', '(0.003)')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12407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是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睡眠异常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城镇户口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农村户口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('-0.361***', '(0.059)')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8708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('0.377', '(0.372)')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5549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('0.657***', '(0.004)')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5549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是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睡眠异常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城镇户口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城镇户口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('-0.285***', '(0.027)')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28030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('0.744***', '(0.116)')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19067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('0.718***', '(0.003)')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19067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是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睡眠异常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区域(东/中/西)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东部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('-0.268***', '(0.043)')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12429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('0.413', '(0.254)')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8269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('0.636***', '(0.004)')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8269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是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睡眠异常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区域(东/中/西)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中部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('-0.320***', '(0.042)')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12088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('0.672**', '(0.276)')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8125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('0.725***', '(0.004)')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8125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是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睡眠异常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区域(东/中/西)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西部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('-0.307***', '(0.039)')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12221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('0.822***', '(0.289)')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8222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('0.751***', '(0.004)')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8222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是</w:t>
            </w:r>
          </w:p>
        </w:tc>
      </w:tr>
    </w:tbl>
    <w:p>
      <w:r>
        <w:t>注：***p&lt;0.01, **p&lt;0.05, *p&lt;0.1。FE为面板固定效应回归系数（聚类稳健标准误）；DML-ATE为双重机器学习因果效应估计；CRF-GATE为因果随机森林分组平均处理效应。方向一致指三种方法的效应方向是否相同。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