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behindDoc="1" distT="0" distB="0" distL="0" distR="0" simplePos="0" relativeHeight="251658240" allowOverlap="1" locked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Backgroun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00"/>
        <w:jc w:val="center"/>
      </w:pPr>
      <w:r>
        <w:rPr>
          <w:rFonts w:ascii="Arial" w:hAnsi="Arial" w:eastAsia="Microsoft YaHei"/>
          <w:b/>
          <w:color w:val="2C3E6B"/>
          <w:sz w:val="80"/>
        </w:rPr>
        <w:t>软件下载站</w:t>
      </w:r>
      <w:r>
        <w:rPr>
          <w:rFonts w:eastAsia="Microsoft YaHei"/>
          <w:b/>
          <w:color w:val="2C3E6B"/>
          <w:sz w:val="80"/>
        </w:rPr>
        <w:br/>
        <w:t>使用说明书</w:t>
      </w:r>
    </w:p>
    <w:p>
      <w:pPr>
        <w:spacing w:before="320"/>
        <w:jc w:val="center"/>
      </w:pPr>
      <w:r>
        <w:rPr>
          <w:color w:val="6B8FA3"/>
          <w:sz w:val="30"/>
        </w:rPr>
        <w:t>下载 · 安装 · 上传 · 公网访问 完全指南</w:t>
      </w:r>
    </w:p>
    <w:p>
      <w:pPr>
        <w:spacing w:before="4800"/>
        <w:jc w:val="center"/>
      </w:pPr>
      <w:r>
        <w:rPr>
          <w:color w:val="888888"/>
          <w:sz w:val="22"/>
        </w:rPr>
        <w:t>版本：V1.0（2026 年 9 月）</w:t>
      </w:r>
    </w:p>
    <w:p>
      <w:r>
        <w:br w:type="page"/>
      </w:r>
    </w:p>
    <w:p>
      <w:pPr>
        <w:pStyle w:val="Title"/>
      </w:pPr>
      <w:r>
        <w:t>目 录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pPr>
        <w:jc w:val="center"/>
      </w:pPr>
      <w:r>
        <w:rPr>
          <w:i/>
          <w:color w:val="AAAAAA"/>
          <w:sz w:val="17"/>
        </w:rPr>
        <w:t>（如目录未显示，请在 Word 中右键目录 → 更新域）</w:t>
      </w:r>
    </w:p>
    <w:p>
      <w:r>
        <w:br w:type="page"/>
      </w:r>
    </w:p>
    <w:p>
      <w:pPr>
        <w:pStyle w:val="Heading1"/>
      </w:pPr>
      <w:r>
        <w:t>一、网站简介</w:t>
      </w:r>
    </w:p>
    <w:p>
      <w:r>
        <w:t>软件下载站是一个安装包整合下载平台，将常用的 Windows 安装包集中在一个页面，支持一键下载、上传分享、公网访问。本站目前已收录 3 款内置软件，并支持随时上传新的安装包，上传后会自动出现在下载列表中，供所有访问者下载。</w:t>
      </w:r>
    </w:p>
    <w:p>
      <w:pPr>
        <w:pStyle w:val="Heading2"/>
      </w:pPr>
      <w:r>
        <w:t>网站功能一览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592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功能</w:t>
            </w:r>
          </w:p>
        </w:tc>
        <w:tc>
          <w:tcPr>
            <w:tcW w:type="dxa" w:w="6624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t>下载安装包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t>点击卡片上的「下载」按钮即可下载对应软件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t>上传安装包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t>填写信息并选择文件，上传后自动加入下载列表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t>公网访问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t>通过公网网址，任何设备、任何网络均可访问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t>删除上传包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t>上传者可以删除自己上传的安装包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t>接口支持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t>提供 JSON 数据接口，便于与其他系统对接</w:t>
            </w:r>
          </w:p>
        </w:tc>
      </w:tr>
    </w:tbl>
    <w:p>
      <w:pPr>
        <w:pStyle w:val="Heading1"/>
      </w:pPr>
      <w:r>
        <w:t>二、快速开始</w:t>
      </w:r>
    </w:p>
    <w:p>
      <w:pPr>
        <w:pStyle w:val="Heading2"/>
      </w:pPr>
      <w:r>
        <w:t>1. 打开网站</w:t>
      </w:r>
    </w:p>
    <w:p>
      <w:r>
        <w:t>在浏览器地址栏输入网站地址即可访问。局域网内地址：</w:t>
      </w:r>
      <w:hyperlink r:id="rId12">
        <w:r>
          <w:rPr>
            <w:rStyle w:val="Hyperlink"/>
            <w:color w:val="0563C1"/>
            <w:u w:val="single"/>
          </w:rPr>
          <w:t>http://localhost:8000</w:t>
        </w:r>
      </w:hyperlink>
    </w:p>
    <w:p>
      <w:r>
        <w:t>公网地址（任何网络可访问）：</w:t>
      </w:r>
      <w:hyperlink r:id="rId13">
        <w:r>
          <w:rPr>
            <w:rStyle w:val="Hyperlink"/>
            <w:color w:val="0563C1"/>
            <w:u w:val="single"/>
          </w:rPr>
          <w:t>https://lqcmh-39-182-57-226.run.pinggy-free.link</w:t>
        </w:r>
      </w:hyperlink>
    </w:p>
    <w:p>
      <w:pPr>
        <w:pStyle w:val="Heading2"/>
      </w:pPr>
      <w:r>
        <w:t>2. 选择软件并下载</w:t>
      </w:r>
    </w:p>
    <w:p>
      <w:pPr>
        <w:pStyle w:val="ListNumber"/>
      </w:pPr>
      <w:r>
        <w:t>在首页的软件卡片中找到需要的软件，点击卡片右下角的「⬇ 下载」按钮，浏览器即可开始下载安装包。下载完成后，双击运行安装包，按提示完成安装。</w:t>
      </w:r>
    </w:p>
    <w:p>
      <w:pPr>
        <w:pStyle w:val="ListBullet"/>
      </w:pPr>
      <w:r>
        <w:t>如浏览器提示「此文件不是常见的下载文件」，请选择「保留」或「仍然下载」，这是对 .exe 安装包的常规安全提示。</w:t>
      </w:r>
    </w:p>
    <w:p>
      <w:pPr>
        <w:pStyle w:val="Heading1"/>
      </w:pPr>
      <w:r>
        <w:t>三、下载安装包</w:t>
      </w:r>
    </w:p>
    <w:p>
      <w:pPr>
        <w:pStyle w:val="Heading2"/>
      </w:pPr>
      <w:r>
        <w:t>当前收录的软件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2184"/>
        <w:gridCol w:w="2184"/>
        <w:gridCol w:w="2184"/>
        <w:gridCol w:w="2184"/>
      </w:tblGrid>
      <w:tr>
        <w:tc>
          <w:tcPr>
            <w:tcW w:type="dxa" w:w="216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软件名称</w:t>
            </w:r>
          </w:p>
        </w:tc>
        <w:tc>
          <w:tcPr>
            <w:tcW w:type="dxa" w:w="3168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安装包文件</w:t>
            </w:r>
          </w:p>
        </w:tc>
        <w:tc>
          <w:tcPr>
            <w:tcW w:type="dxa" w:w="1152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大小</w:t>
            </w:r>
          </w:p>
        </w:tc>
        <w:tc>
          <w:tcPr>
            <w:tcW w:type="dxa" w:w="3744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简介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AVTools 音视频工具箱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AVTools_Setup_1.0.0.exe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约 37 MB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t>音视频格式转换、剪辑、音轨提取、批量处理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极致压缩工具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CompressTool_Setup_1.0.0.exe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约 9 MB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t>高压缩率文件压缩，多格式支持、极速解压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游戏 Mod AI 翻译器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GameModTranslator-Setup-1.0.exe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t>约 11 MB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t>AI 驱动的游戏 Mod 翻译，自动识别并高质量翻译</w:t>
            </w:r>
          </w:p>
        </w:tc>
      </w:tr>
    </w:tbl>
    <w:p>
      <w:pPr>
        <w:pStyle w:val="Heading2"/>
      </w:pPr>
      <w:r>
        <w:t>下载步骤</w:t>
      </w:r>
    </w:p>
    <w:p>
      <w:pPr>
        <w:pStyle w:val="ListNumber"/>
      </w:pPr>
      <w:r>
        <w:t>打开网站首页，浏览软件卡片。</w:t>
      </w:r>
    </w:p>
    <w:p>
      <w:pPr>
        <w:pStyle w:val="ListNumber"/>
      </w:pPr>
      <w:r>
        <w:t>点击软件卡片右下角的「⬇ 下载」按钮。</w:t>
      </w:r>
    </w:p>
    <w:p>
      <w:pPr>
        <w:pStyle w:val="ListNumber"/>
      </w:pPr>
      <w:r>
        <w:t>浏览器开始下载，等待下载完成。</w:t>
      </w:r>
    </w:p>
    <w:p>
      <w:pPr>
        <w:pStyle w:val="ListNumber"/>
      </w:pPr>
      <w:r>
        <w:t>双击下载的安装包，按向导完成安装。</w:t>
      </w:r>
    </w:p>
    <w:p>
      <w:pPr>
        <w:pStyle w:val="Heading2"/>
      </w:pPr>
      <w:r>
        <w:t>安装提示</w:t>
      </w:r>
    </w:p>
    <w:p>
      <w:pPr>
        <w:pStyle w:val="ListBullet"/>
      </w:pPr>
      <w:r>
        <w:t>所有安装包均为 Windows 平台的标准安装程序，双击即可运行。安装过程中如出现 Windows SmartScreen 提示，点击「更多信息」→「仍要运行」即可继续。</w:t>
      </w:r>
    </w:p>
    <w:p>
      <w:pPr>
        <w:pStyle w:val="Heading1"/>
      </w:pPr>
      <w:r>
        <w:t>四、上传安装包</w:t>
      </w:r>
    </w:p>
    <w:p>
      <w:r>
        <w:t>网站支持上传新的安装包。上传成功后，安装包会自动出现在首页的下载列表中，任何访问者都可以下载。</w:t>
      </w:r>
    </w:p>
    <w:p>
      <w:pPr>
        <w:pStyle w:val="Heading2"/>
      </w:pPr>
      <w:r>
        <w:t>上传步骤</w:t>
      </w:r>
    </w:p>
    <w:p>
      <w:pPr>
        <w:pStyle w:val="ListNumber"/>
      </w:pPr>
      <w:r>
        <w:t>在首页底部找到「⬆️ 上传安装包」区域。</w:t>
      </w:r>
    </w:p>
    <w:p>
      <w:pPr>
        <w:pStyle w:val="ListNumber"/>
      </w:pPr>
      <w:r>
        <w:t>填写软件名称、版本号、上传者、简介（均为选填，不填也能上传）。</w:t>
      </w:r>
    </w:p>
    <w:p>
      <w:pPr>
        <w:pStyle w:val="ListNumber"/>
      </w:pPr>
      <w:r>
        <w:t>点击「选择文件」，选中要上传的安装包。</w:t>
      </w:r>
    </w:p>
    <w:p>
      <w:pPr>
        <w:pStyle w:val="ListNumber"/>
      </w:pPr>
      <w:r>
        <w:t>点击「⬆ 上传」按钮，等待进度提示「上传成功」。</w:t>
      </w:r>
    </w:p>
    <w:p>
      <w:pPr>
        <w:pStyle w:val="ListNumber"/>
      </w:pPr>
      <w:r>
        <w:t>上传完成后刷新页面，新软件即出现在下载列表中，带「🆕 用户上传」标记。</w:t>
      </w:r>
    </w:p>
    <w:p>
      <w:pPr>
        <w:pStyle w:val="Heading2"/>
      </w:pPr>
      <w:r>
        <w:t>上传规则与限制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304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项目</w:t>
            </w:r>
          </w:p>
        </w:tc>
        <w:tc>
          <w:tcPr>
            <w:tcW w:type="dxa" w:w="6912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限制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文件大小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>
              <w:t>单个文件最大 2GB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支持格式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>
              <w:t>.exe / .msi / .zip / .7z / .rar / .apk / .dmg / .pkg / .deb / .rpm / .sh 等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重名处理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>
              <w:t>系统自动按日期+内容哈希重命名，不会覆盖已有文件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删除权限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</w:pPr>
            <w:r>
              <w:t>仅上传的安装包可删除（内置 3 款软件不可删除）</w:t>
            </w:r>
          </w:p>
        </w:tc>
      </w:tr>
    </w:tbl>
    <w:p>
      <w:pPr>
        <w:pStyle w:val="Heading2"/>
      </w:pPr>
      <w:r>
        <w:t>删除上传的安装包</w:t>
      </w:r>
    </w:p>
    <w:p>
      <w:pPr>
        <w:pStyle w:val="ListBullet"/>
      </w:pPr>
      <w:r>
        <w:t>在对应卡片右下角点击「🗑」按钮，确认后即可删除。删除后该安装包从下载列表消失，文件同时被移除。</w:t>
      </w:r>
    </w:p>
    <w:p>
      <w:pPr>
        <w:pStyle w:val="Heading1"/>
      </w:pPr>
      <w:r>
        <w:t>五、公网访问</w:t>
      </w:r>
    </w:p>
    <w:p>
      <w:r>
        <w:t>网站通过公网隧道对外提供服务，无需公网 IP、无需路由器端口映射，任何网络环境均可直接访问。</w:t>
      </w:r>
    </w:p>
    <w:p>
      <w:pPr>
        <w:pStyle w:val="Heading2"/>
      </w:pPr>
      <w:r>
        <w:t>公网地址</w:t>
      </w:r>
    </w:p>
    <w:p>
      <w:r>
        <w:t>主地址：</w:t>
      </w:r>
      <w:hyperlink r:id="rId13">
        <w:r>
          <w:rPr>
            <w:rStyle w:val="Hyperlink"/>
            <w:color w:val="0563C1"/>
            <w:u w:val="single"/>
          </w:rPr>
          <w:t>https://lqcmh-39-182-57-226.run.pinggy-free.link</w:t>
        </w:r>
      </w:hyperlink>
    </w:p>
    <w:p>
      <w:r>
        <w:t>备用地址：</w:t>
      </w:r>
      <w:hyperlink r:id="rId14">
        <w:r>
          <w:rPr>
            <w:rStyle w:val="Hyperlink"/>
            <w:color w:val="0563C1"/>
            <w:u w:val="single"/>
          </w:rPr>
          <w:t>https://vbcsb-39-182-57-226.free.pinggy.net</w:t>
        </w:r>
      </w:hyperlink>
    </w:p>
    <w:p>
      <w:pPr>
        <w:pStyle w:val="Heading2"/>
      </w:pPr>
      <w:r>
        <w:t>注意事项</w:t>
      </w:r>
    </w:p>
    <w:p>
      <w:pPr>
        <w:pStyle w:val="ListBullet"/>
      </w:pPr>
      <w:r>
        <w:t>免费公网隧道每 60 分钟过期，过期后隧道会自动重启，但网址会随机变化。若发现网址打不开，请联系管理员获取最新地址。</w:t>
      </w:r>
    </w:p>
    <w:p>
      <w:pPr>
        <w:pStyle w:val="ListBullet"/>
      </w:pPr>
      <w:r>
        <w:t>若需要永久固定的网址，可以升级为付费隧道或配置自有域名，详情联系管理员。</w:t>
      </w:r>
    </w:p>
    <w:p>
      <w:pPr>
        <w:pStyle w:val="ListBullet"/>
      </w:pPr>
      <w:r>
        <w:t>公网下载速度受运营商网络影响，大文件建议在网络空闲时段下载。</w:t>
      </w:r>
    </w:p>
    <w:p>
      <w:pPr>
        <w:pStyle w:val="Heading1"/>
      </w:pPr>
      <w:r>
        <w:t>六、常见问题（FAQ）</w:t>
      </w:r>
    </w:p>
    <w:p>
      <w:pPr>
        <w:pStyle w:val="Heading2"/>
      </w:pPr>
      <w:r>
        <w:t>Q1：为什么浏览器提示文件不安全？</w:t>
      </w:r>
    </w:p>
    <w:p>
      <w:r>
        <w:t>这是浏览器对 .exe 等可执行文件的常规安全提醒。本站所有安装包均来自可信来源，选择「保留」或「仍要下载」即可。</w:t>
      </w:r>
    </w:p>
    <w:p>
      <w:pPr>
        <w:pStyle w:val="Heading2"/>
      </w:pPr>
      <w:r>
        <w:t>Q2：下载的安装包打不开/被杀毒软件拦截？</w:t>
      </w:r>
    </w:p>
    <w:p>
      <w:r>
        <w:t>请确认下载文件完整（可对比文件大小）。如被杀毒软件拦截，可在杀毒软件中将其加入信任列表后重新下载。</w:t>
      </w:r>
    </w:p>
    <w:p>
      <w:pPr>
        <w:pStyle w:val="Heading2"/>
      </w:pPr>
      <w:r>
        <w:t>Q3：上传文件太大传不上去？</w:t>
      </w:r>
    </w:p>
    <w:p>
      <w:r>
        <w:t>单个文件上限为 2GB。超过 2GB 的安装包请压缩拆分后上传，或联系管理员处理。</w:t>
      </w:r>
    </w:p>
    <w:p>
      <w:pPr>
        <w:pStyle w:val="Heading2"/>
      </w:pPr>
      <w:r>
        <w:t>Q4：上传后看不到我的软件？</w:t>
      </w:r>
    </w:p>
    <w:p>
      <w:r>
        <w:t>上传完成后页面会自动跳转并显示结果。如仍看不到，请刷新页面；若列表末尾出现带「🆕 用户上传」标记的卡片即为上传成功。</w:t>
      </w:r>
    </w:p>
    <w:p>
      <w:pPr>
        <w:pStyle w:val="Heading2"/>
      </w:pPr>
      <w:r>
        <w:t>Q5：公网网址打不开？</w:t>
      </w:r>
    </w:p>
    <w:p>
      <w:r>
        <w:t>免费隧道约每 60 分钟更换一次地址。请刷新页面或联系管理员获取最新公网地址。</w:t>
      </w:r>
    </w:p>
    <w:p>
      <w:pPr>
        <w:pStyle w:val="Heading2"/>
      </w:pPr>
      <w:r>
        <w:t>Q6：手机/其他电脑能访问吗？</w:t>
      </w:r>
    </w:p>
    <w:p>
      <w:r>
        <w:t>可以。公网地址不受局域网限制，手机、平板、异地电脑均可直接访问并下载。</w:t>
      </w:r>
    </w:p>
    <w:p>
      <w:pPr>
        <w:pStyle w:val="Heading1"/>
      </w:pPr>
      <w:r>
        <w:t>七、技术支持</w:t>
      </w:r>
    </w:p>
    <w:p>
      <w:pPr>
        <w:pStyle w:val="ListBullet"/>
      </w:pPr>
      <w:r>
        <w:t>如遇任何问题，可联系管理员处理：</w:t>
      </w:r>
    </w:p>
    <w:p>
      <w:pPr>
        <w:pStyle w:val="ListBullet"/>
      </w:pPr>
      <w:r>
        <w:t>网站地址打不开、下载失败、需要添加新软件、需要永久固定网址等。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第 </w:t>
    </w:r>
    <w:r>
      <w:rPr>
        <w:color w:val="88888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88888"/>
        <w:sz w:val="18"/>
      </w:rPr>
      <w:t xml:space="preserve"> 页 / 共 </w:t>
    </w:r>
    <w:r>
      <w:rPr>
        <w:color w:val="888888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color w:val="8888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88888"/>
        <w:sz w:val="18"/>
      </w:rPr>
      <w:t>软件下载站 ·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70" w:after="144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C3E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10" w:after="112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B8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96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://localhost:8000" TargetMode="External"/><Relationship Id="rId13" Type="http://schemas.openxmlformats.org/officeDocument/2006/relationships/hyperlink" Target="https://lqcmh-39-182-57-226.run.pinggy-free.link" TargetMode="External"/><Relationship Id="rId14" Type="http://schemas.openxmlformats.org/officeDocument/2006/relationships/hyperlink" Target="https://vbcsb-39-182-57-226.free.pinggy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