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highlight w:val="none"/>
          <w:lang w:val="en-US" w:eastAsia="zh-CN" w:bidi="ar-SA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highlight w:val="none"/>
          <w:lang w:val="en-US" w:eastAsia="zh-CN" w:bidi="ar-SA"/>
        </w:rPr>
        <w:t>2025年度述职报告</w:t>
      </w:r>
    </w:p>
    <w:p>
      <w:pPr>
        <w:shd w:val="clear" w:color="auto" w:fill="auto"/>
        <w:spacing w:line="540" w:lineRule="exact"/>
        <w:jc w:val="center"/>
        <w:rPr>
          <w:rFonts w:hint="eastAsia" w:ascii="方正楷体简体" w:hAnsi="方正楷体简体" w:eastAsia="方正楷体简体" w:cs="方正楷体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楷体简体" w:hAnsi="方正楷体简体" w:eastAsia="方正楷体简体" w:cs="方正楷体简体"/>
          <w:color w:val="000000"/>
          <w:kern w:val="2"/>
          <w:sz w:val="32"/>
          <w:szCs w:val="32"/>
          <w:highlight w:val="none"/>
          <w:lang w:val="en-US" w:eastAsia="zh-CN" w:bidi="ar-SA"/>
        </w:rPr>
        <w:t>PMT5部  胡长欢</w:t>
      </w:r>
    </w:p>
    <w:p>
      <w:pPr>
        <w:shd w:val="clear" w:color="auto" w:fill="auto"/>
        <w:spacing w:line="540" w:lineRule="exact"/>
        <w:jc w:val="center"/>
        <w:rPr>
          <w:rFonts w:hint="eastAsia" w:ascii="方正楷体简体" w:hAnsi="方正楷体简体" w:eastAsia="方正楷体简体" w:cs="方正楷体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楷体简体" w:hAnsi="方正楷体简体" w:eastAsia="方正楷体简体" w:cs="方正楷体简体"/>
          <w:color w:val="000000"/>
          <w:kern w:val="2"/>
          <w:sz w:val="32"/>
          <w:szCs w:val="32"/>
          <w:highlight w:val="none"/>
          <w:lang w:val="en-US" w:eastAsia="zh-CN" w:bidi="ar-SA"/>
        </w:rPr>
        <w:t>（2026年3月6</w:t>
      </w:r>
      <w:bookmarkStart w:id="4" w:name="_GoBack"/>
      <w:bookmarkEnd w:id="4"/>
      <w:r>
        <w:rPr>
          <w:rFonts w:hint="eastAsia" w:ascii="方正楷体简体" w:hAnsi="方正楷体简体" w:eastAsia="方正楷体简体" w:cs="方正楷体简体"/>
          <w:color w:val="000000"/>
          <w:kern w:val="2"/>
          <w:sz w:val="32"/>
          <w:szCs w:val="32"/>
          <w:highlight w:val="none"/>
          <w:lang w:val="en-US" w:eastAsia="zh-CN" w:bidi="ar-SA"/>
        </w:rPr>
        <w:t>日）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各位代表：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按照工作要求，现在报告我个人2025年度履职情况，恳请与会同志评议。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0" w:name="heading_0"/>
      <w:r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highlight w:val="none"/>
          <w:lang w:val="en-US" w:eastAsia="zh-CN" w:bidi="ar-SA"/>
        </w:rPr>
        <w:t>一、学习和思想作风建设情况</w:t>
      </w:r>
      <w:bookmarkEnd w:id="0"/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2025年度，我始终以习近平新时代中国特色社会主义思想为指导，紧扣公司乙烷/轻烃综合利用项目建设核心任务，坚持政治学习与专业提升相融合，不断夯实思想根基、锤炼业务能力。思想上，严格遵守公司各项规章制度，秉持廉洁自律、务实担当的工作作风，在工艺包管理、技术选型、设计审查等工作中坚持公开透明、科学严谨的原则，始终以项目高质量推进为目标谋划和开展工作。学习上，主动钻研丁二烯装置生产工艺、防自聚设计、智能化建设等专业知识，深入学习行业规范，积极参加各类技术交流，同时借鉴广东石化、广西石化等同类装置的建设运营经验，不断拓宽知识边界、提升解决复杂技术问题的能力。作风上，坚持提前谋划、高效执行，针对项目设计推进中的难点问题，主动对接设计单位、跨专业部门开展协同攻关，做到事事有落实、件件有回音，以扎实的工作作风保障各项任务落地见效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1" w:name="heading_1"/>
      <w:r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highlight w:val="none"/>
          <w:lang w:val="en-US" w:eastAsia="zh-CN" w:bidi="ar-SA"/>
        </w:rPr>
        <w:t>二、履职情况</w:t>
      </w:r>
      <w:bookmarkEnd w:id="1"/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2025年，我核心负责丁二烯装置相关的工艺包管控、技术选型、设计审查、跨方协同等工作，聚焦关键环节精准发力，各项工作取得阶段性成效，为项目后续工程建设和生产运营筑牢技术基础，具体履职情况如下：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工艺包全流程管控，筑牢装置设计技术根基。年初完成丁二烯装置初版工艺包技术协议及输入条件对接，明确丁二烯收率≥98%核心指标；组织工艺包开工会确定操作弹性范围，形成规范会议纪要。全年持续跟进多版总体设计文件审查，全面覆盖PFD图、PID图、设备数据表等核心内容，系统梳理工艺专业问题清单并推动闭环整改。针对丁二烯易聚合特性，从工艺参数精准控制、萃取/精馏系统分加阻聚剂、缩短阀门安装距离减少物料死区等方面强化防自聚设计，从源头规避装置运行核心风险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深化设计审查与跨方协同，保障设计文件合规落地。全年完成兰州寰球丁二烯装置总体设计文件、概算、平面布置图、界区条件等多专业审查，覆盖工艺、安全、环保、储运等领域，提出针对性修改意见并跟踪落实到位。完善后期项目总体设计统一规定，补充水污染物排放分类、氮气规格、紧急切断阀设置等关键要求，进一步规范设计标准。与兰州寰球、寰球北分等设计单位保持密切对接，通过设计周例会、后期项目内部协调会等平台，同步项目节点进度，协调解决互供管线对接、总图布置优化等事宜。同时系统学习同类装置开工总结、生产准备资料，提炼流程优化、防腐蚀措施等核心经验，成功应用于本项目设计审查，提升设计文件的实用性和适配性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推进智能化与合规安全建设，夯实项目高质量发展基础。认真审核MES系统需求分析及详细设计报告，从数据采集精度、接口兼容性等方面提出优化建议，助力智能化系统完善。积极参与能源管控系统、智能巡检系统建设推进会，推动智能化建设成效纳入基层述职考核，强化落地力度。深入学习行业安全环保规范，确保设计文件符合合规要求；参加防汛应急演练、零碳园区建设专题会，储备绿电应用、安全应急相关知识。全面梳理丁二烯装置腐蚀风险点，学习乙腈水解腐蚀防护技术，完善防腐蚀方案；持续细化装置防自聚设计，明确设备同开原则、反冲洗线设置等关键要求，筑牢装置安全运行防线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夯实基础工作，提升专业能力与工作支撑力。系统绘制丁二烯装置流程图及原则流程图，完善流量计量仪表、在线分析仪表台账，整理裂解碳四罐容论证报告、装置问题清单等基础资料，为项目推进提供全面数据支撑。积极参与芳烃抽提、汽油加氢等技术交流会，深入学习乙烷轻烃综合利用、SCR催化剂等相关技术，拓宽专业知识面。主动参与公司“全员学流程画流程”专项工作，进一步深化对装置工艺流程的掌握，同时按时完成各项工作总结、进度汇报，及时梳理工作成果与不足，专业技术能力和业务统筹能力得到显著提升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落实日常项目推进工作，保障设计衔接有序高效。全年持续跟进丁二烯装置界区条件确认、能耗分析报告完善、腐蚀在线检测布点等日常工作，与设计院核对能耗变化数据、界区接点表，梳理防腐涂层水冷器清单，核对碳四加氢催化剂浸润料进装置流程。同时参与智能工厂界面分工专题讨论会，整理丁二烯装置实时在线优化需求，推动智能化建设与装置设计深度融合，确保各项设计工作衔接顺畅、按节点推进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2" w:name="heading_2"/>
      <w:r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highlight w:val="none"/>
          <w:lang w:val="en-US" w:eastAsia="zh-CN" w:bidi="ar-SA"/>
        </w:rPr>
        <w:t>三、存在的不足</w:t>
      </w:r>
      <w:bookmarkEnd w:id="2"/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2025年虽完成各项阶段性工作，但对照项目高质量建设要求和自身岗位职责，仍存在一些不足和短板，主要体现在四个方面：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系统思维有待提升。工作中有时过度聚焦单一环节或专业领域，缺乏对项目整体的系统性考量，例如在工艺参数优化时，未能充分预判对设备选型、能耗控制等关联环节的连锁影响，导致部分工作需反复调整，影响整体推进效率；跨专业协同时，对各专业工作逻辑与衔接要点把握不够全面，未能提前规避潜在的协同矛盾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沟通效率仍需优化。与设计方因技术理念、工作习惯存在差异，在工艺方案优化、设备参数确定等方面易产生技术分歧，沟通时缺乏针对性策略，对分歧焦点梳理不够清晰，未能快速找到双方认可的解决方案，导致部分技术问题解决周期较长，一定程度上影响设计文件审查进度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技术储备存在短板。随着丁二烯生产技术快速发展，新型工艺和设备不断涌现，本人对高效萃取精馏技术、新型在线监测仪表等前沿技术的工作原理、应用场景及实操经验不足，在设计审查过程中难以全面预判潜在风险，导致部分审查意见的精准性和全面性有待提升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协同衔接机制不够完善。跨专业、跨部门协同工作中，部分工作衔接流程不够顺畅，缺乏明确的责任划分与沟通闭环机制。例如在处理设计变更事宜时，因与相关部门信息传递不及时、对接流程不清晰，导致部分变更事项推进缓慢；跨专业技术交底不够充分，易出现工作衔接断层，影响整体工作效率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3" w:name="heading_3"/>
      <w:r>
        <w:rPr>
          <w:rFonts w:hint="eastAsia" w:ascii="方正黑体简体" w:hAnsi="方正黑体简体" w:eastAsia="方正黑体简体" w:cs="方正黑体简体"/>
          <w:color w:val="000000"/>
          <w:kern w:val="2"/>
          <w:sz w:val="32"/>
          <w:szCs w:val="32"/>
          <w:highlight w:val="none"/>
          <w:lang w:val="en-US" w:eastAsia="zh-CN" w:bidi="ar-SA"/>
        </w:rPr>
        <w:t>四、努力方向及改进措施</w:t>
      </w:r>
      <w:bookmarkEnd w:id="3"/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针对上述问题，我将以问题为导向，立足岗位实际，聚焦2026年项目工程建设核心目标，从强化系统思维、优化沟通方式、补齐技术短板、完善协同机制四个方面发力，切实改进工作不足，提升工作质效，具体措施如下：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强化系统思维，提升全局统筹能力。树立“整体大于部分之和”的工作理念，开展每项工作前，全面梳理与其他环节、专业的关联关系，制定系统性工作方案，同步考量设备承载、能耗成本、安全风险等多重因素，提前预判潜在问题，减少工作反复调整。结合项目总体进度，分解制定季度、月度详细工作计划，建立工作台账，定期复盘总结工作完成情况，及时解决推进中的卡点问题，确保各项工作按计划有序推进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优化沟通策略，提升跨方协作效率。针对与设计方的技术分歧，提前梳理分歧焦点、准备技术依据，采用“技术数据+案例参考”的沟通方式，精准表达核心诉求；主动学习设计单位的工作逻辑和技术规范，寻找双方利益契合点，快速达成共识。建立与设计单位、跨专业部门的常态化沟通机制，明确沟通节点和反馈时限，确保信息传递及时、准确，提升技术问题解决效率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补齐技术短板，强化专业能力储备。制定针对性的学习计划，重点钻研高效萃取精馏、新型智能化监测设备等前沿技术，通过研读行业文献、参加技术交流会、对接设备供应商等方式，掌握其工作原理和应用场景。持续加强与广东石化、广西石化等同类装置的交流学习，收集整理新型工艺、设备的应用案例，融入本项目设计和审查工作，提升审查意见的精准性和全面性，增强应对复杂技术问题的能力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完善协同机制，推动工作闭环落地。牵头建立跨单位、跨专业协同工作小组，明确各参与方的职责与沟通流程，每月召开协同工作推进会，集中解决工作衔接中的难点问题。制定协同工作清单，对互供管线对接、设计变更确认等关键事项实行闭环管理，明确责任人和完成时限，确保各项工作衔接顺畅。加强跨专业技术交底工作，形成书面交底资料，确保各专业之间工作衔接无断层，提升整体工作效率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聚焦核心目标，抓实后续重点工作。2026年将紧扣丁二烯装置工程建设和生产筹备核心目标，持续推进设计文件闭环完善，重点核查PFD图、PID图的规范性和合理性，细化界区物料输送参数；做好施工前期统筹和过程质量管控，参与施工组织设计编制，对关键设备和施工环节实施严格监督，同时推进生产技术资料编制和人员培训，为装置顺利开工和平稳运行奠定坚实基础。</w:t>
      </w:r>
    </w:p>
    <w:p>
      <w:pPr>
        <w:shd w:val="clear" w:color="auto" w:fill="auto"/>
        <w:overflowPunct w:val="0"/>
        <w:topLinePunct/>
        <w:spacing w:line="540" w:lineRule="exact"/>
        <w:ind w:firstLine="640" w:firstLineChars="200"/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仿宋简体" w:hAnsi="方正仿宋简体" w:eastAsia="方正仿宋简体" w:cs="方正仿宋简体"/>
          <w:color w:val="000000"/>
          <w:kern w:val="2"/>
          <w:sz w:val="32"/>
          <w:szCs w:val="32"/>
          <w:highlight w:val="none"/>
          <w:lang w:val="en-US" w:eastAsia="zh-CN" w:bidi="ar-SA"/>
        </w:rPr>
        <w:t>以上是我的2025年度履职报告，不足之处，恳请各位代表批评指正。</w:t>
      </w:r>
    </w:p>
    <w:p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4E0946"/>
    <w:rsid w:val="51F54888"/>
    <w:rsid w:val="54FC1DEA"/>
    <w:rsid w:val="76D67227"/>
    <w:rsid w:val="793432BA"/>
    <w:rsid w:val="7D1411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10</TotalTime>
  <ScaleCrop>false</ScaleCrop>
  <LinksUpToDate>false</LinksUpToDate>
  <Application>WPS Office_11.8.2.10321_F1E327BC-269C-435d-A152-05C5408002CA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2026-03-07T08:16:00Z</dcterms:created>
  <dc:creator>Apache POI</dc:creator>
  <cp:lastModifiedBy>丁占峰</cp:lastModifiedBy>
  <dcterms:modified xsi:type="dcterms:W3CDTF">2026-03-10T01:51:19Z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  <property fmtid="{D5CDD505-2E9C-101B-9397-08002B2CF9AE}" pid="3" name="ICV">
    <vt:lpwstr>64BFB24BB3AB4955BB3F2AB6E7B5DE34</vt:lpwstr>
  </property>
</Properties>
</file>