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NEURO-KURISU 35.6.1</w:t>
        <w:br/>
        <w:t>МАСТЕР-ПЛАН МОЗГА И АУДИТ ПУТИ К ИСКУССТВЕННОМУ ОРГАНИЗМУ</w:t>
      </w:r>
    </w:p>
    <w:p>
      <w:pPr>
        <w:jc w:val="center"/>
      </w:pPr>
      <w:r>
        <w:rPr>
          <w:i/>
        </w:rPr>
        <w:t>Документный проход BRAIN-210 • состояние после BIG PASS 209</w:t>
      </w:r>
    </w:p>
    <w:p>
      <w:r>
        <w:rPr>
          <w:b/>
        </w:rPr>
        <w:t xml:space="preserve">Режим: </w:t>
      </w:r>
      <w:r>
        <w:t>только стратегия, аудит, архитектурная спецификация и план внедрения. В этом проходе исходный код и поведение проекта не изменяются; документ добавляется как канонический план следующей серии больших проходов.</w:t>
      </w:r>
    </w:p>
    <w:p>
      <w:pPr>
        <w:pStyle w:val="Heading1"/>
      </w:pPr>
      <w:r>
        <w:t>1. Исполнительное резюме</w:t>
      </w:r>
    </w:p>
    <w:p>
      <w:r>
        <w:t>Цель проекта — не создать очередной LLM-агент, а построить долговременный, embodied, resource-aware искусственный организм с памятью, моделью мира, self-model, agency, обучением, активным восприятием, развитием, социальной динамикой и исследовательской автономностью. Сознание при этом остаётся отдельной научной гипотезой, которую нужно пытаться опровергать и проверять, а не объявлять достигнутой.</w:t>
      </w:r>
    </w:p>
    <w:p>
      <w:r>
        <w:t>Текущий brain branch уже имеет сильный functional core: recurrent central brain, hippocampal/episodic memory, world-model, self/agency, recurrent workspace, metacognition, predictive allostasis, neuromodulatory learning, active perception, social/developmental machinery и causal evidence infrastructure. BIG PASS 207 добавил canonical brain atlas и thalamocortical gating; 208 — basal-ganglia action-selection analogue; 209 — cerebellar predictive control и adaptive compute.</w:t>
      </w:r>
    </w:p>
    <w:p>
      <w:r>
        <w:t>Главный риск теперь — не нехватка модулей, а фрагментация: biological analogues могут остаться рядом с прежним cognitive kernel, не образовав единой causal, anatomical and developmental system. Поэтому мастер-план строится по пяти слоям одновременно: topology, dynamics, embodiment, learning/development, evidence.</w:t>
      </w:r>
    </w:p>
    <w:p>
      <w:r>
        <w:t>Научная карта мозга сама по себе пока неполна. NIH BICAN и BRAIN CONNECTS продолжают строить многоуровневые cell/circuit/connectivity atlases; HCP-MMP даёт 360 корковых областей (180 на полушарие), но это лишь один из масштабов. Следовательно, проект должен использовать многоуровневую ontology и явно маркировать биологически подтверждённое, computationally inspired и собственно изобретённое.</w:t>
      </w:r>
    </w:p>
    <w:p>
      <w:pPr>
        <w:pStyle w:val="Heading1"/>
      </w:pPr>
      <w:r>
        <w:t>2. Аудит текущего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DEDED"/>
            <w:vAlign w:val="center"/>
          </w:tcPr>
          <w:p>
            <w:r>
              <w:t>Параметр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t>Текущее значение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t>Источник/комментарий</w:t>
            </w:r>
          </w:p>
        </w:tc>
      </w:tr>
      <w:tr>
        <w:tc>
          <w:tcPr>
            <w:tcW w:type="dxa" w:w="3360"/>
          </w:tcPr>
          <w:p>
            <w:r>
              <w:t>Brain systems in canonical atlas</w:t>
            </w:r>
          </w:p>
        </w:tc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BRAIN-207 map</w:t>
            </w:r>
          </w:p>
        </w:tc>
      </w:tr>
      <w:tr>
        <w:tc>
          <w:tcPr>
            <w:tcW w:type="dxa" w:w="3360"/>
          </w:tcPr>
          <w:p>
            <w:r>
              <w:t>Inter-system atlas edges</w:t>
            </w:r>
          </w:p>
        </w:tc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BRAIN-207 map</w:t>
            </w:r>
          </w:p>
        </w:tc>
      </w:tr>
      <w:tr>
        <w:tc>
          <w:tcPr>
            <w:tcW w:type="dxa" w:w="3360"/>
          </w:tcPr>
          <w:p>
            <w:r>
              <w:t>Cognitive-domain closure</w:t>
            </w:r>
          </w:p>
        </w:tc>
        <w:tc>
          <w:tcPr>
            <w:tcW w:type="dxa" w:w="3360"/>
          </w:tcPr>
          <w:p>
            <w:r>
              <w:t>18/18 cycles</w:t>
            </w:r>
          </w:p>
        </w:tc>
        <w:tc>
          <w:tcPr>
            <w:tcW w:type="dxa" w:w="3360"/>
          </w:tcPr>
          <w:p>
            <w:r>
              <w:t>B204</w:t>
            </w:r>
          </w:p>
        </w:tc>
      </w:tr>
      <w:tr>
        <w:tc>
          <w:tcPr>
            <w:tcW w:type="dxa" w:w="3360"/>
          </w:tcPr>
          <w:p>
            <w:r>
              <w:t>Memory → World causal links</w:t>
            </w:r>
          </w:p>
        </w:tc>
        <w:tc>
          <w:tcPr>
            <w:tcW w:type="dxa" w:w="3360"/>
          </w:tcPr>
          <w:p>
            <w:r>
              <w:t>6/6</w:t>
            </w:r>
          </w:p>
        </w:tc>
        <w:tc>
          <w:tcPr>
            <w:tcW w:type="dxa" w:w="3360"/>
          </w:tcPr>
          <w:p>
            <w:r>
              <w:t>B205</w:t>
            </w:r>
          </w:p>
        </w:tc>
      </w:tr>
      <w:tr>
        <w:tc>
          <w:tcPr>
            <w:tcW w:type="dxa" w:w="3360"/>
          </w:tcPr>
          <w:p>
            <w:r>
              <w:t>World → Agency → Learning controlled proof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B206</w:t>
            </w:r>
          </w:p>
        </w:tc>
      </w:tr>
      <w:tr>
        <w:tc>
          <w:tcPr>
            <w:tcW w:type="dxa" w:w="3360"/>
          </w:tcPr>
          <w:p>
            <w:r>
              <w:t>Thalamocortical gating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B207</w:t>
            </w:r>
          </w:p>
        </w:tc>
      </w:tr>
      <w:tr>
        <w:tc>
          <w:tcPr>
            <w:tcW w:type="dxa" w:w="3360"/>
          </w:tcPr>
          <w:p>
            <w:r>
              <w:t>Basal-ganglia analogue</w:t>
            </w:r>
          </w:p>
        </w:tc>
        <w:tc>
          <w:tcPr>
            <w:tcW w:type="dxa" w:w="3360"/>
          </w:tcPr>
          <w:p>
            <w:r>
              <w:t>implemented; computational analogue</w:t>
            </w:r>
          </w:p>
        </w:tc>
        <w:tc>
          <w:tcPr>
            <w:tcW w:type="dxa" w:w="3360"/>
          </w:tcPr>
          <w:p>
            <w:r>
              <w:t>B208</w:t>
            </w:r>
          </w:p>
        </w:tc>
      </w:tr>
      <w:tr>
        <w:tc>
          <w:tcPr>
            <w:tcW w:type="dxa" w:w="3360"/>
          </w:tcPr>
          <w:p>
            <w:r>
              <w:t>Cerebellar predictive control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B209</w:t>
            </w:r>
          </w:p>
        </w:tc>
      </w:tr>
      <w:tr>
        <w:tc>
          <w:tcPr>
            <w:tcW w:type="dxa" w:w="3360"/>
          </w:tcPr>
          <w:p>
            <w:r>
              <w:t>Adaptive compute governor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B209</w:t>
            </w:r>
          </w:p>
        </w:tc>
      </w:tr>
      <w:tr>
        <w:tc>
          <w:tcPr>
            <w:tcW w:type="dxa" w:w="3360"/>
          </w:tcPr>
          <w:p>
            <w:r>
              <w:t>Function inventory</w:t>
            </w:r>
          </w:p>
        </w:tc>
        <w:tc>
          <w:tcPr>
            <w:tcW w:type="dxa" w:w="3360"/>
          </w:tcPr>
          <w:p>
            <w:r>
              <w:t>≈2,735</w:t>
            </w:r>
          </w:p>
        </w:tc>
        <w:tc>
          <w:tcPr>
            <w:tcW w:type="dxa" w:w="3360"/>
          </w:tcPr>
          <w:p>
            <w:r>
              <w:t>Function Passport</w:t>
            </w:r>
          </w:p>
        </w:tc>
      </w:tr>
      <w:tr>
        <w:tc>
          <w:tcPr>
            <w:tcW w:type="dxa" w:w="3360"/>
          </w:tcPr>
          <w:p>
            <w:r>
              <w:t>Strict VERIFIED functions</w:t>
            </w:r>
          </w:p>
        </w:tc>
        <w:tc>
          <w:tcPr>
            <w:tcW w:type="dxa" w:w="3360"/>
          </w:tcPr>
          <w:p>
            <w:r>
              <w:t>≈14</w:t>
            </w:r>
          </w:p>
        </w:tc>
        <w:tc>
          <w:tcPr>
            <w:tcW w:type="dxa" w:w="3360"/>
          </w:tcPr>
          <w:p>
            <w:r>
              <w:t>Function Passport; must remain conservative</w:t>
            </w:r>
          </w:p>
        </w:tc>
      </w:tr>
      <w:tr>
        <w:tc>
          <w:tcPr>
            <w:tcW w:type="dxa" w:w="3360"/>
          </w:tcPr>
          <w:p>
            <w:r>
              <w:t>Long-horizon mobile benchmark</w:t>
            </w:r>
          </w:p>
        </w:tc>
        <w:tc>
          <w:tcPr>
            <w:tcW w:type="dxa" w:w="3360"/>
          </w:tcPr>
          <w:p>
            <w:r>
              <w:t>not yet release-closed</w:t>
            </w:r>
          </w:p>
        </w:tc>
        <w:tc>
          <w:tcPr>
            <w:tcW w:type="dxa" w:w="3360"/>
          </w:tcPr>
          <w:p>
            <w:r>
              <w:t>needs dedicated low-cost benchmark path</w:t>
            </w:r>
          </w:p>
        </w:tc>
      </w:tr>
    </w:tbl>
    <w:p>
      <w:pPr>
        <w:pStyle w:val="Heading1"/>
      </w:pPr>
      <w:r>
        <w:t>3. Главный диагноз</w:t>
      </w:r>
    </w:p>
    <w:p>
      <w:pPr>
        <w:pStyle w:val="Heading2"/>
      </w:pPr>
      <w:r>
        <w:t>Сильная сторона</w:t>
      </w:r>
    </w:p>
    <w:p>
      <w:r>
        <w:t>Проект уже мыслит как persistent organism: состояние, память, self, agency, world-model, actions, learning, evidence и restart связаны одной runtime infrastructure.</w:t>
      </w:r>
    </w:p>
    <w:p>
      <w:pPr>
        <w:pStyle w:val="Heading2"/>
      </w:pPr>
      <w:r>
        <w:t>Главный дефект</w:t>
      </w:r>
    </w:p>
    <w:p>
      <w:r>
        <w:t>Неравномерная семантическая глубина: часть функций доказана строго, часть живёт на subsystem/integration уровне, а значительный слой остаётся UNVERIFIED. Нельзя путать ширину API с глубиной реализации.</w:t>
      </w:r>
    </w:p>
    <w:p>
      <w:pPr>
        <w:pStyle w:val="Heading2"/>
      </w:pPr>
      <w:r>
        <w:t>Архитектурная опасность</w:t>
      </w:r>
    </w:p>
    <w:p>
      <w:r>
        <w:t>Старые cognitive engines и новые biological analogues могут дублировать роли. Нужна canonical ownership matrix: какой brain-system отвечает за какую функцию, что является upstream/downstream, кто имеет право изменять state.</w:t>
      </w:r>
    </w:p>
    <w:p>
      <w:pPr>
        <w:pStyle w:val="Heading2"/>
      </w:pPr>
      <w:r>
        <w:t>Наиболее важный следующий критерий</w:t>
      </w:r>
    </w:p>
    <w:p>
      <w:r>
        <w:t>Каждая новая brain system должна менять реальные траектории организма и иметь lesion/ablation/replay/persistence evidence. Если новый модуль не меняет closed-loop behaviour, это документация или sandbox, а не внедрённый мозг.</w:t>
      </w:r>
    </w:p>
    <w:p>
      <w:pPr>
        <w:pStyle w:val="Heading1"/>
      </w:pPr>
      <w:r>
        <w:t>4. Непреложные правила дальнейшего развития</w:t>
      </w:r>
    </w:p>
    <w:p>
      <w:pPr>
        <w:pStyle w:val="ListNumber"/>
      </w:pPr>
      <w:r>
        <w:t>Не добавлять модуль только ради анатомического сходства.</w:t>
      </w:r>
    </w:p>
    <w:p>
      <w:pPr>
        <w:pStyle w:val="ListNumber"/>
      </w:pPr>
      <w:r>
        <w:t>Не считать функцию реализованной до прохождения соответствующего proof tier.</w:t>
      </w:r>
    </w:p>
    <w:p>
      <w:pPr>
        <w:pStyle w:val="ListNumber"/>
      </w:pPr>
      <w:r>
        <w:t>Не повышать evidence level автоматически: host/synthetic ≠ physical device.</w:t>
      </w:r>
    </w:p>
    <w:p>
      <w:pPr>
        <w:pStyle w:val="ListNumber"/>
      </w:pPr>
      <w:r>
        <w:t>Не смешивать biological fact, computational hypothesis и project-specific invention.</w:t>
      </w:r>
    </w:p>
    <w:p>
      <w:pPr>
        <w:pStyle w:val="ListNumber"/>
      </w:pPr>
      <w:r>
        <w:t>Каждая brain system должна иметь owner, state, inputs, outputs, timescale, energy cost, failure modes и test battery.</w:t>
      </w:r>
    </w:p>
    <w:p>
      <w:pPr>
        <w:pStyle w:val="ListNumber"/>
      </w:pPr>
      <w:r>
        <w:t>Каждая stateful система обязана переживать checkpoint → restart → replay без скрытой потери causal state.</w:t>
      </w:r>
    </w:p>
    <w:p>
      <w:pPr>
        <w:pStyle w:val="ListNumber"/>
      </w:pPr>
      <w:r>
        <w:t>Любая self-modification должна проходить intervention → benchmark → holdout → rollback.</w:t>
      </w:r>
    </w:p>
    <w:p>
      <w:pPr>
        <w:pStyle w:val="ListNumber"/>
      </w:pPr>
      <w:r>
        <w:t>Для среднего телефона каждое вычисление должно иметь budget class и policy for degradation.</w:t>
      </w:r>
    </w:p>
    <w:p>
      <w:pPr>
        <w:pStyle w:val="ListNumber"/>
      </w:pPr>
      <w:r>
        <w:t>Любая “consciousness” claim должна иметь adversarial alternative explanation и ablation experiment.</w:t>
      </w:r>
    </w:p>
    <w:p>
      <w:pPr>
        <w:pStyle w:val="ListNumber"/>
      </w:pPr>
      <w:r>
        <w:t>Architecture debt и evidence debt измеряются отдельно: отсутствие доказательства не равно отсутствию кода, но также не равно готовности.</w:t>
      </w:r>
    </w:p>
    <w:p>
      <w:pPr>
        <w:pStyle w:val="Heading1"/>
      </w:pPr>
      <w:r>
        <w:t>5. Целевая архитектура искусственного организма</w:t>
      </w:r>
    </w:p>
    <w:p>
      <w:r>
        <w:t>L0 — Boundary/Organism: body/environment boundary, identity continuity, device/host boundary, consent, capability gating</w:t>
      </w:r>
    </w:p>
    <w:p>
      <w:r>
        <w:t>L1 — Macro brain systems: cortex, thalamus, basal ganglia, cerebellum, hippocampal formation, amygdala/limbic, hypothalamus, brainstem, sensory and motor systems</w:t>
      </w:r>
    </w:p>
    <w:p>
      <w:r>
        <w:t>L2 — Network layer: attention, salience, control, memory, social, interoceptive/allostatic, default-like, action-mode networks</w:t>
      </w:r>
    </w:p>
    <w:p>
      <w:r>
        <w:t>L3 — Circuit layer: laminar cortical motifs, hippocampal DG/CA3/CA1, cortico-striatal loops, thalamic loops, cerebellar microcircuit, neuromodulatory projections</w:t>
      </w:r>
    </w:p>
    <w:p>
      <w:r>
        <w:t>L4 — Cell/function ontology: excitatory/inhibitory roles, glia, vascular/immune support, cell-like resource dynamics</w:t>
      </w:r>
    </w:p>
    <w:p>
      <w:r>
        <w:t>L5 — Synapse/dynamics: plasticity, eligibility, decay, receptor-like gain, dendritic computations, oscillatory coupling, short/long timescales</w:t>
      </w:r>
    </w:p>
    <w:p>
      <w:r>
        <w:t>L6 — Whole-organism dynamics: homeostasis, sleep, development, active sensing, social interaction, environmental learning, repair</w:t>
      </w:r>
    </w:p>
    <w:p>
      <w:r>
        <w:t>L7 — Evidence/Meta layer: provenance, causal experiments, replication, benchmark lineage, uncertainty, self-audit</w:t>
      </w:r>
    </w:p>
    <w:p>
      <w:pPr>
        <w:pStyle w:val="Heading1"/>
      </w:pPr>
      <w:r>
        <w:t>6. Canonical causal spine</w:t>
      </w:r>
    </w:p>
    <w:p>
      <w:r>
        <w:t>Центральная петля должна стать общей для всех систем:</w:t>
      </w:r>
    </w:p>
    <w:p>
      <w:pPr>
        <w:pStyle w:val="ListNumber"/>
      </w:pPr>
      <w:r>
        <w:t>sensor / interoception / social input</w:t>
      </w:r>
    </w:p>
    <w:p>
      <w:pPr>
        <w:pStyle w:val="ListNumber"/>
      </w:pPr>
      <w:r>
        <w:t>state estimation</w:t>
      </w:r>
    </w:p>
    <w:p>
      <w:pPr>
        <w:pStyle w:val="ListNumber"/>
      </w:pPr>
      <w:r>
        <w:t>prediction</w:t>
      </w:r>
    </w:p>
    <w:p>
      <w:pPr>
        <w:pStyle w:val="ListNumber"/>
      </w:pPr>
      <w:r>
        <w:t>memory retrieval</w:t>
      </w:r>
    </w:p>
    <w:p>
      <w:pPr>
        <w:pStyle w:val="ListNumber"/>
      </w:pPr>
      <w:r>
        <w:t>brain-system routing</w:t>
      </w:r>
    </w:p>
    <w:p>
      <w:pPr>
        <w:pStyle w:val="ListNumber"/>
      </w:pPr>
      <w:r>
        <w:t>valuation / conflict</w:t>
      </w:r>
    </w:p>
    <w:p>
      <w:pPr>
        <w:pStyle w:val="ListNumber"/>
      </w:pPr>
      <w:r>
        <w:t>action selection</w:t>
      </w:r>
    </w:p>
    <w:p>
      <w:pPr>
        <w:pStyle w:val="ListNumber"/>
      </w:pPr>
      <w:r>
        <w:t>motor or tool execution</w:t>
      </w:r>
    </w:p>
    <w:p>
      <w:pPr>
        <w:pStyle w:val="ListNumber"/>
      </w:pPr>
      <w:r>
        <w:t>outcome / consequence</w:t>
      </w:r>
    </w:p>
    <w:p>
      <w:pPr>
        <w:pStyle w:val="ListNumber"/>
      </w:pPr>
      <w:r>
        <w:t>prediction error</w:t>
      </w:r>
    </w:p>
    <w:p>
      <w:pPr>
        <w:pStyle w:val="ListNumber"/>
      </w:pPr>
      <w:r>
        <w:t>learning / plasticity</w:t>
      </w:r>
    </w:p>
    <w:p>
      <w:pPr>
        <w:pStyle w:val="ListNumber"/>
      </w:pPr>
      <w:r>
        <w:t>self and identity update</w:t>
      </w:r>
    </w:p>
    <w:p>
      <w:pPr>
        <w:pStyle w:val="ListNumber"/>
      </w:pPr>
      <w:r>
        <w:t>consolidation / sleep / replay</w:t>
      </w:r>
    </w:p>
    <w:p>
      <w:pPr>
        <w:pStyle w:val="ListNumber"/>
      </w:pPr>
      <w:r>
        <w:t>evidence receipt and replay graph</w:t>
      </w:r>
    </w:p>
    <w:p>
      <w:r>
        <w:t>Главное требование: любая major brain system должна подключаться к этой петле, а не жить параллельным “side-channel”.</w:t>
      </w:r>
    </w:p>
    <w:p>
      <w:pPr>
        <w:pStyle w:val="Heading1"/>
      </w:pPr>
      <w:r>
        <w:t>7. Сопоставление с человеческим мозгом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DEDED"/>
          </w:tcPr>
          <w:p>
            <w:r>
              <w:t>Система</w:t>
            </w:r>
          </w:p>
        </w:tc>
        <w:tc>
          <w:tcPr>
            <w:tcW w:type="dxa" w:w="2520"/>
            <w:shd w:fill="EDEDED"/>
          </w:tcPr>
          <w:p>
            <w:r>
              <w:t>Сейчас</w:t>
            </w:r>
          </w:p>
        </w:tc>
        <w:tc>
          <w:tcPr>
            <w:tcW w:type="dxa" w:w="2520"/>
            <w:shd w:fill="EDEDED"/>
          </w:tcPr>
          <w:p>
            <w:r>
              <w:t>Главный разрыв</w:t>
            </w:r>
          </w:p>
        </w:tc>
        <w:tc>
          <w:tcPr>
            <w:tcW w:type="dxa" w:w="2520"/>
            <w:shd w:fill="EDEDED"/>
          </w:tcPr>
          <w:p>
            <w:r>
              <w:t>Плановый проход</w:t>
            </w:r>
          </w:p>
        </w:tc>
      </w:tr>
      <w:tr>
        <w:tc>
          <w:tcPr>
            <w:tcW w:type="dxa" w:w="2520"/>
          </w:tcPr>
          <w:p>
            <w:r>
              <w:t>Кора</w:t>
            </w:r>
          </w:p>
        </w:tc>
        <w:tc>
          <w:tcPr>
            <w:tcW w:type="dxa" w:w="2520"/>
          </w:tcPr>
          <w:p>
            <w:r>
              <w:t>Сильная функциональная аналогия</w:t>
            </w:r>
          </w:p>
        </w:tc>
        <w:tc>
          <w:tcPr>
            <w:tcW w:type="dxa" w:w="2520"/>
          </w:tcPr>
          <w:p>
            <w:r>
              <w:t>Нужны hierarchical cortical areas, laminar/recurrent motifs, sensory association graph</w:t>
            </w:r>
          </w:p>
        </w:tc>
        <w:tc>
          <w:tcPr>
            <w:tcW w:type="dxa" w:w="2520"/>
          </w:tcPr>
          <w:p>
            <w:r>
              <w:t>B211–B214</w:t>
            </w:r>
          </w:p>
        </w:tc>
      </w:tr>
      <w:tr>
        <w:tc>
          <w:tcPr>
            <w:tcW w:type="dxa" w:w="2520"/>
          </w:tcPr>
          <w:p>
            <w:r>
              <w:t>Гиппокамп</w:t>
            </w:r>
          </w:p>
        </w:tc>
        <w:tc>
          <w:tcPr>
            <w:tcW w:type="dxa" w:w="2520"/>
          </w:tcPr>
          <w:p>
            <w:r>
              <w:t>Сильная память/реплей</w:t>
            </w:r>
          </w:p>
        </w:tc>
        <w:tc>
          <w:tcPr>
            <w:tcW w:type="dxa" w:w="2520"/>
          </w:tcPr>
          <w:p>
            <w:r>
              <w:t>Нужна DG/CA3/CA1/entorhinal/subiculum causal topology</w:t>
            </w:r>
          </w:p>
        </w:tc>
        <w:tc>
          <w:tcPr>
            <w:tcW w:type="dxa" w:w="2520"/>
          </w:tcPr>
          <w:p>
            <w:r>
              <w:t>B215–B216</w:t>
            </w:r>
          </w:p>
        </w:tc>
      </w:tr>
      <w:tr>
        <w:tc>
          <w:tcPr>
            <w:tcW w:type="dxa" w:w="2520"/>
          </w:tcPr>
          <w:p>
            <w:r>
              <w:t>Таламус</w:t>
            </w:r>
          </w:p>
        </w:tc>
        <w:tc>
          <w:tcPr>
            <w:tcW w:type="dxa" w:w="2520"/>
          </w:tcPr>
          <w:p>
            <w:r>
              <w:t>Routing/gating введён</w:t>
            </w:r>
          </w:p>
        </w:tc>
        <w:tc>
          <w:tcPr>
            <w:tcW w:type="dxa" w:w="2520"/>
          </w:tcPr>
          <w:p>
            <w:r>
              <w:t>Нужны nucleus-specific routing, arousal coupling, thalamocortical recurrence</w:t>
            </w:r>
          </w:p>
        </w:tc>
        <w:tc>
          <w:tcPr>
            <w:tcW w:type="dxa" w:w="2520"/>
          </w:tcPr>
          <w:p>
            <w:r>
              <w:t>B207 → B214</w:t>
            </w:r>
          </w:p>
        </w:tc>
      </w:tr>
      <w:tr>
        <w:tc>
          <w:tcPr>
            <w:tcW w:type="dxa" w:w="2520"/>
          </w:tcPr>
          <w:p>
            <w:r>
              <w:t>Базальные ганглии</w:t>
            </w:r>
          </w:p>
        </w:tc>
        <w:tc>
          <w:tcPr>
            <w:tcW w:type="dxa" w:w="2520"/>
          </w:tcPr>
          <w:p>
            <w:r>
              <w:t>Selection analogue</w:t>
            </w:r>
          </w:p>
        </w:tc>
        <w:tc>
          <w:tcPr>
            <w:tcW w:type="dxa" w:w="2520"/>
          </w:tcPr>
          <w:p>
            <w:r>
              <w:t>Нужны territory loops, habit/goal separation, dopamine source/target dynamics</w:t>
            </w:r>
          </w:p>
        </w:tc>
        <w:tc>
          <w:tcPr>
            <w:tcW w:type="dxa" w:w="2520"/>
          </w:tcPr>
          <w:p>
            <w:r>
              <w:t>B208 → B217</w:t>
            </w:r>
          </w:p>
        </w:tc>
      </w:tr>
      <w:tr>
        <w:tc>
          <w:tcPr>
            <w:tcW w:type="dxa" w:w="2520"/>
          </w:tcPr>
          <w:p>
            <w:r>
              <w:t>Мозжечок</w:t>
            </w:r>
          </w:p>
        </w:tc>
        <w:tc>
          <w:tcPr>
            <w:tcW w:type="dxa" w:w="2520"/>
          </w:tcPr>
          <w:p>
            <w:r>
              <w:t>Prediction/controller</w:t>
            </w:r>
          </w:p>
        </w:tc>
        <w:tc>
          <w:tcPr>
            <w:tcW w:type="dxa" w:w="2520"/>
          </w:tcPr>
          <w:p>
            <w:r>
              <w:t>Нужны richer sensorimotor timing, cerebellar-thalamic links, multi-context calibration</w:t>
            </w:r>
          </w:p>
        </w:tc>
        <w:tc>
          <w:tcPr>
            <w:tcW w:type="dxa" w:w="2520"/>
          </w:tcPr>
          <w:p>
            <w:r>
              <w:t>B209 → B218</w:t>
            </w:r>
          </w:p>
        </w:tc>
      </w:tr>
      <w:tr>
        <w:tc>
          <w:tcPr>
            <w:tcW w:type="dxa" w:w="2520"/>
          </w:tcPr>
          <w:p>
            <w:r>
              <w:t>Гипоталамус/brainstem</w:t>
            </w:r>
          </w:p>
        </w:tc>
        <w:tc>
          <w:tcPr>
            <w:tcW w:type="dxa" w:w="2520"/>
          </w:tcPr>
          <w:p>
            <w:r>
              <w:t>Abstract allostasis/arousal</w:t>
            </w:r>
          </w:p>
        </w:tc>
        <w:tc>
          <w:tcPr>
            <w:tcW w:type="dxa" w:w="2520"/>
          </w:tcPr>
          <w:p>
            <w:r>
              <w:t>Нужны explicit sleep/wake, endocrine/autonomic, arousal and threat/safety loops</w:t>
            </w:r>
          </w:p>
        </w:tc>
        <w:tc>
          <w:tcPr>
            <w:tcW w:type="dxa" w:w="2520"/>
          </w:tcPr>
          <w:p>
            <w:r>
              <w:t>B219–B220</w:t>
            </w:r>
          </w:p>
        </w:tc>
      </w:tr>
      <w:tr>
        <w:tc>
          <w:tcPr>
            <w:tcW w:type="dxa" w:w="2520"/>
          </w:tcPr>
          <w:p>
            <w:r>
              <w:t>Инсулярно-cingulate</w:t>
            </w:r>
          </w:p>
        </w:tc>
        <w:tc>
          <w:tcPr>
            <w:tcW w:type="dxa" w:w="2520"/>
          </w:tcPr>
          <w:p>
            <w:r>
              <w:t>Computational interoception</w:t>
            </w:r>
          </w:p>
        </w:tc>
        <w:tc>
          <w:tcPr>
            <w:tcW w:type="dxa" w:w="2520"/>
          </w:tcPr>
          <w:p>
            <w:r>
              <w:t>Нужна body-state hierarchy + visceromotor loop</w:t>
            </w:r>
          </w:p>
        </w:tc>
        <w:tc>
          <w:tcPr>
            <w:tcW w:type="dxa" w:w="2520"/>
          </w:tcPr>
          <w:p>
            <w:r>
              <w:t>B221</w:t>
            </w:r>
          </w:p>
        </w:tc>
      </w:tr>
      <w:tr>
        <w:tc>
          <w:tcPr>
            <w:tcW w:type="dxa" w:w="2520"/>
          </w:tcPr>
          <w:p>
            <w:r>
              <w:t>Амигдала/лимбическая</w:t>
            </w:r>
          </w:p>
        </w:tc>
        <w:tc>
          <w:tcPr>
            <w:tcW w:type="dxa" w:w="2520"/>
          </w:tcPr>
          <w:p>
            <w:r>
              <w:t>Emotion/social/value analogue</w:t>
            </w:r>
          </w:p>
        </w:tc>
        <w:tc>
          <w:tcPr>
            <w:tcW w:type="dxa" w:w="2520"/>
          </w:tcPr>
          <w:p>
            <w:r>
              <w:t>Нужны threat/safety learning and fast affective routing</w:t>
            </w:r>
          </w:p>
        </w:tc>
        <w:tc>
          <w:tcPr>
            <w:tcW w:type="dxa" w:w="2520"/>
          </w:tcPr>
          <w:p>
            <w:r>
              <w:t>B222</w:t>
            </w:r>
          </w:p>
        </w:tc>
      </w:tr>
      <w:tr>
        <w:tc>
          <w:tcPr>
            <w:tcW w:type="dxa" w:w="2520"/>
          </w:tcPr>
          <w:p>
            <w:r>
              <w:t>Сенсорные системы</w:t>
            </w:r>
          </w:p>
        </w:tc>
        <w:tc>
          <w:tcPr>
            <w:tcW w:type="dxa" w:w="2520"/>
          </w:tcPr>
          <w:p>
            <w:r>
              <w:t>Multimodal abstraction</w:t>
            </w:r>
          </w:p>
        </w:tc>
        <w:tc>
          <w:tcPr>
            <w:tcW w:type="dxa" w:w="2520"/>
          </w:tcPr>
          <w:p>
            <w:r>
              <w:t>Нужны modality-specific hierarchies and active sensing</w:t>
            </w:r>
          </w:p>
        </w:tc>
        <w:tc>
          <w:tcPr>
            <w:tcW w:type="dxa" w:w="2520"/>
          </w:tcPr>
          <w:p>
            <w:r>
              <w:t>B223–B224</w:t>
            </w:r>
          </w:p>
        </w:tc>
      </w:tr>
      <w:tr>
        <w:tc>
          <w:tcPr>
            <w:tcW w:type="dxa" w:w="2520"/>
          </w:tcPr>
          <w:p>
            <w:r>
              <w:t>Motor system</w:t>
            </w:r>
          </w:p>
        </w:tc>
        <w:tc>
          <w:tcPr>
            <w:tcW w:type="dxa" w:w="2520"/>
          </w:tcPr>
          <w:p>
            <w:r>
              <w:t>Action gateway</w:t>
            </w:r>
          </w:p>
        </w:tc>
        <w:tc>
          <w:tcPr>
            <w:tcW w:type="dxa" w:w="2520"/>
          </w:tcPr>
          <w:p>
            <w:r>
              <w:t>Нужны motor hierarchy, cerebellum/BG coupling, delayed feedback</w:t>
            </w:r>
          </w:p>
        </w:tc>
        <w:tc>
          <w:tcPr>
            <w:tcW w:type="dxa" w:w="2520"/>
          </w:tcPr>
          <w:p>
            <w:r>
              <w:t>B225</w:t>
            </w:r>
          </w:p>
        </w:tc>
      </w:tr>
      <w:tr>
        <w:tc>
          <w:tcPr>
            <w:tcW w:type="dxa" w:w="2520"/>
          </w:tcPr>
          <w:p>
            <w:r>
              <w:t>Глия/метаболизм</w:t>
            </w:r>
          </w:p>
        </w:tc>
        <w:tc>
          <w:tcPr>
            <w:tcW w:type="dxa" w:w="2520"/>
          </w:tcPr>
          <w:p>
            <w:r>
              <w:t>Abstract resource</w:t>
            </w:r>
          </w:p>
        </w:tc>
        <w:tc>
          <w:tcPr>
            <w:tcW w:type="dxa" w:w="2520"/>
          </w:tcPr>
          <w:p>
            <w:r>
              <w:t>Нужен support layer, not literal biology but compute/energy/repair analogue</w:t>
            </w:r>
          </w:p>
        </w:tc>
        <w:tc>
          <w:tcPr>
            <w:tcW w:type="dxa" w:w="2520"/>
          </w:tcPr>
          <w:p>
            <w:r>
              <w:t>B226</w:t>
            </w:r>
          </w:p>
        </w:tc>
      </w:tr>
      <w:tr>
        <w:tc>
          <w:tcPr>
            <w:tcW w:type="dxa" w:w="2520"/>
          </w:tcPr>
          <w:p>
            <w:r>
              <w:t>Сон</w:t>
            </w:r>
          </w:p>
        </w:tc>
        <w:tc>
          <w:tcPr>
            <w:tcW w:type="dxa" w:w="2520"/>
          </w:tcPr>
          <w:p>
            <w:r>
              <w:t>Replay/dream substrate</w:t>
            </w:r>
          </w:p>
        </w:tc>
        <w:tc>
          <w:tcPr>
            <w:tcW w:type="dxa" w:w="2520"/>
          </w:tcPr>
          <w:p>
            <w:r>
              <w:t>Нужны state machine and replay scheduling</w:t>
            </w:r>
          </w:p>
        </w:tc>
        <w:tc>
          <w:tcPr>
            <w:tcW w:type="dxa" w:w="2520"/>
          </w:tcPr>
          <w:p>
            <w:r>
              <w:t>B227</w:t>
            </w:r>
          </w:p>
        </w:tc>
      </w:tr>
      <w:tr>
        <w:tc>
          <w:tcPr>
            <w:tcW w:type="dxa" w:w="2520"/>
          </w:tcPr>
          <w:p>
            <w:r>
              <w:t>Development</w:t>
            </w:r>
          </w:p>
        </w:tc>
        <w:tc>
          <w:tcPr>
            <w:tcW w:type="dxa" w:w="2520"/>
          </w:tcPr>
          <w:p>
            <w:r>
              <w:t>Strong computational branch</w:t>
            </w:r>
          </w:p>
        </w:tc>
        <w:tc>
          <w:tcPr>
            <w:tcW w:type="dxa" w:w="2520"/>
          </w:tcPr>
          <w:p>
            <w:r>
              <w:t>Нужны critical periods, pruning, skill stages, social/environmental curriculum</w:t>
            </w:r>
          </w:p>
        </w:tc>
        <w:tc>
          <w:tcPr>
            <w:tcW w:type="dxa" w:w="2520"/>
          </w:tcPr>
          <w:p>
            <w:r>
              <w:t>B228</w:t>
            </w:r>
          </w:p>
        </w:tc>
      </w:tr>
      <w:tr>
        <w:tc>
          <w:tcPr>
            <w:tcW w:type="dxa" w:w="2520"/>
          </w:tcPr>
          <w:p>
            <w:r>
              <w:t>Consciousness</w:t>
            </w:r>
          </w:p>
        </w:tc>
        <w:tc>
          <w:tcPr>
            <w:tcW w:type="dxa" w:w="2520"/>
          </w:tcPr>
          <w:p>
            <w:r>
              <w:t>Research substrate</w:t>
            </w:r>
          </w:p>
        </w:tc>
        <w:tc>
          <w:tcPr>
            <w:tcW w:type="dxa" w:w="2520"/>
          </w:tcPr>
          <w:p>
            <w:r>
              <w:t>Нужны adversarial batteries; не объявлять эквивалентность</w:t>
            </w:r>
          </w:p>
        </w:tc>
        <w:tc>
          <w:tcPr>
            <w:tcW w:type="dxa" w:w="2520"/>
          </w:tcPr>
          <w:p>
            <w:r>
              <w:t>B229–B232</w:t>
            </w:r>
          </w:p>
        </w:tc>
      </w:tr>
    </w:tbl>
    <w:p>
      <w:pPr>
        <w:pStyle w:val="Heading1"/>
      </w:pPr>
      <w:r>
        <w:t>8. Большие проходы: путь от текущего состояния до полнофункционального искусственного организма</w:t>
      </w:r>
    </w:p>
    <w:p>
      <w:pPr>
        <w:pStyle w:val="Heading2"/>
      </w:pPr>
      <w:r>
        <w:t>B210 — Master audit &amp; architecture freeze</w:t>
      </w:r>
    </w:p>
    <w:p>
      <w:r>
        <w:t>Закрепить настоящую карту и owner matrix; убрать двусмысленность между cognitive kernel и brain systems; зафиксировать proof policy.</w:t>
      </w:r>
    </w:p>
    <w:p>
      <w:r>
        <w:t>Минимальный результат: Atlas, ownership, gap ledger, test policy, no code yet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B211 — Cortical hierarchy</w:t>
      </w:r>
    </w:p>
    <w:p>
      <w:r>
        <w:t>Сделать area/function graph: sensory → association → executive; добавить hierarchy, working memory, attentional routing.</w:t>
      </w:r>
    </w:p>
    <w:p>
      <w:r>
        <w:t>Минимальный результат: area graph, hierarchy benchmark, lesion tests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B212 — Cortical microcircuits</w:t>
      </w:r>
    </w:p>
    <w:p>
      <w:r>
        <w:t>Ввести ограниченные laminar motifs: feedforward, feedback, recurrent, inhibitory stabilization.</w:t>
      </w:r>
    </w:p>
    <w:p>
      <w:r>
        <w:t>Минимальный результат: microcircuit unit tests + perturbation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B213 — Predictive cortical inference</w:t>
      </w:r>
    </w:p>
    <w:p>
      <w:r>
        <w:t>Связать prediction, sensory evidence, uncertainty and attention in common update law.</w:t>
      </w:r>
    </w:p>
    <w:p>
      <w:r>
        <w:t>Минимальный результат: ablation prediction vs evidence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B214 — Thalamo-cortical closure</w:t>
      </w:r>
    </w:p>
    <w:p>
      <w:r>
        <w:t>Развить B207 до nucleus-role/routing/state feedback и arousal coupling.</w:t>
      </w:r>
    </w:p>
    <w:p>
      <w:r>
        <w:t>Минимальный результат: routing intervention + restore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B215 — Hippocampal anatomy</w:t>
      </w:r>
    </w:p>
    <w:p>
      <w:r>
        <w:t>Explicit DG/CA3/CA1/EC-like graph with pattern separation/completion.</w:t>
      </w:r>
    </w:p>
    <w:p>
      <w:r>
        <w:t>Минимальный результат: episode family benchmarks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B216 — Memory consolidation</w:t>
      </w:r>
    </w:p>
    <w:p>
      <w:r>
        <w:t>Integrate replay, sleep microstates, recent/old memory segregation, schema extraction.</w:t>
      </w:r>
    </w:p>
    <w:p>
      <w:r>
        <w:t>Минимальный результат: interference and replay tests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B217 — Basal-ganglia closed loop</w:t>
      </w:r>
    </w:p>
    <w:p>
      <w:r>
        <w:t>Extend B208 into cortex↔BG↔thalamus loop, goal/habit arbitration and multi-timescale reward learning.</w:t>
      </w:r>
    </w:p>
    <w:p>
      <w:r>
        <w:t>Минимальный результат: action ablation + replay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B218 — Cerebellar predictive network</w:t>
      </w:r>
    </w:p>
    <w:p>
      <w:r>
        <w:t>Extend B209 to sensorimotor timing, multiple contexts, calibration, thalamo-cortical links.</w:t>
      </w:r>
    </w:p>
    <w:p>
      <w:r>
        <w:t>Минимальный результат: delay compensation and lesion benchmark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B219 — Brainstem/arousal</w:t>
      </w:r>
    </w:p>
    <w:p>
      <w:r>
        <w:t>Explicit arousal state, vigilance, sleep pressure, alerting and autonomic-like transitions.</w:t>
      </w:r>
    </w:p>
    <w:p>
      <w:r>
        <w:t>Минимальный результат: state transition battery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B220 — Hypothalamus/homeostasis</w:t>
      </w:r>
    </w:p>
    <w:p>
      <w:r>
        <w:t>Body-state prediction, hunger/thirst/temperature-like drives, endocrine-like resources.</w:t>
      </w:r>
    </w:p>
    <w:p>
      <w:r>
        <w:t>Минимальный результат: interoceptive control benchmark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B221 — Insula/cingulate interoception</w:t>
      </w:r>
    </w:p>
    <w:p>
      <w:r>
        <w:t>Hierarchical body-state inference and visceromotor control.</w:t>
      </w:r>
    </w:p>
    <w:p>
      <w:r>
        <w:t>Минимальный результат: body perturbation experiments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B222 — Amygdala/limbic</w:t>
      </w:r>
    </w:p>
    <w:p>
      <w:r>
        <w:t>Fast threat/safety learning, emotional salience, value-context routing.</w:t>
      </w:r>
    </w:p>
    <w:p>
      <w:r>
        <w:t>Минимальный результат: fear/safety reversal, extinction, lesion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B223 — Vision hierarchy</w:t>
      </w:r>
    </w:p>
    <w:p>
      <w:r>
        <w:t>Move beyond camera abstraction into multi-stage visual feature/world representations.</w:t>
      </w:r>
    </w:p>
    <w:p>
      <w:r>
        <w:t>Минимальный результат: occlusion, motion, active vision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B224 — Auditory/speech hierarchy</w:t>
      </w:r>
    </w:p>
    <w:p>
      <w:r>
        <w:t>Separate acoustic, phonetic, lexical, semantic and prosodic paths.</w:t>
      </w:r>
    </w:p>
    <w:p>
      <w:r>
        <w:t>Минимальный результат: noise, speaker, prosody, dialogue tests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B225 — Motor hierarchy</w:t>
      </w:r>
    </w:p>
    <w:p>
      <w:r>
        <w:t>Premotor/SMA/M1/spinal-like policy stack with feedback delay.</w:t>
      </w:r>
    </w:p>
    <w:p>
      <w:r>
        <w:t>Минимальный результат: closed-loop action consequences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B226 — Glia/metabolic support</w:t>
      </w:r>
    </w:p>
    <w:p>
      <w:r>
        <w:t>Abstract neuron-astrocyte/vascular support as resource and recovery system.</w:t>
      </w:r>
    </w:p>
    <w:p>
      <w:r>
        <w:t>Минимальный результат: energy-performance coupling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B227 — Sleep/offline brain</w:t>
      </w:r>
    </w:p>
    <w:p>
      <w:r>
        <w:t>NREM/REM-like state machine; replay windows; memory consolidation; dream simulation.</w:t>
      </w:r>
    </w:p>
    <w:p>
      <w:r>
        <w:t>Минимальный результат: sleep ablation and recall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B228 — Developmental organism</w:t>
      </w:r>
    </w:p>
    <w:p>
      <w:r>
        <w:t>Critical periods, pruning, curriculum, social learning, identity formation.</w:t>
      </w:r>
    </w:p>
    <w:p>
      <w:r>
        <w:t>Минимальный результат: longitudinal transfer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B229 — Social brain</w:t>
      </w:r>
    </w:p>
    <w:p>
      <w:r>
        <w:t>Perception of agents, theory-of-mind-like inference, attachment, relationship state, group dynamics.</w:t>
      </w:r>
    </w:p>
    <w:p>
      <w:r>
        <w:t>Минимальный результат: multi-session social trajectory tests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B230 — Language cognition</w:t>
      </w:r>
    </w:p>
    <w:p>
      <w:r>
        <w:t>Grounding, semantics, compositionality, pragmatic inference and long-range discourse memory.</w:t>
      </w:r>
    </w:p>
    <w:p>
      <w:r>
        <w:t>Минимальный результат: cross-session language tests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B231 — Self/identity</w:t>
      </w:r>
    </w:p>
    <w:p>
      <w:r>
        <w:t>Causal self-model, autobiographical coherence, body ownership analogue, value/goal provenance.</w:t>
      </w:r>
    </w:p>
    <w:p>
      <w:r>
        <w:t>Минимальный результат: perturbation + identity preservation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B232 — Consciousness research battery</w:t>
      </w:r>
    </w:p>
    <w:p>
      <w:r>
        <w:t>Global workspace, higher-order, recurrent processing, predictive/allostatic hypotheses tested by adversarial interventions.</w:t>
      </w:r>
    </w:p>
    <w:p>
      <w:r>
        <w:t>Минимальный результат: claim matrix + falsification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B233 — Whole-brain connector</w:t>
      </w:r>
    </w:p>
    <w:p>
      <w:r>
        <w:t>Canonical event graph, system-to-system causal edges, global routing and arbitration.</w:t>
      </w:r>
    </w:p>
    <w:p>
      <w:r>
        <w:t>Минимальный результат: network-wide intervention graph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B234 — Autonomous life</w:t>
      </w:r>
    </w:p>
    <w:p>
      <w:r>
        <w:t>Goal ecology, task persistence, exploration, resource allocation, self-maintenance, recovery.</w:t>
      </w:r>
    </w:p>
    <w:p>
      <w:r>
        <w:t>Минимальный результат: days/weeks longitudinal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B235 — Physical embodiment</w:t>
      </w:r>
    </w:p>
    <w:p>
      <w:r>
        <w:t>Android/Termux sensors, voice, camera, battery, thermal, timing, background lifecycle.</w:t>
      </w:r>
    </w:p>
    <w:p>
      <w:r>
        <w:t>Минимальный результат: real device gates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B236 — AI model substrate</w:t>
      </w:r>
    </w:p>
    <w:p>
      <w:r>
        <w:t>Model gateway, local/remote routing, context management, model uncertainty, tool use, multimodal adapters.</w:t>
      </w:r>
    </w:p>
    <w:p>
      <w:r>
        <w:t>Минимальный результат: model swap and fault injection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B237 — Self-improvement lab</w:t>
      </w:r>
    </w:p>
    <w:p>
      <w:r>
        <w:t>Automated proposal → experiment → holdout → rollback.</w:t>
      </w:r>
    </w:p>
    <w:p>
      <w:r>
        <w:t>Минимальный результат: causal improvement proofs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B238 — Reliability/security</w:t>
      </w:r>
    </w:p>
    <w:p>
      <w:r>
        <w:t>Capability boundaries, consent, safe actions, auditability, data minimization, rollback.</w:t>
      </w:r>
    </w:p>
    <w:p>
      <w:r>
        <w:t>Минимальный результат: red-team + failure certification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B239 — Mobile optimization</w:t>
      </w:r>
    </w:p>
    <w:p>
      <w:r>
        <w:t>Compile brain states into budget tiers; sparse updates; sleep/wake; cache; batching; thermal adaptation.</w:t>
      </w:r>
    </w:p>
    <w:p>
      <w:r>
        <w:t>Минимальный результат: CPU/RAM/thermal/battery envelopes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2"/>
      </w:pPr>
      <w:r>
        <w:t>B240 — Reproducibility/final acceptance</w:t>
      </w:r>
    </w:p>
    <w:p>
      <w:r>
        <w:t>Clean install, deterministic fixtures, benchmark registry, final release lineage.</w:t>
      </w:r>
    </w:p>
    <w:p>
      <w:r>
        <w:t>Минимальный результат: 100% acceptance criteria</w:t>
      </w:r>
    </w:p>
    <w:p>
      <w:r>
        <w:t>Закон завершения: не закрывать проход при наличии только кода; нужен соответствующий proof package, регрессия, persistence и обновлённый gap ledger.</w:t>
      </w:r>
    </w:p>
    <w:p>
      <w:pPr>
        <w:pStyle w:val="Heading1"/>
      </w:pPr>
      <w:r>
        <w:t>9. Унифицированный протокол доказательства для каждого большого прохода</w:t>
      </w:r>
    </w:p>
    <w:p>
      <w:pPr>
        <w:pStyle w:val="ListNumber"/>
      </w:pPr>
      <w:r>
        <w:t>Baseline freeze: сохранить снимок до внедрения и измерить главные метрики.</w:t>
      </w:r>
    </w:p>
    <w:p>
      <w:pPr>
        <w:pStyle w:val="ListNumber"/>
      </w:pPr>
      <w:r>
        <w:t>Specification: выписать behavioural contracts и expected state transitions.</w:t>
      </w:r>
    </w:p>
    <w:p>
      <w:pPr>
        <w:pStyle w:val="ListNumber"/>
      </w:pPr>
      <w:r>
        <w:t>Unit proof: проверить локальные функции и invariants.</w:t>
      </w:r>
    </w:p>
    <w:p>
      <w:pPr>
        <w:pStyle w:val="ListNumber"/>
      </w:pPr>
      <w:r>
        <w:t>Integration proof: включить модуль в реальный causal spine.</w:t>
      </w:r>
    </w:p>
    <w:p>
      <w:pPr>
        <w:pStyle w:val="ListNumber"/>
      </w:pPr>
      <w:r>
        <w:t>Ablation proof: выключить модуль и измерить предсказуемый регресс.</w:t>
      </w:r>
    </w:p>
    <w:p>
      <w:pPr>
        <w:pStyle w:val="ListNumber"/>
      </w:pPr>
      <w:r>
        <w:t>Counterfactual proof: ON/OFF или intervention/control при одинаковом внешнем input.</w:t>
      </w:r>
    </w:p>
    <w:p>
      <w:pPr>
        <w:pStyle w:val="ListNumber"/>
      </w:pPr>
      <w:r>
        <w:t>Replay proof: восстановить событие и получить согласованный результат.</w:t>
      </w:r>
    </w:p>
    <w:p>
      <w:pPr>
        <w:pStyle w:val="ListNumber"/>
      </w:pPr>
      <w:r>
        <w:t>Persistence proof: checkpoint → restart → compare.</w:t>
      </w:r>
    </w:p>
    <w:p>
      <w:pPr>
        <w:pStyle w:val="ListNumber"/>
      </w:pPr>
      <w:r>
        <w:t>Longitudinal proof: повторить во времени, чтобы исключить одноразовый lucky run.</w:t>
      </w:r>
    </w:p>
    <w:p>
      <w:pPr>
        <w:pStyle w:val="ListNumber"/>
      </w:pPr>
      <w:r>
        <w:t>Performance proof: latency, RAM, CPU, state growth, mobile budget.</w:t>
      </w:r>
    </w:p>
    <w:p>
      <w:pPr>
        <w:pStyle w:val="ListNumber"/>
      </w:pPr>
      <w:r>
        <w:t>Failure proof: corruption, missing data, contradictory input, model timeout, partial commit.</w:t>
      </w:r>
    </w:p>
    <w:p>
      <w:pPr>
        <w:pStyle w:val="ListNumber"/>
      </w:pPr>
      <w:r>
        <w:t>Acceptance review: только после этого повышать evidence status.</w:t>
      </w:r>
    </w:p>
    <w:p>
      <w:pPr>
        <w:pStyle w:val="Heading1"/>
      </w:pPr>
      <w:r>
        <w:t>10. Function Passport: переход от “много кода” к доказанной реализации</w:t>
      </w:r>
    </w:p>
    <w:p>
      <w:r>
        <w:t>Для каждой функции в brain branch должен существовать паспорт: owner, role, domain, preconditions, postconditions, expected effects, forbidden effects, safety class, test fixture, proof tiers, evidence, confidence, blockers.</w:t>
      </w:r>
    </w:p>
    <w:p>
      <w:r>
        <w:t>Safe pure/state-local functions: direct + regression.</w:t>
      </w:r>
    </w:p>
    <w:p>
      <w:r>
        <w:t>Stateful cognition: direct + state-delta + replay + restart.</w:t>
      </w:r>
    </w:p>
    <w:p>
      <w:r>
        <w:t>Cross-domain functions: integration + causal evidence + regression.</w:t>
      </w:r>
    </w:p>
    <w:p>
      <w:r>
        <w:t>External/device functions: integration + physical-device evidence + failure recovery.</w:t>
      </w:r>
    </w:p>
    <w:p>
      <w:r>
        <w:t>Self-modifying functions: causal improvement protocol + rollback + holdout.</w:t>
      </w:r>
    </w:p>
    <w:p>
      <w:r>
        <w:t>Claims about consciousness/personhood: hypothesis record + adversarial battery; no “VERIFIED consciousness” flag.</w:t>
      </w:r>
    </w:p>
    <w:p>
      <w:pPr>
        <w:pStyle w:val="Heading1"/>
      </w:pPr>
      <w:r>
        <w:t>11. Средний телефон: отдельная архитектура ограничения ресурсов</w:t>
      </w:r>
    </w:p>
    <w:p>
      <w:pPr>
        <w:pStyle w:val="Heading2"/>
      </w:pPr>
      <w:r>
        <w:t>Tier 0 — sleep</w:t>
      </w:r>
    </w:p>
    <w:p>
      <w:r>
        <w:t>Минимальное state maintenance; no heavy inference; timer-driven wake only.</w:t>
      </w:r>
    </w:p>
    <w:p>
      <w:pPr>
        <w:pStyle w:val="Heading2"/>
      </w:pPr>
      <w:r>
        <w:t>Tier 1 — idle</w:t>
      </w:r>
    </w:p>
    <w:p>
      <w:r>
        <w:t>Low-frequency heartbeat, persistence, anomaly checks, relationship/task deadlines.</w:t>
      </w:r>
    </w:p>
    <w:p>
      <w:pPr>
        <w:pStyle w:val="Heading2"/>
      </w:pPr>
      <w:r>
        <w:t>Tier 2 — interaction</w:t>
      </w:r>
    </w:p>
    <w:p>
      <w:r>
        <w:t>Normal perception, workspace, action selection, local model gateway.</w:t>
      </w:r>
    </w:p>
    <w:p>
      <w:pPr>
        <w:pStyle w:val="Heading2"/>
      </w:pPr>
      <w:r>
        <w:t>Tier 3 — deep thought</w:t>
      </w:r>
    </w:p>
    <w:p>
      <w:r>
        <w:t>Burst cognition only when novelty, uncertainty or goal value justify it.</w:t>
      </w:r>
    </w:p>
    <w:p>
      <w:pPr>
        <w:pStyle w:val="Heading2"/>
      </w:pPr>
      <w:r>
        <w:t>Tier 4 — research</w:t>
      </w:r>
    </w:p>
    <w:p>
      <w:r>
        <w:t>Heavy tasks delegated or postponed; local phone retains causal ownership and evidence receipts.</w:t>
      </w:r>
    </w:p>
    <w:p>
      <w:pPr>
        <w:pStyle w:val="Heading2"/>
      </w:pPr>
      <w:r>
        <w:t>Thermal policy</w:t>
      </w:r>
    </w:p>
    <w:p>
      <w:r>
        <w:t>No fixed “always-on” budget; dynamic governor uses thermal state and observed latency drift.</w:t>
      </w:r>
    </w:p>
    <w:p>
      <w:pPr>
        <w:pStyle w:val="Heading2"/>
      </w:pPr>
      <w:r>
        <w:t>Memory policy</w:t>
      </w:r>
    </w:p>
    <w:p>
      <w:r>
        <w:t>Bounded traces, semantic compaction, episodic tiers, replay windows; avoid unbounded JSON/state accumulation.</w:t>
      </w:r>
    </w:p>
    <w:p>
      <w:pPr>
        <w:pStyle w:val="Heading2"/>
      </w:pPr>
      <w:r>
        <w:t>Network policy</w:t>
      </w:r>
    </w:p>
    <w:p>
      <w:r>
        <w:t>Network failure must degrade gracefully to local state without identity or causal corruption.</w:t>
      </w:r>
    </w:p>
    <w:p>
      <w:pPr>
        <w:pStyle w:val="Heading1"/>
      </w:pPr>
      <w:r>
        <w:t>12. Отдельная AI/Neuro ветка</w:t>
      </w:r>
    </w:p>
    <w:p>
      <w:pPr>
        <w:pStyle w:val="Heading2"/>
      </w:pPr>
      <w:r>
        <w:t>NeuroAI</w:t>
      </w:r>
    </w:p>
    <w:p>
      <w:r>
        <w:t>Использовать neuroscience как источник architectures, learning rules, routing, memory and embodiment ideas — но считать биологическую правдоподобность и engineering utility разными objective functions.</w:t>
      </w:r>
    </w:p>
    <w:p>
      <w:pPr>
        <w:pStyle w:val="Heading2"/>
      </w:pPr>
      <w:r>
        <w:t>Foundation models</w:t>
      </w:r>
    </w:p>
    <w:p>
      <w:r>
        <w:t>LLM/VLM служат high-level semantic substrate, но не должны быть “всем мозгом”. Model Gateway обязуется скрывать provider/model details from cognitive ownership.</w:t>
      </w:r>
    </w:p>
    <w:p>
      <w:pPr>
        <w:pStyle w:val="Heading2"/>
      </w:pPr>
      <w:r>
        <w:t>Memory systems</w:t>
      </w:r>
    </w:p>
    <w:p>
      <w:r>
        <w:t>Комбинировать fast episodic retrieval, semantic consolidation, replay, working memory and context packing.</w:t>
      </w:r>
    </w:p>
    <w:p>
      <w:pPr>
        <w:pStyle w:val="Heading2"/>
      </w:pPr>
      <w:r>
        <w:t>World models</w:t>
      </w:r>
    </w:p>
    <w:p>
      <w:r>
        <w:t>Отделить perception evidence от latent prediction; track uncertainty and interventions.</w:t>
      </w:r>
    </w:p>
    <w:p>
      <w:pPr>
        <w:pStyle w:val="Heading2"/>
      </w:pPr>
      <w:r>
        <w:t>Tool use</w:t>
      </w:r>
    </w:p>
    <w:p>
      <w:r>
        <w:t>Tools are actuators with capability gates, not free-form function calls.</w:t>
      </w:r>
    </w:p>
    <w:p>
      <w:pPr>
        <w:pStyle w:val="Heading2"/>
      </w:pPr>
      <w:r>
        <w:t>Neuro-symbolic layer</w:t>
      </w:r>
    </w:p>
    <w:p>
      <w:r>
        <w:t>Use explicit causal graphs, typed state transitions and proofs around probabilistic/model-based cognition.</w:t>
      </w:r>
    </w:p>
    <w:p>
      <w:pPr>
        <w:pStyle w:val="Heading2"/>
      </w:pPr>
      <w:r>
        <w:t>Neuromorphic options</w:t>
      </w:r>
    </w:p>
    <w:p>
      <w:r>
        <w:t>Consider event-driven/sparse execution as future optimization, not mandatory dependency for current Termux phone.</w:t>
      </w:r>
    </w:p>
    <w:p>
      <w:pPr>
        <w:pStyle w:val="Heading2"/>
      </w:pPr>
      <w:r>
        <w:t>Learning strategy</w:t>
      </w:r>
    </w:p>
    <w:p>
      <w:r>
        <w:t>Hybrid: model learning for semantic flexibility; local plasticity for fast adaptation; slow consolidation for stability.</w:t>
      </w:r>
    </w:p>
    <w:p>
      <w:pPr>
        <w:pStyle w:val="Heading1"/>
      </w:pPr>
      <w:r>
        <w:t>13. Приоритетные научные исследования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r>
              <w:t>Область</w:t>
            </w:r>
          </w:p>
        </w:tc>
        <w:tc>
          <w:tcPr>
            <w:tcW w:type="dxa" w:w="3360"/>
            <w:shd w:fill="EDEDED"/>
          </w:tcPr>
          <w:p>
            <w:r>
              <w:t>Как использовать</w:t>
            </w:r>
          </w:p>
        </w:tc>
        <w:tc>
          <w:tcPr>
            <w:tcW w:type="dxa" w:w="3360"/>
            <w:shd w:fill="EDEDED"/>
          </w:tcPr>
          <w:p>
            <w:r>
              <w:t>Источники/ориентир</w:t>
            </w:r>
          </w:p>
        </w:tc>
      </w:tr>
      <w:tr>
        <w:tc>
          <w:tcPr>
            <w:tcW w:type="dxa" w:w="3360"/>
          </w:tcPr>
          <w:p>
            <w:r>
              <w:t>Cell atlas</w:t>
            </w:r>
          </w:p>
        </w:tc>
        <w:tc>
          <w:tcPr>
            <w:tcW w:type="dxa" w:w="3360"/>
          </w:tcPr>
          <w:p>
            <w:r>
              <w:t>Track cell/function ontology from BICAN/HCA, but map only functions that change computational predictions.</w:t>
            </w:r>
          </w:p>
        </w:tc>
        <w:tc>
          <w:tcPr>
            <w:tcW w:type="dxa" w:w="3360"/>
          </w:tcPr>
          <w:p>
            <w:r>
              <w:t>BICAN, Human Cell Atlas</w:t>
            </w:r>
          </w:p>
        </w:tc>
      </w:tr>
      <w:tr>
        <w:tc>
          <w:tcPr>
            <w:tcW w:type="dxa" w:w="3360"/>
          </w:tcPr>
          <w:p>
            <w:r>
              <w:t>Connectivity</w:t>
            </w:r>
          </w:p>
        </w:tc>
        <w:tc>
          <w:tcPr>
            <w:tcW w:type="dxa" w:w="3360"/>
          </w:tcPr>
          <w:p>
            <w:r>
              <w:t>Use multi-scale connection logic: macro networks → pathway → circuit → role.</w:t>
            </w:r>
          </w:p>
        </w:tc>
        <w:tc>
          <w:tcPr>
            <w:tcW w:type="dxa" w:w="3360"/>
          </w:tcPr>
          <w:p>
            <w:r>
              <w:t>BRAIN CONNECTS</w:t>
            </w:r>
          </w:p>
        </w:tc>
      </w:tr>
      <w:tr>
        <w:tc>
          <w:tcPr>
            <w:tcW w:type="dxa" w:w="3360"/>
          </w:tcPr>
          <w:p>
            <w:r>
              <w:t>Cortical hierarchy</w:t>
            </w:r>
          </w:p>
        </w:tc>
        <w:tc>
          <w:tcPr>
            <w:tcW w:type="dxa" w:w="3360"/>
          </w:tcPr>
          <w:p>
            <w:r>
              <w:t>Use HCP-MMP and gradient/hierarchy literature to define functional rather than purely anatomical zones.</w:t>
            </w:r>
          </w:p>
        </w:tc>
        <w:tc>
          <w:tcPr>
            <w:tcW w:type="dxa" w:w="3360"/>
          </w:tcPr>
          <w:p>
            <w:r>
              <w:t>HCP-MMP; lifespan hierarchy</w:t>
            </w:r>
          </w:p>
        </w:tc>
      </w:tr>
      <w:tr>
        <w:tc>
          <w:tcPr>
            <w:tcW w:type="dxa" w:w="3360"/>
          </w:tcPr>
          <w:p>
            <w:r>
              <w:t>Allostasis/interoception</w:t>
            </w:r>
          </w:p>
        </w:tc>
        <w:tc>
          <w:tcPr>
            <w:tcW w:type="dxa" w:w="3360"/>
          </w:tcPr>
          <w:p>
            <w:r>
              <w:t>Treat body-state inference as a distributed network, not one scalar “emotion”.</w:t>
            </w:r>
          </w:p>
        </w:tc>
        <w:tc>
          <w:tcPr>
            <w:tcW w:type="dxa" w:w="3360"/>
          </w:tcPr>
          <w:p>
            <w:r>
              <w:t>7T human allostatic mapping</w:t>
            </w:r>
          </w:p>
        </w:tc>
      </w:tr>
      <w:tr>
        <w:tc>
          <w:tcPr>
            <w:tcW w:type="dxa" w:w="3360"/>
          </w:tcPr>
          <w:p>
            <w:r>
              <w:t>Sleep/replay</w:t>
            </w:r>
          </w:p>
        </w:tc>
        <w:tc>
          <w:tcPr>
            <w:tcW w:type="dxa" w:w="3360"/>
          </w:tcPr>
          <w:p>
            <w:r>
              <w:t>Model state-dependent replay and interference control rather than “sleep = random consolidation”.</w:t>
            </w:r>
          </w:p>
        </w:tc>
        <w:tc>
          <w:tcPr>
            <w:tcW w:type="dxa" w:w="3360"/>
          </w:tcPr>
          <w:p>
            <w:r>
              <w:t>2025 Nature sleep replay</w:t>
            </w:r>
          </w:p>
        </w:tc>
      </w:tr>
      <w:tr>
        <w:tc>
          <w:tcPr>
            <w:tcW w:type="dxa" w:w="3360"/>
          </w:tcPr>
          <w:p>
            <w:r>
              <w:t>Energy</w:t>
            </w:r>
          </w:p>
        </w:tc>
        <w:tc>
          <w:tcPr>
            <w:tcW w:type="dxa" w:w="3360"/>
          </w:tcPr>
          <w:p>
            <w:r>
              <w:t>Model computation as constrained by support/metabolic state; use neuron–astrocyte and neurovascular concepts for abstract resource control.</w:t>
            </w:r>
          </w:p>
        </w:tc>
        <w:tc>
          <w:tcPr>
            <w:tcW w:type="dxa" w:w="3360"/>
          </w:tcPr>
          <w:p>
            <w:r>
              <w:t>Nature Metabolism 2025</w:t>
            </w:r>
          </w:p>
        </w:tc>
      </w:tr>
      <w:tr>
        <w:tc>
          <w:tcPr>
            <w:tcW w:type="dxa" w:w="3360"/>
          </w:tcPr>
          <w:p>
            <w:r>
              <w:t>Action selection</w:t>
            </w:r>
          </w:p>
        </w:tc>
        <w:tc>
          <w:tcPr>
            <w:tcW w:type="dxa" w:w="3360"/>
          </w:tcPr>
          <w:p>
            <w:r>
              <w:t>Continue basal ganglia work while treating classic direct/indirect schema as a computational approximation.</w:t>
            </w:r>
          </w:p>
        </w:tc>
        <w:tc>
          <w:tcPr>
            <w:tcW w:type="dxa" w:w="3360"/>
          </w:tcPr>
          <w:p>
            <w:r>
              <w:t>fronto-striatal RL; 2025 indirect pathway review</w:t>
            </w:r>
          </w:p>
        </w:tc>
      </w:tr>
      <w:tr>
        <w:tc>
          <w:tcPr>
            <w:tcW w:type="dxa" w:w="3360"/>
          </w:tcPr>
          <w:p>
            <w:r>
              <w:t>Cerebellum</w:t>
            </w:r>
          </w:p>
        </w:tc>
        <w:tc>
          <w:tcPr>
            <w:tcW w:type="dxa" w:w="3360"/>
          </w:tcPr>
          <w:p>
            <w:r>
              <w:t>Use predictive/implicit feedforward control ideas and not only internal-model metaphors.</w:t>
            </w:r>
          </w:p>
        </w:tc>
        <w:tc>
          <w:tcPr>
            <w:tcW w:type="dxa" w:w="3360"/>
          </w:tcPr>
          <w:p>
            <w:r>
              <w:t>Nature Reviews Neuroscience 2025</w:t>
            </w:r>
          </w:p>
        </w:tc>
      </w:tr>
      <w:tr>
        <w:tc>
          <w:tcPr>
            <w:tcW w:type="dxa" w:w="3360"/>
          </w:tcPr>
          <w:p>
            <w:r>
              <w:t>Consciousness</w:t>
            </w:r>
          </w:p>
        </w:tc>
        <w:tc>
          <w:tcPr>
            <w:tcW w:type="dxa" w:w="3360"/>
          </w:tcPr>
          <w:p>
            <w:r>
              <w:t>Maintain competing hypotheses and adversarial tests rather than a single “consciousness module”.</w:t>
            </w:r>
          </w:p>
        </w:tc>
        <w:tc>
          <w:tcPr>
            <w:tcW w:type="dxa" w:w="3360"/>
          </w:tcPr>
          <w:p>
            <w:r>
              <w:t>workspace/recurrent/higher-order/predictive research program</w:t>
            </w:r>
          </w:p>
        </w:tc>
      </w:tr>
    </w:tbl>
    <w:p>
      <w:pPr>
        <w:pStyle w:val="Heading1"/>
      </w:pPr>
      <w:r>
        <w:t>14. Система измерения прогресса</w:t>
      </w:r>
    </w:p>
    <w:p>
      <w:r>
        <w:rPr>
          <w:b/>
        </w:rPr>
        <w:t xml:space="preserve">Causal coverage: </w:t>
      </w:r>
      <w:r>
        <w:t>Доля важных system edges с intervention/ablation proof.</w:t>
      </w:r>
    </w:p>
    <w:p>
      <w:r>
        <w:rPr>
          <w:b/>
        </w:rPr>
        <w:t xml:space="preserve">Semantic coverage: </w:t>
      </w:r>
      <w:r>
        <w:t>Доля критичных функций с VERIFIED proof package.</w:t>
      </w:r>
    </w:p>
    <w:p>
      <w:r>
        <w:rPr>
          <w:b/>
        </w:rPr>
        <w:t xml:space="preserve">Persistence integrity: </w:t>
      </w:r>
      <w:r>
        <w:t>Доля состояний, полностью восстанавливаемых после restart.</w:t>
      </w:r>
    </w:p>
    <w:p>
      <w:r>
        <w:rPr>
          <w:b/>
        </w:rPr>
        <w:t xml:space="preserve">Longitudinal stability: </w:t>
      </w:r>
      <w:r>
        <w:t>Сохранение ключевых свойств на 100/1k/10k циклах и реальном времени.</w:t>
      </w:r>
    </w:p>
    <w:p>
      <w:r>
        <w:rPr>
          <w:b/>
        </w:rPr>
        <w:t xml:space="preserve">Prediction quality: </w:t>
      </w:r>
      <w:r>
        <w:t>MAE/Brier/calibration/trajectory error for world/self/social predictions.</w:t>
      </w:r>
    </w:p>
    <w:p>
      <w:r>
        <w:rPr>
          <w:b/>
        </w:rPr>
        <w:t xml:space="preserve">Action quality: </w:t>
      </w:r>
      <w:r>
        <w:t>Outcome-adjusted policy performance + safety/regret.</w:t>
      </w:r>
    </w:p>
    <w:p>
      <w:r>
        <w:rPr>
          <w:b/>
        </w:rPr>
        <w:t xml:space="preserve">Learning efficiency: </w:t>
      </w:r>
      <w:r>
        <w:t>Improvement per compute unit / experience.</w:t>
      </w:r>
    </w:p>
    <w:p>
      <w:r>
        <w:rPr>
          <w:b/>
        </w:rPr>
        <w:t xml:space="preserve">Resource efficiency: </w:t>
      </w:r>
      <w:r>
        <w:t>Useful cognition per CPU/RAM/thermal budget.</w:t>
      </w:r>
    </w:p>
    <w:p>
      <w:r>
        <w:rPr>
          <w:b/>
        </w:rPr>
        <w:t xml:space="preserve">Identity continuity: </w:t>
      </w:r>
      <w:r>
        <w:t>Graph/state continuity under restart, model swap and perturbation.</w:t>
      </w:r>
    </w:p>
    <w:p>
      <w:r>
        <w:rPr>
          <w:b/>
        </w:rPr>
        <w:t xml:space="preserve">Autonomy: </w:t>
      </w:r>
      <w:r>
        <w:t>Share of goals completed with bounded human intervention.</w:t>
      </w:r>
    </w:p>
    <w:p>
      <w:r>
        <w:rPr>
          <w:b/>
        </w:rPr>
        <w:t xml:space="preserve">Recovery: </w:t>
      </w:r>
      <w:r>
        <w:t>Time and correctness of crash/corruption recovery.</w:t>
      </w:r>
    </w:p>
    <w:p>
      <w:r>
        <w:rPr>
          <w:b/>
        </w:rPr>
        <w:t xml:space="preserve">Evidence integrity: </w:t>
      </w:r>
      <w:r>
        <w:t>No false elevation of synthetic/host evidence to physical or external evidence.</w:t>
      </w:r>
    </w:p>
    <w:p>
      <w:pPr>
        <w:pStyle w:val="Heading1"/>
      </w:pPr>
      <w:r>
        <w:t>15. Аудитная матрица “что должно быть до 100%”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DEDED"/>
          </w:tcPr>
          <w:p>
            <w:r>
              <w:t>Домен</w:t>
            </w:r>
          </w:p>
        </w:tc>
        <w:tc>
          <w:tcPr>
            <w:tcW w:type="dxa" w:w="2520"/>
            <w:shd w:fill="EDEDED"/>
          </w:tcPr>
          <w:p>
            <w:r>
              <w:t>Acceptance principle</w:t>
            </w:r>
          </w:p>
        </w:tc>
        <w:tc>
          <w:tcPr>
            <w:tcW w:type="dxa" w:w="2520"/>
            <w:shd w:fill="EDEDED"/>
          </w:tcPr>
          <w:p>
            <w:r>
              <w:t>Priority</w:t>
            </w:r>
          </w:p>
        </w:tc>
        <w:tc>
          <w:tcPr>
            <w:tcW w:type="dxa" w:w="2520"/>
            <w:shd w:fill="EDEDED"/>
          </w:tcPr>
          <w:p>
            <w:r>
              <w:t>100% criterion</w:t>
            </w:r>
          </w:p>
        </w:tc>
      </w:tr>
      <w:tr>
        <w:tc>
          <w:tcPr>
            <w:tcW w:type="dxa" w:w="2520"/>
          </w:tcPr>
          <w:p>
            <w:r>
              <w:t>Architecture</w:t>
            </w:r>
          </w:p>
        </w:tc>
        <w:tc>
          <w:tcPr>
            <w:tcW w:type="dxa" w:w="2520"/>
          </w:tcPr>
          <w:p>
            <w:r>
              <w:t>No ambiguous owners; dependency DAG stable; no hidden duplicate authorities.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0 violations</w:t>
            </w:r>
          </w:p>
        </w:tc>
      </w:tr>
      <w:tr>
        <w:tc>
          <w:tcPr>
            <w:tcW w:type="dxa" w:w="2520"/>
          </w:tcPr>
          <w:p>
            <w:r>
              <w:t>Functions</w:t>
            </w:r>
          </w:p>
        </w:tc>
        <w:tc>
          <w:tcPr>
            <w:tcW w:type="dxa" w:w="2520"/>
          </w:tcPr>
          <w:p>
            <w:r>
              <w:t>Critical functions have passports and proof.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All critical VERIFIED or explicit safe exception</w:t>
            </w:r>
          </w:p>
        </w:tc>
      </w:tr>
      <w:tr>
        <w:tc>
          <w:tcPr>
            <w:tcW w:type="dxa" w:w="2520"/>
          </w:tcPr>
          <w:p>
            <w:r>
              <w:t>Causality</w:t>
            </w:r>
          </w:p>
        </w:tc>
        <w:tc>
          <w:tcPr>
            <w:tcW w:type="dxa" w:w="2520"/>
          </w:tcPr>
          <w:p>
            <w:r>
              <w:t>Major brain edges have intervention evidence.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All critical edges proven</w:t>
            </w:r>
          </w:p>
        </w:tc>
      </w:tr>
      <w:tr>
        <w:tc>
          <w:tcPr>
            <w:tcW w:type="dxa" w:w="2520"/>
          </w:tcPr>
          <w:p>
            <w:r>
              <w:t>Persistence</w:t>
            </w:r>
          </w:p>
        </w:tc>
        <w:tc>
          <w:tcPr>
            <w:tcW w:type="dxa" w:w="2520"/>
          </w:tcPr>
          <w:p>
            <w:r>
              <w:t>All brain state survives restart/replay.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100% critical-state restore</w:t>
            </w:r>
          </w:p>
        </w:tc>
      </w:tr>
      <w:tr>
        <w:tc>
          <w:tcPr>
            <w:tcW w:type="dxa" w:w="2520"/>
          </w:tcPr>
          <w:p>
            <w:r>
              <w:t>Longitudinal</w:t>
            </w:r>
          </w:p>
        </w:tc>
        <w:tc>
          <w:tcPr>
            <w:tcW w:type="dxa" w:w="2520"/>
          </w:tcPr>
          <w:p>
            <w:r>
              <w:t>Identity, memory, goals stable over time.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Predefined endurance gate</w:t>
            </w:r>
          </w:p>
        </w:tc>
      </w:tr>
      <w:tr>
        <w:tc>
          <w:tcPr>
            <w:tcW w:type="dxa" w:w="2520"/>
          </w:tcPr>
          <w:p>
            <w:r>
              <w:t>Mobile</w:t>
            </w:r>
          </w:p>
        </w:tc>
        <w:tc>
          <w:tcPr>
            <w:tcW w:type="dxa" w:w="2520"/>
          </w:tcPr>
          <w:p>
            <w:r>
              <w:t>CPU/RAM/thermal/battery envelope known.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Real device PASS</w:t>
            </w:r>
          </w:p>
        </w:tc>
      </w:tr>
      <w:tr>
        <w:tc>
          <w:tcPr>
            <w:tcW w:type="dxa" w:w="2520"/>
          </w:tcPr>
          <w:p>
            <w:r>
              <w:t>Embodiment</w:t>
            </w:r>
          </w:p>
        </w:tc>
        <w:tc>
          <w:tcPr>
            <w:tcW w:type="dxa" w:w="2520"/>
          </w:tcPr>
          <w:p>
            <w:r>
              <w:t>Sensors and actuators produce measurable closed-loop consequences.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Device gate PASS</w:t>
            </w:r>
          </w:p>
        </w:tc>
      </w:tr>
      <w:tr>
        <w:tc>
          <w:tcPr>
            <w:tcW w:type="dxa" w:w="2520"/>
          </w:tcPr>
          <w:p>
            <w:r>
              <w:t>Learning</w:t>
            </w:r>
          </w:p>
        </w:tc>
        <w:tc>
          <w:tcPr>
            <w:tcW w:type="dxa" w:w="2520"/>
          </w:tcPr>
          <w:p>
            <w:r>
              <w:t>Learning is beneficial, bounded, reversible.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Holdout improvement + rollback</w:t>
            </w:r>
          </w:p>
        </w:tc>
      </w:tr>
      <w:tr>
        <w:tc>
          <w:tcPr>
            <w:tcW w:type="dxa" w:w="2520"/>
          </w:tcPr>
          <w:p>
            <w:r>
              <w:t>Safety</w:t>
            </w:r>
          </w:p>
        </w:tc>
        <w:tc>
          <w:tcPr>
            <w:tcW w:type="dxa" w:w="2520"/>
          </w:tcPr>
          <w:p>
            <w:r>
              <w:t>No uncontrolled side effects; explicit consent/capability boundaries.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Red-team PASS</w:t>
            </w:r>
          </w:p>
        </w:tc>
      </w:tr>
      <w:tr>
        <w:tc>
          <w:tcPr>
            <w:tcW w:type="dxa" w:w="2520"/>
          </w:tcPr>
          <w:p>
            <w:r>
              <w:t>Research</w:t>
            </w:r>
          </w:p>
        </w:tc>
        <w:tc>
          <w:tcPr>
            <w:tcW w:type="dxa" w:w="2520"/>
          </w:tcPr>
          <w:p>
            <w:r>
              <w:t>Claims trace to evidence and uncertainty.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Evidence ledger coverage</w:t>
            </w:r>
          </w:p>
        </w:tc>
      </w:tr>
      <w:tr>
        <w:tc>
          <w:tcPr>
            <w:tcW w:type="dxa" w:w="2520"/>
          </w:tcPr>
          <w:p>
            <w:r>
              <w:t>Consciousness</w:t>
            </w:r>
          </w:p>
        </w:tc>
        <w:tc>
          <w:tcPr>
            <w:tcW w:type="dxa" w:w="2520"/>
          </w:tcPr>
          <w:p>
            <w:r>
              <w:t>Claims remain hypotheses with adversarial alternatives.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No unsupported claim</w:t>
            </w:r>
          </w:p>
        </w:tc>
      </w:tr>
      <w:tr>
        <w:tc>
          <w:tcPr>
            <w:tcW w:type="dxa" w:w="2520"/>
          </w:tcPr>
          <w:p>
            <w:r>
              <w:t>Release</w:t>
            </w:r>
          </w:p>
        </w:tc>
        <w:tc>
          <w:tcPr>
            <w:tcW w:type="dxa" w:w="2520"/>
          </w:tcPr>
          <w:p>
            <w:r>
              <w:t>Clean install and reproducibility.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Archive + manifest + clean-run PASS</w:t>
            </w:r>
          </w:p>
        </w:tc>
      </w:tr>
    </w:tbl>
    <w:p>
      <w:pPr>
        <w:pStyle w:val="Heading1"/>
      </w:pPr>
      <w:r>
        <w:t>16. Что запрещено считать прогрессом</w:t>
      </w:r>
    </w:p>
    <w:p>
      <w:pPr>
        <w:pStyle w:val="ListBullet"/>
      </w:pPr>
      <w:r>
        <w:t>Добавление нового класса/файла без изменения измеримого поведения организма.</w:t>
      </w:r>
    </w:p>
    <w:p>
      <w:pPr>
        <w:pStyle w:val="ListBullet"/>
      </w:pPr>
      <w:r>
        <w:t>Рост количества функций без роста semantic coverage.</w:t>
      </w:r>
    </w:p>
    <w:p>
      <w:pPr>
        <w:pStyle w:val="ListBullet"/>
      </w:pPr>
      <w:r>
        <w:t>Тест, который только проверяет, что код не упал.</w:t>
      </w:r>
    </w:p>
    <w:p>
      <w:pPr>
        <w:pStyle w:val="ListBullet"/>
      </w:pPr>
      <w:r>
        <w:t>Live correlation, объявленная causal evidence без intervention.</w:t>
      </w:r>
    </w:p>
    <w:p>
      <w:pPr>
        <w:pStyle w:val="ListBullet"/>
      </w:pPr>
      <w:r>
        <w:t>Host simulation, объявленная physical-device evidence.</w:t>
      </w:r>
    </w:p>
    <w:p>
      <w:pPr>
        <w:pStyle w:val="ListBullet"/>
      </w:pPr>
      <w:r>
        <w:t>Скалярное состояние “emotion/self/consciousness”, не связанное с causal dynamics.</w:t>
      </w:r>
    </w:p>
    <w:p>
      <w:pPr>
        <w:pStyle w:val="ListBullet"/>
      </w:pPr>
      <w:r>
        <w:t>Новая biological metaphor, которая не имеет owner и downstream effect.</w:t>
      </w:r>
    </w:p>
    <w:p>
      <w:pPr>
        <w:pStyle w:val="ListBullet"/>
      </w:pPr>
      <w:r>
        <w:t>Benchmark, оптимизированный под заранее известный тестовый сценарий без holdout.</w:t>
      </w:r>
    </w:p>
    <w:p>
      <w:pPr>
        <w:pStyle w:val="ListBullet"/>
      </w:pPr>
      <w:r>
        <w:t>Мобильная оптимизация, измеренная только на desktop/host.</w:t>
      </w:r>
    </w:p>
    <w:p>
      <w:pPr>
        <w:pStyle w:val="ListBullet"/>
      </w:pPr>
      <w:r>
        <w:t>Самомодификация без rollback и независимого acceptance test.</w:t>
      </w:r>
    </w:p>
    <w:p>
      <w:pPr>
        <w:pStyle w:val="Heading1"/>
      </w:pPr>
      <w:r>
        <w:t>17. Дополнительные идеи для усиления искусственного организма</w:t>
      </w:r>
    </w:p>
    <w:p>
      <w:r>
        <w:rPr>
          <w:b/>
        </w:rPr>
        <w:t xml:space="preserve">Causal Spine Compiler: </w:t>
      </w:r>
      <w:r>
        <w:t>Собирать typed organism events в единый граф, а затем компилировать его в replayable causal trace. Это уменьшит рассинхрон между подсистемами.</w:t>
      </w:r>
    </w:p>
    <w:p>
      <w:r>
        <w:rPr>
          <w:b/>
        </w:rPr>
        <w:t xml:space="preserve">Evidence Economy: </w:t>
      </w:r>
      <w:r>
        <w:t>Каждое утверждение имеет “evidence debt”; неподтверждённое знание автоматически уменьшает влияние на действие и повышает research priority.</w:t>
      </w:r>
    </w:p>
    <w:p>
      <w:r>
        <w:rPr>
          <w:b/>
        </w:rPr>
        <w:t xml:space="preserve">Shadow Brain: </w:t>
      </w:r>
      <w:r>
        <w:t>Для критических решений отдельный cheap adversarial model строит альтернативную гипотезу; disagreement становится входом в metacognition.</w:t>
      </w:r>
    </w:p>
    <w:p>
      <w:r>
        <w:rPr>
          <w:b/>
        </w:rPr>
        <w:t xml:space="preserve">Cognitive Thermostat: </w:t>
      </w:r>
      <w:r>
        <w:t>Compute allocation определяется ожидаемым information gain per cost, а не просто наличием CPU.</w:t>
      </w:r>
    </w:p>
    <w:p>
      <w:r>
        <w:rPr>
          <w:b/>
        </w:rPr>
        <w:t xml:space="preserve">Brain State Checkpoints as Memories: </w:t>
      </w:r>
      <w:r>
        <w:t>Checkpoint становится отдельным воспоминанием об изменении самого организма; позволяет объяснять, почему система стала другой после обучения.</w:t>
      </w:r>
    </w:p>
    <w:p>
      <w:r>
        <w:rPr>
          <w:b/>
        </w:rPr>
        <w:t xml:space="preserve">Semantic Garbage Collector: </w:t>
      </w:r>
      <w:r>
        <w:t>Компоненты, не дающие validated causal contribution, переводятся в quarantine/deprecation queue вместо бесконечного наращивания архитектуры.</w:t>
      </w:r>
    </w:p>
    <w:p>
      <w:r>
        <w:rPr>
          <w:b/>
        </w:rPr>
        <w:t xml:space="preserve">Dream Laboratory: </w:t>
      </w:r>
      <w:r>
        <w:t>Offline simulation использует внутренние world-model variations для безопасного обучения, не вмешиваясь напрямую в external world until confidence threshold.</w:t>
      </w:r>
    </w:p>
    <w:p>
      <w:r>
        <w:rPr>
          <w:b/>
        </w:rPr>
        <w:t xml:space="preserve">Identity Graph: </w:t>
      </w:r>
      <w:r>
        <w:t>Identity хранится как causal graph of memories, commitments, values, relationships and predictions, а не как scalar embedding.</w:t>
      </w:r>
    </w:p>
    <w:p>
      <w:r>
        <w:rPr>
          <w:b/>
        </w:rPr>
        <w:t xml:space="preserve">Energy-to-Meaning Scheduler: </w:t>
      </w:r>
      <w:r>
        <w:t>Энергия распределяется прежде всего на процессы, которые сильнее всего сокращают uncertainty или помогают текущим long-term goals.</w:t>
      </w:r>
    </w:p>
    <w:p>
      <w:r>
        <w:rPr>
          <w:b/>
        </w:rPr>
        <w:t xml:space="preserve">Multi-timescale Brain: </w:t>
      </w:r>
      <w:r>
        <w:t>Fast loops (cerebellum/brainstem-like), medium loops (basal-ganglia/working memory), slow loops (hippocampal/replay/development) работают совместно, но обновляются на разных частотах.</w:t>
      </w:r>
    </w:p>
    <w:p>
      <w:pPr>
        <w:pStyle w:val="Heading1"/>
      </w:pPr>
      <w:r>
        <w:t>18. Лестница готовности искусственного организма</w:t>
      </w:r>
    </w:p>
    <w:p>
      <w:r>
        <w:rPr>
          <w:b/>
        </w:rPr>
        <w:t xml:space="preserve">0 — Code exists: </w:t>
      </w:r>
      <w:r>
        <w:t>Файл/функция существует.</w:t>
      </w:r>
    </w:p>
    <w:p>
      <w:r>
        <w:rPr>
          <w:b/>
        </w:rPr>
        <w:t xml:space="preserve">1 — Smoke works: </w:t>
      </w:r>
      <w:r>
        <w:t>Не падает в локальном сценарии.</w:t>
      </w:r>
    </w:p>
    <w:p>
      <w:r>
        <w:rPr>
          <w:b/>
        </w:rPr>
        <w:t xml:space="preserve">2 — Semantic works: </w:t>
      </w:r>
      <w:r>
        <w:t>Postconditions и state deltas подтверждены.</w:t>
      </w:r>
    </w:p>
    <w:p>
      <w:r>
        <w:rPr>
          <w:b/>
        </w:rPr>
        <w:t xml:space="preserve">3 — Integrated: </w:t>
      </w:r>
      <w:r>
        <w:t>Влияет на реальный organism path.</w:t>
      </w:r>
    </w:p>
    <w:p>
      <w:r>
        <w:rPr>
          <w:b/>
        </w:rPr>
        <w:t xml:space="preserve">4 — Causal: </w:t>
      </w:r>
      <w:r>
        <w:t>Есть intervention/ablation/counterfactual proof.</w:t>
      </w:r>
    </w:p>
    <w:p>
      <w:r>
        <w:rPr>
          <w:b/>
        </w:rPr>
        <w:t xml:space="preserve">5 — Persistent: </w:t>
      </w:r>
      <w:r>
        <w:t>Переживает restart/replay без скрытой деградации.</w:t>
      </w:r>
    </w:p>
    <w:p>
      <w:r>
        <w:rPr>
          <w:b/>
        </w:rPr>
        <w:t xml:space="preserve">6 — Longitudinal: </w:t>
      </w:r>
      <w:r>
        <w:t>Сохраняет свойство на длинном горизонте.</w:t>
      </w:r>
    </w:p>
    <w:p>
      <w:r>
        <w:rPr>
          <w:b/>
        </w:rPr>
        <w:t xml:space="preserve">7 — Embodied: </w:t>
      </w:r>
      <w:r>
        <w:t>Проходит physical device/environment gate.</w:t>
      </w:r>
    </w:p>
    <w:p>
      <w:r>
        <w:rPr>
          <w:b/>
        </w:rPr>
        <w:t xml:space="preserve">8 — Adaptive: </w:t>
      </w:r>
      <w:r>
        <w:t>Сам улучшает performance без uncontrolled regression.</w:t>
      </w:r>
    </w:p>
    <w:p>
      <w:r>
        <w:rPr>
          <w:b/>
        </w:rPr>
        <w:t xml:space="preserve">9 — Organism-level: </w:t>
      </w:r>
      <w:r>
        <w:t>Несколько brain systems образуют устойчивый closed-loop organism.</w:t>
      </w:r>
    </w:p>
    <w:p>
      <w:r>
        <w:rPr>
          <w:b/>
        </w:rPr>
        <w:t xml:space="preserve">10 — Research frontier: </w:t>
      </w:r>
      <w:r>
        <w:t>Свойства, для которых открыты научные вопросы, тестируются через конкурентные гипотезы.</w:t>
      </w:r>
    </w:p>
    <w:p>
      <w:pPr>
        <w:pStyle w:val="Heading1"/>
      </w:pPr>
      <w:r>
        <w:t>19. Приоритет ближайших больших проходов</w:t>
      </w:r>
    </w:p>
    <w:p>
      <w:pPr>
        <w:pStyle w:val="ListNumber"/>
      </w:pPr>
      <w:r>
        <w:t>Этап 1: B210 — Freeze this master plan and make it the canonical brain-branch reference.</w:t>
      </w:r>
    </w:p>
    <w:p>
      <w:pPr>
        <w:pStyle w:val="ListNumber"/>
      </w:pPr>
      <w:r>
        <w:t>Этап 2: B211–214 — Cortical hierarchy + thalamocortical closure.</w:t>
      </w:r>
    </w:p>
    <w:p>
      <w:pPr>
        <w:pStyle w:val="ListNumber"/>
      </w:pPr>
      <w:r>
        <w:t>Этап 3: B215–216 — Hippocampal circuit anatomy + sleep/replay consolidation.</w:t>
      </w:r>
    </w:p>
    <w:p>
      <w:pPr>
        <w:pStyle w:val="ListNumber"/>
      </w:pPr>
      <w:r>
        <w:t>Этап 4: B217 — Close basal ganglia ↔ thalamus ↔ cortex ↔ action loop.</w:t>
      </w:r>
    </w:p>
    <w:p>
      <w:pPr>
        <w:pStyle w:val="ListNumber"/>
      </w:pPr>
      <w:r>
        <w:t>Этап 5: B218 — Close cerebellum ↔ motor prediction ↔ outcome loop.</w:t>
      </w:r>
    </w:p>
    <w:p>
      <w:pPr>
        <w:pStyle w:val="ListNumber"/>
      </w:pPr>
      <w:r>
        <w:t>Этап 6: B219–221 — Brainstem/arousal + hypothalamic allostasis + interoceptive control.</w:t>
      </w:r>
    </w:p>
    <w:p>
      <w:pPr>
        <w:pStyle w:val="ListNumber"/>
      </w:pPr>
      <w:r>
        <w:t>Этап 7: B222–225 — limbic/emotional + sensory + motor hierarchy.</w:t>
      </w:r>
    </w:p>
    <w:p>
      <w:pPr>
        <w:pStyle w:val="ListNumber"/>
      </w:pPr>
      <w:r>
        <w:t>Этап 8: B226–228 — metabolic support + sleep + developmental organism.</w:t>
      </w:r>
    </w:p>
    <w:p>
      <w:pPr>
        <w:pStyle w:val="ListNumber"/>
      </w:pPr>
      <w:r>
        <w:t>Этап 9: B229–232 — social/language/self/consciousness research batteries.</w:t>
      </w:r>
    </w:p>
    <w:p>
      <w:pPr>
        <w:pStyle w:val="ListNumber"/>
      </w:pPr>
      <w:r>
        <w:t>Этап 10: B233–235 — whole-brain connector, autonomous life, physical device.</w:t>
      </w:r>
    </w:p>
    <w:p>
      <w:pPr>
        <w:pStyle w:val="ListNumber"/>
      </w:pPr>
      <w:r>
        <w:t>Этап 11: B236–239 — AI substrate, self-improvement, security, mobile optimization.</w:t>
      </w:r>
    </w:p>
    <w:p>
      <w:pPr>
        <w:pStyle w:val="ListNumber"/>
      </w:pPr>
      <w:r>
        <w:t>Этап 12: B240 — final reproducibility and acceptance.</w:t>
      </w:r>
    </w:p>
    <w:p>
      <w:pPr>
        <w:pStyle w:val="Heading1"/>
      </w:pPr>
      <w:r>
        <w:t>20. Источники и научная база</w:t>
      </w:r>
    </w:p>
    <w:p>
      <w:r>
        <w:rPr>
          <w:b/>
        </w:rPr>
        <w:t xml:space="preserve">S1. NIH BRAIN Initiative Cell Atlas Network / BICAN. </w:t>
      </w:r>
      <w:r>
        <w:t xml:space="preserve">Cell atlas, cell types, molecular/anatomical foundation. </w:t>
      </w:r>
      <w:hyperlink r:id="rId9">
        <w:r>
          <w:rPr>
            <w:color w:val="0563C1"/>
            <w:u w:val="single"/>
          </w:rPr>
          <w:t>https://www.braininitiative.nih.gov/research/tools-and-technologies-brain-cells-and-circuits/brain-initiative-cell-atlas-network</w:t>
        </w:r>
      </w:hyperlink>
    </w:p>
    <w:p>
      <w:r>
        <w:rPr>
          <w:b/>
        </w:rPr>
        <w:t xml:space="preserve">S2. NIH BRAIN Initiative Connectivity Across Scales (BRAIN CONNECTS). </w:t>
      </w:r>
      <w:r>
        <w:t xml:space="preserve">Multi-scale connectivity mapping. </w:t>
      </w:r>
      <w:hyperlink r:id="rId10">
        <w:r>
          <w:rPr>
            <w:color w:val="0563C1"/>
            <w:u w:val="single"/>
          </w:rPr>
          <w:t>https://www.braininitiative.nih.gov/research/neuroimaging-technologies-across-scales/brain-initiative-connectivity-across-scales</w:t>
        </w:r>
      </w:hyperlink>
    </w:p>
    <w:p>
      <w:r>
        <w:rPr>
          <w:b/>
        </w:rPr>
        <w:t xml:space="preserve">S3. Glasser et al., A multi-modal parcellation of human cerebral cortex, Nature. </w:t>
      </w:r>
      <w:r>
        <w:t xml:space="preserve">HCP-MMP1.0, 360 areas across both hemispheres. </w:t>
      </w:r>
      <w:hyperlink r:id="rId11">
        <w:r>
          <w:rPr>
            <w:color w:val="0563C1"/>
            <w:u w:val="single"/>
          </w:rPr>
          <w:t>https://www.nature.com/articles/nature18933</w:t>
        </w:r>
      </w:hyperlink>
    </w:p>
    <w:p>
      <w:r>
        <w:rPr>
          <w:b/>
        </w:rPr>
        <w:t xml:space="preserve">S4. Shine et al., The impact of the human thalamus on brain-wide information processing, Nature Reviews Neuroscience. </w:t>
      </w:r>
      <w:r>
        <w:t xml:space="preserve">Thalamus as whole-brain information-processing control. </w:t>
      </w:r>
      <w:hyperlink r:id="rId12">
        <w:r>
          <w:rPr>
            <w:color w:val="0563C1"/>
            <w:u w:val="single"/>
          </w:rPr>
          <w:t>https://www.nature.com/articles/s41583-023-00701-0</w:t>
        </w:r>
      </w:hyperlink>
    </w:p>
    <w:p>
      <w:r>
        <w:rPr>
          <w:b/>
        </w:rPr>
        <w:t xml:space="preserve">S5. Averbeck &amp; O’Doherty, Reinforcement-learning in fronto-striatal circuits. </w:t>
      </w:r>
      <w:r>
        <w:t xml:space="preserve">Frontostriatal reinforcement learning and action/value learning. </w:t>
      </w:r>
      <w:hyperlink r:id="rId13">
        <w:r>
          <w:rPr>
            <w:color w:val="0563C1"/>
            <w:u w:val="single"/>
          </w:rPr>
          <w:t>https://www.nature.com/articles/s41386-021-01108-0</w:t>
        </w:r>
      </w:hyperlink>
    </w:p>
    <w:p>
      <w:r>
        <w:rPr>
          <w:b/>
        </w:rPr>
        <w:t xml:space="preserve">S6. Lee &amp; Sabatini, From avoidance to new action: the multifaceted role of the striatal indirect pathway. </w:t>
      </w:r>
      <w:r>
        <w:t xml:space="preserve">Modern view of indirect-pathway computation; avoids simplistic Go/No-Go interpretation. </w:t>
      </w:r>
      <w:hyperlink r:id="rId14">
        <w:r>
          <w:rPr>
            <w:color w:val="0563C1"/>
            <w:u w:val="single"/>
          </w:rPr>
          <w:t>https://www.nature.com/articles/s41583-025-00925-2</w:t>
        </w:r>
      </w:hyperlink>
    </w:p>
    <w:p>
      <w:r>
        <w:rPr>
          <w:b/>
        </w:rPr>
        <w:t xml:space="preserve">S7. Nguyen &amp; Person, Cerebellar circuit computations for predictive motor control. </w:t>
      </w:r>
      <w:r>
        <w:t xml:space="preserve">Cerebellar predictive/implicit feedforward control and timing. </w:t>
      </w:r>
      <w:hyperlink r:id="rId15">
        <w:r>
          <w:rPr>
            <w:color w:val="0563C1"/>
            <w:u w:val="single"/>
          </w:rPr>
          <w:t>https://www.nature.com/articles/s41583-025-00936-z</w:t>
        </w:r>
      </w:hyperlink>
    </w:p>
    <w:p>
      <w:r>
        <w:rPr>
          <w:b/>
        </w:rPr>
        <w:t xml:space="preserve">S8. Zhang et al., Cortical and subcortical mapping of the human allostatic–interoceptive system. </w:t>
      </w:r>
      <w:r>
        <w:t xml:space="preserve">Distributed interoceptive/allostatic network. </w:t>
      </w:r>
      <w:hyperlink r:id="rId16">
        <w:r>
          <w:rPr>
            <w:color w:val="0563C1"/>
            <w:u w:val="single"/>
          </w:rPr>
          <w:t>https://www.nature.com/articles/s41593-025-02087-x</w:t>
        </w:r>
      </w:hyperlink>
    </w:p>
    <w:p>
      <w:r>
        <w:rPr>
          <w:b/>
        </w:rPr>
        <w:t xml:space="preserve">S9. Chang et al., Sleep microstructure organizes memory replay. </w:t>
      </w:r>
      <w:r>
        <w:t xml:space="preserve">State-dependent hippocampal replay and interference control. </w:t>
      </w:r>
      <w:hyperlink r:id="rId17">
        <w:r>
          <w:rPr>
            <w:color w:val="0563C1"/>
            <w:u w:val="single"/>
          </w:rPr>
          <w:t>https://www.nature.com/articles/s41586-024-08340-w</w:t>
        </w:r>
      </w:hyperlink>
    </w:p>
    <w:p>
      <w:r>
        <w:rPr>
          <w:b/>
        </w:rPr>
        <w:t xml:space="preserve">S10. Bolaños &amp; Magistretti, The neuron–astrocyte metabolic unit. </w:t>
      </w:r>
      <w:r>
        <w:t xml:space="preserve">Neuron–astrocyte metabolic coupling. </w:t>
      </w:r>
      <w:hyperlink r:id="rId18">
        <w:r>
          <w:rPr>
            <w:color w:val="0563C1"/>
            <w:u w:val="single"/>
          </w:rPr>
          <w:t>https://www.nature.com/articles/s42255-025-01404-9</w:t>
        </w:r>
      </w:hyperlink>
    </w:p>
    <w:p>
      <w:r>
        <w:rPr>
          <w:b/>
        </w:rPr>
        <w:t xml:space="preserve">S11. The Human Cell Atlas from a cell census to a unified foundation model, Nature. </w:t>
      </w:r>
      <w:r>
        <w:t xml:space="preserve">Cell atlas as multi-scale, developmental and data-integrated foundation. </w:t>
      </w:r>
      <w:hyperlink r:id="rId19">
        <w:r>
          <w:rPr>
            <w:color w:val="0563C1"/>
            <w:u w:val="single"/>
          </w:rPr>
          <w:t>https://www.nature.com/articles/s41586-024-08338-4</w:t>
        </w:r>
      </w:hyperlink>
    </w:p>
    <w:p>
      <w:r>
        <w:rPr>
          <w:b/>
        </w:rPr>
        <w:t xml:space="preserve">S12. The new NeuroAI, Nature Machine Intelligence. </w:t>
      </w:r>
      <w:r>
        <w:t xml:space="preserve">NeuroAI as a bidirectional field between AI and neuroscience. </w:t>
      </w:r>
      <w:hyperlink r:id="rId20">
        <w:r>
          <w:rPr>
            <w:color w:val="0563C1"/>
            <w:u w:val="single"/>
          </w:rPr>
          <w:t>https://www.nature.com/articles/s42256-024-00826-6</w:t>
        </w:r>
      </w:hyperlink>
    </w:p>
    <w:p>
      <w:r>
        <w:rPr>
          <w:b/>
        </w:rPr>
        <w:t xml:space="preserve">S13. Central cytometabolic functional vascular coupling in health and disease. </w:t>
      </w:r>
      <w:r>
        <w:t xml:space="preserve">Neurovascular and metabolic support. </w:t>
      </w:r>
      <w:hyperlink r:id="rId21">
        <w:r>
          <w:rPr>
            <w:color w:val="0563C1"/>
            <w:u w:val="single"/>
          </w:rPr>
          <w:t>https://www.nature.com/articles/s44324-025-00090-1</w:t>
        </w:r>
      </w:hyperlink>
    </w:p>
    <w:p>
      <w:r>
        <w:rPr>
          <w:b/>
        </w:rPr>
        <w:t xml:space="preserve">S14. Large-scale neurophysiology and single-cell profiling in human neuroscience, Nature. </w:t>
      </w:r>
      <w:r>
        <w:t xml:space="preserve">Convergence of single-unit physiology and single-cell/spatial methods. </w:t>
      </w:r>
      <w:hyperlink r:id="rId22">
        <w:r>
          <w:rPr>
            <w:color w:val="0563C1"/>
            <w:u w:val="single"/>
          </w:rPr>
          <w:t>https://www.nature.com/articles/s41586-024-07405-0</w:t>
        </w:r>
      </w:hyperlink>
    </w:p>
    <w:p>
      <w:pPr>
        <w:pStyle w:val="Heading1"/>
      </w:pPr>
      <w:r>
        <w:t>21. Финальная позиция</w:t>
      </w:r>
    </w:p>
    <w:p>
      <w:r>
        <w:t>Максимально эффективный путь — не пытаться буквально повторить каждый биологический объект. Нужно построить многоуровневый causal organism, где биологические структуры используются там, где они дают полезную вычислительную гипотезу; искусственные механизмы — там, где формальная проверяемость и эффективность лучше; а переход между ними остаётся прозрачным и измеримым. Конечной целью этой ветки является не “копия мозга по названиям”, а устойчивый искусственный организм, в котором память, world-model, self, agency, body, action, learning, sleep, development, social interaction и resource regulation образуют один длительно живущий causal system.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aininitiative.nih.gov/research/tools-and-technologies-brain-cells-and-circuits/brain-initiative-cell-atlas-network" TargetMode="External"/><Relationship Id="rId10" Type="http://schemas.openxmlformats.org/officeDocument/2006/relationships/hyperlink" Target="https://www.braininitiative.nih.gov/research/neuroimaging-technologies-across-scales/brain-initiative-connectivity-across-scales" TargetMode="External"/><Relationship Id="rId11" Type="http://schemas.openxmlformats.org/officeDocument/2006/relationships/hyperlink" Target="https://www.nature.com/articles/nature18933" TargetMode="External"/><Relationship Id="rId12" Type="http://schemas.openxmlformats.org/officeDocument/2006/relationships/hyperlink" Target="https://www.nature.com/articles/s41583-023-00701-0" TargetMode="External"/><Relationship Id="rId13" Type="http://schemas.openxmlformats.org/officeDocument/2006/relationships/hyperlink" Target="https://www.nature.com/articles/s41386-021-01108-0" TargetMode="External"/><Relationship Id="rId14" Type="http://schemas.openxmlformats.org/officeDocument/2006/relationships/hyperlink" Target="https://www.nature.com/articles/s41583-025-00925-2" TargetMode="External"/><Relationship Id="rId15" Type="http://schemas.openxmlformats.org/officeDocument/2006/relationships/hyperlink" Target="https://www.nature.com/articles/s41583-025-00936-z" TargetMode="External"/><Relationship Id="rId16" Type="http://schemas.openxmlformats.org/officeDocument/2006/relationships/hyperlink" Target="https://www.nature.com/articles/s41593-025-02087-x" TargetMode="External"/><Relationship Id="rId17" Type="http://schemas.openxmlformats.org/officeDocument/2006/relationships/hyperlink" Target="https://www.nature.com/articles/s41586-024-08340-w" TargetMode="External"/><Relationship Id="rId18" Type="http://schemas.openxmlformats.org/officeDocument/2006/relationships/hyperlink" Target="https://www.nature.com/articles/s42255-025-01404-9" TargetMode="External"/><Relationship Id="rId19" Type="http://schemas.openxmlformats.org/officeDocument/2006/relationships/hyperlink" Target="https://www.nature.com/articles/s41586-024-08338-4" TargetMode="External"/><Relationship Id="rId20" Type="http://schemas.openxmlformats.org/officeDocument/2006/relationships/hyperlink" Target="https://www.nature.com/articles/s42256-024-00826-6" TargetMode="External"/><Relationship Id="rId21" Type="http://schemas.openxmlformats.org/officeDocument/2006/relationships/hyperlink" Target="https://www.nature.com/articles/s44324-025-00090-1" TargetMode="External"/><Relationship Id="rId22" Type="http://schemas.openxmlformats.org/officeDocument/2006/relationships/hyperlink" Target="https://www.nature.com/articles/s41586-024-07405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Neuro-Kurisu 35.6.1 — Мастер-план мозга и аудит пути к искусственному организму</dc:title>
  <dc:subject>BRAIN-210 Master Plan and Audit</dc:subject>
  <dc:creator>OpenAI</dc:creator>
  <cp:keywords>Neuro-Kurisu, artificial brain, artificial organism, brain map, roadmap, audit, NeuroAI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