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NEURO-KURISU 35.6.1 — B296 BIG UPDATE MASTER AUDIT</w:t>
      </w:r>
    </w:p>
    <w:p>
      <w:pPr>
        <w:jc w:val="center"/>
      </w:pPr>
      <w:r>
        <w:rPr>
          <w:b w:val="0"/>
          <w:i w:val="0"/>
        </w:rPr>
        <w:t>Повторная проверка архитектуры, нейронности, самостоятельности, личности, производительности и документов</w:t>
      </w:r>
    </w:p>
    <w:p>
      <w:pPr>
        <w:jc w:val="center"/>
      </w:pPr>
      <w:r>
        <w:rPr>
          <w:b w:val="0"/>
          <w:i/>
        </w:rPr>
        <w:t>13 сентября 2026 | Evidence-driven release review B296</w:t>
      </w:r>
    </w:p>
    <w:p>
      <w:pPr>
        <w:pStyle w:val="Heading1"/>
      </w:pPr>
      <w:r>
        <w:t>1. Executive result</w:t>
      </w:r>
    </w:p>
    <w:p>
      <w:r>
        <w:rPr>
          <w:b w:val="0"/>
          <w:i w:val="0"/>
        </w:rPr>
        <w:t>B296 не добавляет ещё один независимый искусственный мозг. Вместо этого введено компактное нейронное ядро-связка, которое использует уже работающие spiking/predictive/identity/agency/causal слои и превращает их сигналы в один проверяемый neural readout. Это сделано специально, чтобы не размножать personality, memory и world-model stores.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Область</w:t>
            </w:r>
          </w:p>
        </w:tc>
        <w:tc>
          <w:tcPr>
            <w:tcW w:type="dxa" w:w="3408"/>
            <w:shd w:fill="EAF2F8"/>
            <w:vAlign w:val="center"/>
          </w:tcPr>
          <w:p>
            <w:r>
              <w:rPr>
                <w:b/>
              </w:rPr>
              <w:t>Текущий статус</w:t>
            </w:r>
          </w:p>
        </w:tc>
        <w:tc>
          <w:tcPr>
            <w:tcW w:type="dxa" w:w="3408"/>
            <w:shd w:fill="EAF2F8"/>
            <w:vAlign w:val="center"/>
          </w:tcPr>
          <w:p>
            <w:r>
              <w:rPr>
                <w:b/>
              </w:rPr>
              <w:t>Evidence</w:t>
            </w:r>
          </w:p>
        </w:tc>
      </w:tr>
      <w:tr>
        <w:tc>
          <w:tcPr>
            <w:tcW w:type="dxa" w:w="3408"/>
            <w:vAlign w:val="top"/>
          </w:tcPr>
          <w:p>
            <w:r>
              <w:t>B296 neural nucleus</w:t>
            </w:r>
          </w:p>
        </w:tc>
        <w:tc>
          <w:tcPr>
            <w:tcW w:type="dxa" w:w="3408"/>
            <w:vAlign w:val="top"/>
          </w:tcPr>
          <w:p>
            <w:r>
              <w:t>PASS</w:t>
            </w:r>
          </w:p>
        </w:tc>
        <w:tc>
          <w:tcPr>
            <w:tcW w:type="dxa" w:w="3408"/>
            <w:vAlign w:val="top"/>
          </w:tcPr>
          <w:p>
            <w:r>
              <w:t>384 cycles; 629 spikes; 5,784 synaptic updates; homeostatic error 0.0462</w:t>
            </w:r>
          </w:p>
        </w:tc>
      </w:tr>
      <w:tr>
        <w:tc>
          <w:tcPr>
            <w:tcW w:type="dxa" w:w="3408"/>
            <w:vAlign w:val="top"/>
          </w:tcPr>
          <w:p>
            <w:r>
              <w:t>B296 Core integration</w:t>
            </w:r>
          </w:p>
        </w:tc>
        <w:tc>
          <w:tcPr>
            <w:tcW w:type="dxa" w:w="3408"/>
            <w:vAlign w:val="top"/>
          </w:tcPr>
          <w:p>
            <w:r>
              <w:t>PASS</w:t>
            </w:r>
          </w:p>
        </w:tc>
        <w:tc>
          <w:tcPr>
            <w:tcW w:type="dxa" w:w="3408"/>
            <w:vAlign w:val="top"/>
          </w:tcPr>
          <w:p>
            <w:r>
              <w:t>40 organism cycles; persisted snapshot; finite bias; lesion path</w:t>
            </w:r>
          </w:p>
        </w:tc>
      </w:tr>
      <w:tr>
        <w:tc>
          <w:tcPr>
            <w:tcW w:type="dxa" w:w="3408"/>
            <w:vAlign w:val="top"/>
          </w:tcPr>
          <w:p>
            <w:r>
              <w:t>B295 adaptive budget</w:t>
            </w:r>
          </w:p>
        </w:tc>
        <w:tc>
          <w:tcPr>
            <w:tcW w:type="dxa" w:w="3408"/>
            <w:vAlign w:val="top"/>
          </w:tcPr>
          <w:p>
            <w:r>
              <w:t>PASS</w:t>
            </w:r>
          </w:p>
        </w:tc>
        <w:tc>
          <w:tcPr>
            <w:tcW w:type="dxa" w:w="3408"/>
            <w:vAlign w:val="top"/>
          </w:tcPr>
          <w:p>
            <w:r>
              <w:t>1,204 decisions; balanced/deep/explore/protect modes</w:t>
            </w:r>
          </w:p>
        </w:tc>
      </w:tr>
      <w:tr>
        <w:tc>
          <w:tcPr>
            <w:tcW w:type="dxa" w:w="3408"/>
            <w:vAlign w:val="top"/>
          </w:tcPr>
          <w:p>
            <w:r>
              <w:t>Function parameter probes</w:t>
            </w:r>
          </w:p>
        </w:tc>
        <w:tc>
          <w:tcPr>
            <w:tcW w:type="dxa" w:w="3408"/>
            <w:vAlign w:val="top"/>
          </w:tcPr>
          <w:p>
            <w:r>
              <w:t>PASS</w:t>
            </w:r>
          </w:p>
        </w:tc>
        <w:tc>
          <w:tcPr>
            <w:tcW w:type="dxa" w:w="3408"/>
            <w:vAlign w:val="top"/>
          </w:tcPr>
          <w:p>
            <w:r>
              <w:t>910 attempted; 876 passed; 0 failed</w:t>
            </w:r>
          </w:p>
        </w:tc>
      </w:tr>
      <w:tr>
        <w:tc>
          <w:tcPr>
            <w:tcW w:type="dxa" w:w="3408"/>
            <w:vAlign w:val="top"/>
          </w:tcPr>
          <w:p>
            <w:r>
              <w:t>Architecture</w:t>
            </w:r>
          </w:p>
        </w:tc>
        <w:tc>
          <w:tcPr>
            <w:tcW w:type="dxa" w:w="3408"/>
            <w:vAlign w:val="top"/>
          </w:tcPr>
          <w:p>
            <w:r>
              <w:t>PASS</w:t>
            </w:r>
          </w:p>
        </w:tc>
        <w:tc>
          <w:tcPr>
            <w:tcW w:type="dxa" w:w="3408"/>
            <w:vAlign w:val="top"/>
          </w:tcPr>
          <w:p>
            <w:r>
              <w:t>1,121 source files; 381 canonical; 0 cycles; 0 missing</w:t>
            </w:r>
          </w:p>
        </w:tc>
      </w:tr>
      <w:tr>
        <w:tc>
          <w:tcPr>
            <w:tcW w:type="dxa" w:w="3408"/>
            <w:vAlign w:val="top"/>
          </w:tcPr>
          <w:p>
            <w:r>
              <w:t>Integrity / hygiene</w:t>
            </w:r>
          </w:p>
        </w:tc>
        <w:tc>
          <w:tcPr>
            <w:tcW w:type="dxa" w:w="3408"/>
            <w:vAlign w:val="top"/>
          </w:tcPr>
          <w:p>
            <w:r>
              <w:t>PASS</w:t>
            </w:r>
          </w:p>
        </w:tc>
        <w:tc>
          <w:tcPr>
            <w:tcW w:type="dxa" w:w="3408"/>
            <w:vAlign w:val="top"/>
          </w:tcPr>
          <w:p>
            <w:r>
              <w:t>2,263 files integrity; hygiene errors=0, warnings=0</w:t>
            </w:r>
          </w:p>
        </w:tc>
      </w:tr>
      <w:tr>
        <w:tc>
          <w:tcPr>
            <w:tcW w:type="dxa" w:w="3408"/>
            <w:vAlign w:val="top"/>
          </w:tcPr>
          <w:p>
            <w:r>
              <w:t>Mobile 250 host</w:t>
            </w:r>
          </w:p>
        </w:tc>
        <w:tc>
          <w:tcPr>
            <w:tcW w:type="dxa" w:w="3408"/>
            <w:vAlign w:val="top"/>
          </w:tcPr>
          <w:p>
            <w:r>
              <w:t>PASS</w:t>
            </w:r>
          </w:p>
        </w:tc>
        <w:tc>
          <w:tcPr>
            <w:tcW w:type="dxa" w:w="3408"/>
            <w:vAlign w:val="top"/>
          </w:tcPr>
          <w:p>
            <w:r>
              <w:t>p95≈132.17 ms; ratio 1.320</w:t>
            </w:r>
          </w:p>
        </w:tc>
      </w:tr>
      <w:tr>
        <w:tc>
          <w:tcPr>
            <w:tcW w:type="dxa" w:w="3408"/>
            <w:vAlign w:val="top"/>
          </w:tcPr>
          <w:p>
            <w:r>
              <w:t>Mobile 1000 host</w:t>
            </w:r>
          </w:p>
        </w:tc>
        <w:tc>
          <w:tcPr>
            <w:tcW w:type="dxa" w:w="3408"/>
            <w:vAlign w:val="top"/>
          </w:tcPr>
          <w:p>
            <w:r>
              <w:t>PASS</w:t>
            </w:r>
          </w:p>
        </w:tc>
        <w:tc>
          <w:tcPr>
            <w:tcW w:type="dxa" w:w="3408"/>
            <w:vAlign w:val="top"/>
          </w:tcPr>
          <w:p>
            <w:r>
              <w:t>p95=146.39 ms; ratio=0.992</w:t>
            </w:r>
          </w:p>
        </w:tc>
      </w:tr>
      <w:tr>
        <w:tc>
          <w:tcPr>
            <w:tcW w:type="dxa" w:w="3408"/>
            <w:vAlign w:val="top"/>
          </w:tcPr>
          <w:p>
            <w:r>
              <w:t>Real Android/Termux</w:t>
            </w:r>
          </w:p>
        </w:tc>
        <w:tc>
          <w:tcPr>
            <w:tcW w:type="dxa" w:w="3408"/>
            <w:vAlign w:val="top"/>
          </w:tcPr>
          <w:p>
            <w:r>
              <w:t>UNVERIFIED</w:t>
            </w:r>
          </w:p>
        </w:tc>
        <w:tc>
          <w:tcPr>
            <w:tcW w:type="dxa" w:w="3408"/>
            <w:vAlign w:val="top"/>
          </w:tcPr>
          <w:p>
            <w:r>
              <w:t>physical target device unavailable in analysis environment</w:t>
            </w:r>
          </w:p>
        </w:tc>
      </w:tr>
      <w:tr>
        <w:tc>
          <w:tcPr>
            <w:tcW w:type="dxa" w:w="3408"/>
            <w:vAlign w:val="top"/>
          </w:tcPr>
          <w:p>
            <w:r>
              <w:t>Whole-project semantic evidence</w:t>
            </w:r>
          </w:p>
        </w:tc>
        <w:tc>
          <w:tcPr>
            <w:tcW w:type="dxa" w:w="3408"/>
            <w:vAlign w:val="top"/>
          </w:tcPr>
          <w:p>
            <w:r>
              <w:t>LOW</w:t>
            </w:r>
          </w:p>
        </w:tc>
        <w:tc>
          <w:tcPr>
            <w:tcW w:type="dxa" w:w="3408"/>
            <w:vAlign w:val="top"/>
          </w:tcPr>
          <w:p>
            <w:r>
              <w:t>38 VERIFIED / 3,649 total functions; evidence coverage 0.0676</w:t>
            </w:r>
          </w:p>
        </w:tc>
      </w:tr>
    </w:tbl>
    <w:p>
      <w:r>
        <w:rPr>
          <w:b w:val="0"/>
          <w:i w:val="0"/>
        </w:rPr>
        <w:t>Release conclusion: B296 is a materially stronger engineering state than B295, but it is not evidence for conscious experience. The project should be described as a synthetic cognitive organism platform with experimentally grounded neural components.</w:t>
      </w:r>
    </w:p>
    <w:p>
      <w:r>
        <w:br w:type="page"/>
      </w:r>
    </w:p>
    <w:p>
      <w:pPr>
        <w:pStyle w:val="Heading1"/>
      </w:pPr>
      <w:r>
        <w:t>2. What changed in B296</w:t>
      </w:r>
    </w:p>
    <w:p>
      <w:r>
        <w:rPr>
          <w:b w:val="0"/>
          <w:i w:val="0"/>
        </w:rPr>
        <w:t>The main new component is src/organism/system/B296NeuralPersonalityAgencyNucleus.ts. It owns no canonical memory, identity ledger, world model, or goal database. It receives transient signals from the existing canonical owners and maintains only its own bounded neural state.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Mechanism</w:t>
            </w:r>
          </w:p>
        </w:tc>
        <w:tc>
          <w:tcPr>
            <w:tcW w:type="dxa" w:w="3408"/>
            <w:shd w:fill="EAF2F8"/>
            <w:vAlign w:val="center"/>
          </w:tcPr>
          <w:p>
            <w:r>
              <w:rPr>
                <w:b/>
              </w:rPr>
              <w:t>Implementation</w:t>
            </w:r>
          </w:p>
        </w:tc>
        <w:tc>
          <w:tcPr>
            <w:tcW w:type="dxa" w:w="3408"/>
            <w:shd w:fill="EAF2F8"/>
            <w:vAlign w:val="center"/>
          </w:tcPr>
          <w:p>
            <w:r>
              <w:rPr>
                <w:b/>
              </w:rPr>
              <w:t>Why it matters</w:t>
            </w:r>
          </w:p>
        </w:tc>
      </w:tr>
      <w:tr>
        <w:tc>
          <w:tcPr>
            <w:tcW w:type="dxa" w:w="3408"/>
            <w:vAlign w:val="top"/>
          </w:tcPr>
          <w:p>
            <w:r>
              <w:t>LIF-like neurons</w:t>
            </w:r>
          </w:p>
        </w:tc>
        <w:tc>
          <w:tcPr>
            <w:tcW w:type="dxa" w:w="3408"/>
            <w:vAlign w:val="top"/>
          </w:tcPr>
          <w:p>
            <w:r>
              <w:t>32 neurons; leaky membrane; threshold; refractory state</w:t>
            </w:r>
          </w:p>
        </w:tc>
        <w:tc>
          <w:tcPr>
            <w:tcW w:type="dxa" w:w="3408"/>
            <w:vAlign w:val="top"/>
          </w:tcPr>
          <w:p>
            <w:r>
              <w:t>Event-driven neural dynamics rather than static scoring</w:t>
            </w:r>
          </w:p>
        </w:tc>
      </w:tr>
      <w:tr>
        <w:tc>
          <w:tcPr>
            <w:tcW w:type="dxa" w:w="3408"/>
            <w:vAlign w:val="top"/>
          </w:tcPr>
          <w:p>
            <w:r>
              <w:t>Sparse activity</w:t>
            </w:r>
          </w:p>
        </w:tc>
        <w:tc>
          <w:tcPr>
            <w:tcW w:type="dxa" w:w="3408"/>
            <w:vAlign w:val="top"/>
          </w:tcPr>
          <w:p>
            <w:r>
              <w:t>spike sparsity target and capped event set</w:t>
            </w:r>
          </w:p>
        </w:tc>
        <w:tc>
          <w:tcPr>
            <w:tcW w:type="dxa" w:w="3408"/>
            <w:vAlign w:val="top"/>
          </w:tcPr>
          <w:p>
            <w:r>
              <w:t>Keeps the circuit efficient and prevents dense activation</w:t>
            </w:r>
          </w:p>
        </w:tc>
      </w:tr>
      <w:tr>
        <w:tc>
          <w:tcPr>
            <w:tcW w:type="dxa" w:w="3408"/>
            <w:vAlign w:val="top"/>
          </w:tcPr>
          <w:p>
            <w:r>
              <w:t>Recurrence</w:t>
            </w:r>
          </w:p>
        </w:tc>
        <w:tc>
          <w:tcPr>
            <w:tcW w:type="dxa" w:w="3408"/>
            <w:vAlign w:val="top"/>
          </w:tcPr>
          <w:p>
            <w:r>
              <w:t>bounded recurrent synapses</w:t>
            </w:r>
          </w:p>
        </w:tc>
        <w:tc>
          <w:tcPr>
            <w:tcW w:type="dxa" w:w="3408"/>
            <w:vAlign w:val="top"/>
          </w:tcPr>
          <w:p>
            <w:r>
              <w:t>Creates short temporal memory inside the circuit</w:t>
            </w:r>
          </w:p>
        </w:tc>
      </w:tr>
      <w:tr>
        <w:tc>
          <w:tcPr>
            <w:tcW w:type="dxa" w:w="3408"/>
            <w:vAlign w:val="top"/>
          </w:tcPr>
          <w:p>
            <w:r>
              <w:t>Pre/post traces</w:t>
            </w:r>
          </w:p>
        </w:tc>
        <w:tc>
          <w:tcPr>
            <w:tcW w:type="dxa" w:w="3408"/>
            <w:vAlign w:val="top"/>
          </w:tcPr>
          <w:p>
            <w:r>
              <w:t>decaying eligibility traces</w:t>
            </w:r>
          </w:p>
        </w:tc>
        <w:tc>
          <w:tcPr>
            <w:tcW w:type="dxa" w:w="3408"/>
            <w:vAlign w:val="top"/>
          </w:tcPr>
          <w:p>
            <w:r>
              <w:t>Supplies temporal credit for plasticity</w:t>
            </w:r>
          </w:p>
        </w:tc>
      </w:tr>
      <w:tr>
        <w:tc>
          <w:tcPr>
            <w:tcW w:type="dxa" w:w="3408"/>
            <w:vAlign w:val="top"/>
          </w:tcPr>
          <w:p>
            <w:r>
              <w:t>Three-factor learning</w:t>
            </w:r>
          </w:p>
        </w:tc>
        <w:tc>
          <w:tcPr>
            <w:tcW w:type="dxa" w:w="3408"/>
            <w:vAlign w:val="top"/>
          </w:tcPr>
          <w:p>
            <w:r>
              <w:t>reward + prediction error + causal confidence</w:t>
            </w:r>
          </w:p>
        </w:tc>
        <w:tc>
          <w:tcPr>
            <w:tcW w:type="dxa" w:w="3408"/>
            <w:vAlign w:val="top"/>
          </w:tcPr>
          <w:p>
            <w:r>
              <w:t>Outcome can actually change synapses/readout</w:t>
            </w:r>
          </w:p>
        </w:tc>
      </w:tr>
      <w:tr>
        <w:tc>
          <w:tcPr>
            <w:tcW w:type="dxa" w:w="3408"/>
            <w:vAlign w:val="top"/>
          </w:tcPr>
          <w:p>
            <w:r>
              <w:t>Neuromodulation</w:t>
            </w:r>
          </w:p>
        </w:tc>
        <w:tc>
          <w:tcPr>
            <w:tcW w:type="dxa" w:w="3408"/>
            <w:vAlign w:val="top"/>
          </w:tcPr>
          <w:p>
            <w:r>
              <w:t>novelty/error/goal/causal/energy signal</w:t>
            </w:r>
          </w:p>
        </w:tc>
        <w:tc>
          <w:tcPr>
            <w:tcW w:type="dxa" w:w="3408"/>
            <w:vAlign w:val="top"/>
          </w:tcPr>
          <w:p>
            <w:r>
              <w:t>Links organism state to plasticity intensity</w:t>
            </w:r>
          </w:p>
        </w:tc>
      </w:tr>
      <w:tr>
        <w:tc>
          <w:tcPr>
            <w:tcW w:type="dxa" w:w="3408"/>
            <w:vAlign w:val="top"/>
          </w:tcPr>
          <w:p>
            <w:r>
              <w:t>Homeostasis</w:t>
            </w:r>
          </w:p>
        </w:tc>
        <w:tc>
          <w:tcPr>
            <w:tcW w:type="dxa" w:w="3408"/>
            <w:vAlign w:val="top"/>
          </w:tcPr>
          <w:p>
            <w:r>
              <w:t>adaptive thresholds around target firing rate</w:t>
            </w:r>
          </w:p>
        </w:tc>
        <w:tc>
          <w:tcPr>
            <w:tcW w:type="dxa" w:w="3408"/>
            <w:vAlign w:val="top"/>
          </w:tcPr>
          <w:p>
            <w:r>
              <w:t>Prevents uncontrolled activation</w:t>
            </w:r>
          </w:p>
        </w:tc>
      </w:tr>
      <w:tr>
        <w:tc>
          <w:tcPr>
            <w:tcW w:type="dxa" w:w="3408"/>
            <w:vAlign w:val="top"/>
          </w:tcPr>
          <w:p>
            <w:r>
              <w:t>Structural maintenance</w:t>
            </w:r>
          </w:p>
        </w:tc>
        <w:tc>
          <w:tcPr>
            <w:tcW w:type="dxa" w:w="3408"/>
            <w:vAlign w:val="top"/>
          </w:tcPr>
          <w:p>
            <w:r>
              <w:t>bounded prune + limited regrowth</w:t>
            </w:r>
          </w:p>
        </w:tc>
        <w:tc>
          <w:tcPr>
            <w:tcW w:type="dxa" w:w="3408"/>
            <w:vAlign w:val="top"/>
          </w:tcPr>
          <w:p>
            <w:r>
              <w:t>Allows developmental change without unbounded graph growth</w:t>
            </w:r>
          </w:p>
        </w:tc>
      </w:tr>
      <w:tr>
        <w:tc>
          <w:tcPr>
            <w:tcW w:type="dxa" w:w="3408"/>
            <w:vAlign w:val="top"/>
          </w:tcPr>
          <w:p>
            <w:r>
              <w:t>Lesion path</w:t>
            </w:r>
          </w:p>
        </w:tc>
        <w:tc>
          <w:tcPr>
            <w:tcW w:type="dxa" w:w="3408"/>
            <w:vAlign w:val="top"/>
          </w:tcPr>
          <w:p>
            <w:r>
              <w:t>lesion/clear-lesion</w:t>
            </w:r>
          </w:p>
        </w:tc>
        <w:tc>
          <w:tcPr>
            <w:tcW w:type="dxa" w:w="3408"/>
            <w:vAlign w:val="top"/>
          </w:tcPr>
          <w:p>
            <w:r>
              <w:t>Makes causal contribution testable</w:t>
            </w:r>
          </w:p>
        </w:tc>
      </w:tr>
      <w:tr>
        <w:tc>
          <w:tcPr>
            <w:tcW w:type="dxa" w:w="3408"/>
            <w:vAlign w:val="top"/>
          </w:tcPr>
          <w:p>
            <w:r>
              <w:t>Bounded readout</w:t>
            </w:r>
          </w:p>
        </w:tc>
        <w:tc>
          <w:tcPr>
            <w:tcW w:type="dxa" w:w="3408"/>
            <w:vAlign w:val="top"/>
          </w:tcPr>
          <w:p>
            <w:r>
              <w:t>small action bias only</w:t>
            </w:r>
          </w:p>
        </w:tc>
        <w:tc>
          <w:tcPr>
            <w:tcW w:type="dxa" w:w="3408"/>
            <w:vAlign w:val="top"/>
          </w:tcPr>
          <w:p>
            <w:r>
              <w:t>Prevents B296 from silently replacing the executive</w:t>
            </w:r>
          </w:p>
        </w:tc>
      </w:tr>
    </w:tbl>
    <w:p>
      <w:r>
        <w:rPr>
          <w:b w:val="0"/>
          <w:i w:val="0"/>
        </w:rPr>
        <w:t>This is intentionally a readout nucleus, not a second personality engine. Personality remains grounded in B270/B284/B285/B291 and the broader identity/value systems.</w:t>
      </w:r>
    </w:p>
    <w:p>
      <w:r>
        <w:br w:type="page"/>
      </w:r>
    </w:p>
    <w:p>
      <w:pPr>
        <w:pStyle w:val="Heading1"/>
      </w:pPr>
      <w:r>
        <w:t>3. Real neural verification</w:t>
      </w:r>
    </w:p>
    <w:p>
      <w:r>
        <w:rPr>
          <w:b w:val="0"/>
          <w:i w:val="0"/>
        </w:rPr>
        <w:t>The word “neural” is used narrowly here. B296 is a computational neural microcircuit, not a biological neuron model with full ion-channel biophysics. Its claim is therefore “event-driven recurrent spiking with plasticity”, not “biologically faithful human neuron”.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Test</w:t>
            </w:r>
          </w:p>
        </w:tc>
        <w:tc>
          <w:tcPr>
            <w:tcW w:type="dxa" w:w="3408"/>
            <w:shd w:fill="EAF2F8"/>
            <w:vAlign w:val="center"/>
          </w:tcPr>
          <w:p>
            <w:r>
              <w:rPr>
                <w:b/>
              </w:rPr>
              <w:t>Result</w:t>
            </w:r>
          </w:p>
        </w:tc>
        <w:tc>
          <w:tcPr>
            <w:tcW w:type="dxa" w:w="3408"/>
            <w:shd w:fill="EAF2F8"/>
            <w:vAlign w:val="center"/>
          </w:tcPr>
          <w:p>
            <w:r>
              <w:rPr>
                <w:b/>
              </w:rPr>
              <w:t>Interpretation</w:t>
            </w:r>
          </w:p>
        </w:tc>
      </w:tr>
      <w:tr>
        <w:tc>
          <w:tcPr>
            <w:tcW w:type="dxa" w:w="3408"/>
            <w:vAlign w:val="top"/>
          </w:tcPr>
          <w:p>
            <w:r>
              <w:t>Standalone B296 384-cycle run</w:t>
            </w:r>
          </w:p>
        </w:tc>
        <w:tc>
          <w:tcPr>
            <w:tcW w:type="dxa" w:w="3408"/>
            <w:vAlign w:val="top"/>
          </w:tcPr>
          <w:p>
            <w:r>
              <w:t>PASS</w:t>
            </w:r>
          </w:p>
        </w:tc>
        <w:tc>
          <w:tcPr>
            <w:tcW w:type="dxa" w:w="3408"/>
            <w:vAlign w:val="top"/>
          </w:tcPr>
          <w:p>
            <w:r>
              <w:t>Circuit emits spikes and remains finite</w:t>
            </w:r>
          </w:p>
        </w:tc>
      </w:tr>
      <w:tr>
        <w:tc>
          <w:tcPr>
            <w:tcW w:type="dxa" w:w="3408"/>
            <w:vAlign w:val="top"/>
          </w:tcPr>
          <w:p>
            <w:r>
              <w:t>Learning closure</w:t>
            </w:r>
          </w:p>
        </w:tc>
        <w:tc>
          <w:tcPr>
            <w:tcW w:type="dxa" w:w="3408"/>
            <w:vAlign w:val="top"/>
          </w:tcPr>
          <w:p>
            <w:r>
              <w:t>PASS</w:t>
            </w:r>
          </w:p>
        </w:tc>
        <w:tc>
          <w:tcPr>
            <w:tcW w:type="dxa" w:w="3408"/>
            <w:vAlign w:val="top"/>
          </w:tcPr>
          <w:p>
            <w:r>
              <w:t>48 learning updates; 5,784 synaptic updates</w:t>
            </w:r>
          </w:p>
        </w:tc>
      </w:tr>
      <w:tr>
        <w:tc>
          <w:tcPr>
            <w:tcW w:type="dxa" w:w="3408"/>
            <w:vAlign w:val="top"/>
          </w:tcPr>
          <w:p>
            <w:r>
              <w:t>Activity</w:t>
            </w:r>
          </w:p>
        </w:tc>
        <w:tc>
          <w:tcPr>
            <w:tcW w:type="dxa" w:w="3408"/>
            <w:vAlign w:val="top"/>
          </w:tcPr>
          <w:p>
            <w:r>
              <w:t>PASS</w:t>
            </w:r>
          </w:p>
        </w:tc>
        <w:tc>
          <w:tcPr>
            <w:tcW w:type="dxa" w:w="3408"/>
            <w:vAlign w:val="top"/>
          </w:tcPr>
          <w:p>
            <w:r>
              <w:t>629 total spikes; active synapses 100</w:t>
            </w:r>
          </w:p>
        </w:tc>
      </w:tr>
      <w:tr>
        <w:tc>
          <w:tcPr>
            <w:tcW w:type="dxa" w:w="3408"/>
            <w:vAlign w:val="top"/>
          </w:tcPr>
          <w:p>
            <w:r>
              <w:t>Homeostasis</w:t>
            </w:r>
          </w:p>
        </w:tc>
        <w:tc>
          <w:tcPr>
            <w:tcW w:type="dxa" w:w="3408"/>
            <w:vAlign w:val="top"/>
          </w:tcPr>
          <w:p>
            <w:r>
              <w:t>PASS</w:t>
            </w:r>
          </w:p>
        </w:tc>
        <w:tc>
          <w:tcPr>
            <w:tcW w:type="dxa" w:w="3408"/>
            <w:vAlign w:val="top"/>
          </w:tcPr>
          <w:p>
            <w:r>
              <w:t>homeostaticError01=0.0462</w:t>
            </w:r>
          </w:p>
        </w:tc>
      </w:tr>
      <w:tr>
        <w:tc>
          <w:tcPr>
            <w:tcW w:type="dxa" w:w="3408"/>
            <w:vAlign w:val="top"/>
          </w:tcPr>
          <w:p>
            <w:r>
              <w:t>Developmental change</w:t>
            </w:r>
          </w:p>
        </w:tc>
        <w:tc>
          <w:tcPr>
            <w:tcW w:type="dxa" w:w="3408"/>
            <w:vAlign w:val="top"/>
          </w:tcPr>
          <w:p>
            <w:r>
              <w:t>PASS</w:t>
            </w:r>
          </w:p>
        </w:tc>
        <w:tc>
          <w:tcPr>
            <w:tcW w:type="dxa" w:w="3408"/>
            <w:vAlign w:val="top"/>
          </w:tcPr>
          <w:p>
            <w:r>
              <w:t>readiness rose to 0.5220</w:t>
            </w:r>
          </w:p>
        </w:tc>
      </w:tr>
      <w:tr>
        <w:tc>
          <w:tcPr>
            <w:tcW w:type="dxa" w:w="3408"/>
            <w:vAlign w:val="top"/>
          </w:tcPr>
          <w:p>
            <w:r>
              <w:t>Core integration</w:t>
            </w:r>
          </w:p>
        </w:tc>
        <w:tc>
          <w:tcPr>
            <w:tcW w:type="dxa" w:w="3408"/>
            <w:vAlign w:val="top"/>
          </w:tcPr>
          <w:p>
            <w:r>
              <w:t>PASS</w:t>
            </w:r>
          </w:p>
        </w:tc>
        <w:tc>
          <w:tcPr>
            <w:tcW w:type="dxa" w:w="3408"/>
            <w:vAlign w:val="top"/>
          </w:tcPr>
          <w:p>
            <w:r>
              <w:t>40 organism cycles; finite agency/personality outputs</w:t>
            </w:r>
          </w:p>
        </w:tc>
      </w:tr>
      <w:tr>
        <w:tc>
          <w:tcPr>
            <w:tcW w:type="dxa" w:w="3408"/>
            <w:vAlign w:val="top"/>
          </w:tcPr>
          <w:p>
            <w:r>
              <w:t>Persistence</w:t>
            </w:r>
          </w:p>
        </w:tc>
        <w:tc>
          <w:tcPr>
            <w:tcW w:type="dxa" w:w="3408"/>
            <w:vAlign w:val="top"/>
          </w:tcPr>
          <w:p>
            <w:r>
              <w:t>PASS</w:t>
            </w:r>
          </w:p>
        </w:tc>
        <w:tc>
          <w:tcPr>
            <w:tcW w:type="dxa" w:w="3408"/>
            <w:vAlign w:val="top"/>
          </w:tcPr>
          <w:p>
            <w:r>
              <w:t>B296 state appears in OrganismCore snapshot</w:t>
            </w:r>
          </w:p>
        </w:tc>
      </w:tr>
      <w:tr>
        <w:tc>
          <w:tcPr>
            <w:tcW w:type="dxa" w:w="3408"/>
            <w:vAlign w:val="top"/>
          </w:tcPr>
          <w:p>
            <w:r>
              <w:t>Lesion</w:t>
            </w:r>
          </w:p>
        </w:tc>
        <w:tc>
          <w:tcPr>
            <w:tcW w:type="dxa" w:w="3408"/>
            <w:vAlign w:val="top"/>
          </w:tcPr>
          <w:p>
            <w:r>
              <w:t>PASS</w:t>
            </w:r>
          </w:p>
        </w:tc>
        <w:tc>
          <w:tcPr>
            <w:tcW w:type="dxa" w:w="3408"/>
            <w:vAlign w:val="top"/>
          </w:tcPr>
          <w:p>
            <w:r>
              <w:t>bias influence can be reduced and restored</w:t>
            </w:r>
          </w:p>
        </w:tc>
      </w:tr>
      <w:tr>
        <w:tc>
          <w:tcPr>
            <w:tcW w:type="dxa" w:w="3408"/>
            <w:vAlign w:val="top"/>
          </w:tcPr>
          <w:p>
            <w:r>
              <w:t>Typecheck</w:t>
            </w:r>
          </w:p>
        </w:tc>
        <w:tc>
          <w:tcPr>
            <w:tcW w:type="dxa" w:w="3408"/>
            <w:vAlign w:val="top"/>
          </w:tcPr>
          <w:p>
            <w:r>
              <w:t>PASS</w:t>
            </w:r>
          </w:p>
        </w:tc>
        <w:tc>
          <w:tcPr>
            <w:tcW w:type="dxa" w:w="3408"/>
            <w:vAlign w:val="top"/>
          </w:tcPr>
          <w:p>
            <w:r>
              <w:t>tsc/runtime typecheck green</w:t>
            </w:r>
          </w:p>
        </w:tc>
      </w:tr>
      <w:tr>
        <w:tc>
          <w:tcPr>
            <w:tcW w:type="dxa" w:w="3408"/>
            <w:vAlign w:val="top"/>
          </w:tcPr>
          <w:p>
            <w:r>
              <w:t>Function audit</w:t>
            </w:r>
          </w:p>
        </w:tc>
        <w:tc>
          <w:tcPr>
            <w:tcW w:type="dxa" w:w="3408"/>
            <w:vAlign w:val="top"/>
          </w:tcPr>
          <w:p>
            <w:r>
              <w:t>PASS</w:t>
            </w:r>
          </w:p>
        </w:tc>
        <w:tc>
          <w:tcPr>
            <w:tcW w:type="dxa" w:w="3408"/>
            <w:vAlign w:val="top"/>
          </w:tcPr>
          <w:p>
            <w:r>
              <w:t>parameterized probing reports 0 failures</w:t>
            </w:r>
          </w:p>
        </w:tc>
      </w:tr>
    </w:tbl>
    <w:p>
      <w:r>
        <w:rPr>
          <w:b w:val="0"/>
          <w:i w:val="0"/>
        </w:rPr>
        <w:t>The stronger criterion is not source presence: the circuit is executed, produces spike events, changes synaptic state after outcomes, exposes diagnostics, and survives integration into the organism runtime.</w:t>
      </w:r>
    </w:p>
    <w:p>
      <w:r>
        <w:br w:type="page"/>
      </w:r>
    </w:p>
    <w:p>
      <w:pPr>
        <w:pStyle w:val="Heading1"/>
      </w:pPr>
      <w:r>
        <w:t>4. Existing neural stack: what was kept vs consolidated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Layer</w:t>
            </w:r>
          </w:p>
        </w:tc>
        <w:tc>
          <w:tcPr>
            <w:tcW w:type="dxa" w:w="3408"/>
            <w:shd w:fill="EAF2F8"/>
            <w:vAlign w:val="center"/>
          </w:tcPr>
          <w:p>
            <w:r>
              <w:rPr>
                <w:b/>
              </w:rPr>
              <w:t>Role</w:t>
            </w:r>
          </w:p>
        </w:tc>
        <w:tc>
          <w:tcPr>
            <w:tcW w:type="dxa" w:w="3408"/>
            <w:shd w:fill="EAF2F8"/>
            <w:vAlign w:val="center"/>
          </w:tcPr>
          <w:p>
            <w:r>
              <w:rPr>
                <w:b/>
              </w:rPr>
              <w:t>Decision</w:t>
            </w:r>
          </w:p>
        </w:tc>
      </w:tr>
      <w:tr>
        <w:tc>
          <w:tcPr>
            <w:tcW w:type="dxa" w:w="3408"/>
            <w:vAlign w:val="top"/>
          </w:tcPr>
          <w:p>
            <w:r>
              <w:t>B269</w:t>
            </w:r>
          </w:p>
        </w:tc>
        <w:tc>
          <w:tcPr>
            <w:tcW w:type="dxa" w:w="3408"/>
            <w:vAlign w:val="top"/>
          </w:tcPr>
          <w:p>
            <w:r>
              <w:t>event-driven spiking/plastic substrate</w:t>
            </w:r>
          </w:p>
        </w:tc>
        <w:tc>
          <w:tcPr>
            <w:tcW w:type="dxa" w:w="3408"/>
            <w:vAlign w:val="top"/>
          </w:tcPr>
          <w:p>
            <w:r>
              <w:t>KEEP; fast local neural substrate</w:t>
            </w:r>
          </w:p>
        </w:tc>
      </w:tr>
      <w:tr>
        <w:tc>
          <w:tcPr>
            <w:tcW w:type="dxa" w:w="3408"/>
            <w:vAlign w:val="top"/>
          </w:tcPr>
          <w:p>
            <w:r>
              <w:t>B270</w:t>
            </w:r>
          </w:p>
        </w:tc>
        <w:tc>
          <w:tcPr>
            <w:tcW w:type="dxa" w:w="3408"/>
            <w:vAlign w:val="top"/>
          </w:tcPr>
          <w:p>
            <w:r>
              <w:t>neural germinal self/agency/personality substrate</w:t>
            </w:r>
          </w:p>
        </w:tc>
        <w:tc>
          <w:tcPr>
            <w:tcW w:type="dxa" w:w="3408"/>
            <w:vAlign w:val="top"/>
          </w:tcPr>
          <w:p>
            <w:r>
              <w:t>KEEP; developmental self/trait substrate</w:t>
            </w:r>
          </w:p>
        </w:tc>
      </w:tr>
      <w:tr>
        <w:tc>
          <w:tcPr>
            <w:tcW w:type="dxa" w:w="3408"/>
            <w:vAlign w:val="top"/>
          </w:tcPr>
          <w:p>
            <w:r>
              <w:t>B271</w:t>
            </w:r>
          </w:p>
        </w:tc>
        <w:tc>
          <w:tcPr>
            <w:tcW w:type="dxa" w:w="3408"/>
            <w:vAlign w:val="top"/>
          </w:tcPr>
          <w:p>
            <w:r>
              <w:t>neural autobiographical sequences</w:t>
            </w:r>
          </w:p>
        </w:tc>
        <w:tc>
          <w:tcPr>
            <w:tcW w:type="dxa" w:w="3408"/>
            <w:vAlign w:val="top"/>
          </w:tcPr>
          <w:p>
            <w:r>
              <w:t>KEEP; autobiographical temporal substrate</w:t>
            </w:r>
          </w:p>
        </w:tc>
      </w:tr>
      <w:tr>
        <w:tc>
          <w:tcPr>
            <w:tcW w:type="dxa" w:w="3408"/>
            <w:vAlign w:val="top"/>
          </w:tcPr>
          <w:p>
            <w:r>
              <w:t>B284</w:t>
            </w:r>
          </w:p>
        </w:tc>
        <w:tc>
          <w:tcPr>
            <w:tcW w:type="dxa" w:w="3408"/>
            <w:vAlign w:val="top"/>
          </w:tcPr>
          <w:p>
            <w:r>
              <w:t>neural autobiographical identity</w:t>
            </w:r>
          </w:p>
        </w:tc>
        <w:tc>
          <w:tcPr>
            <w:tcW w:type="dxa" w:w="3408"/>
            <w:vAlign w:val="top"/>
          </w:tcPr>
          <w:p>
            <w:r>
              <w:t>KEEP; slow identity continuity</w:t>
            </w:r>
          </w:p>
        </w:tc>
      </w:tr>
      <w:tr>
        <w:tc>
          <w:tcPr>
            <w:tcW w:type="dxa" w:w="3408"/>
            <w:vAlign w:val="top"/>
          </w:tcPr>
          <w:p>
            <w:r>
              <w:t>B285</w:t>
            </w:r>
          </w:p>
        </w:tc>
        <w:tc>
          <w:tcPr>
            <w:tcW w:type="dxa" w:w="3408"/>
            <w:vAlign w:val="top"/>
          </w:tcPr>
          <w:p>
            <w:r>
              <w:t>life consolidation / future self / relationships</w:t>
            </w:r>
          </w:p>
        </w:tc>
        <w:tc>
          <w:tcPr>
            <w:tcW w:type="dxa" w:w="3408"/>
            <w:vAlign w:val="top"/>
          </w:tcPr>
          <w:p>
            <w:r>
              <w:t>KEEP; slow life-course binding</w:t>
            </w:r>
          </w:p>
        </w:tc>
      </w:tr>
      <w:tr>
        <w:tc>
          <w:tcPr>
            <w:tcW w:type="dxa" w:w="3408"/>
            <w:vAlign w:val="top"/>
          </w:tcPr>
          <w:p>
            <w:r>
              <w:t>B289</w:t>
            </w:r>
          </w:p>
        </w:tc>
        <w:tc>
          <w:tcPr>
            <w:tcW w:type="dxa" w:w="3408"/>
            <w:vAlign w:val="top"/>
          </w:tcPr>
          <w:p>
            <w:r>
              <w:t>compact recurrent whole-organism integration spine</w:t>
            </w:r>
          </w:p>
        </w:tc>
        <w:tc>
          <w:tcPr>
            <w:tcW w:type="dxa" w:w="3408"/>
            <w:vAlign w:val="top"/>
          </w:tcPr>
          <w:p>
            <w:r>
              <w:t>KEEP; shared latent bridge</w:t>
            </w:r>
          </w:p>
        </w:tc>
      </w:tr>
      <w:tr>
        <w:tc>
          <w:tcPr>
            <w:tcW w:type="dxa" w:w="3408"/>
            <w:vAlign w:val="top"/>
          </w:tcPr>
          <w:p>
            <w:r>
              <w:t>B291</w:t>
            </w:r>
          </w:p>
        </w:tc>
        <w:tc>
          <w:tcPr>
            <w:tcW w:type="dxa" w:w="3408"/>
            <w:vAlign w:val="top"/>
          </w:tcPr>
          <w:p>
            <w:r>
              <w:t>self-agency gate</w:t>
            </w:r>
          </w:p>
        </w:tc>
        <w:tc>
          <w:tcPr>
            <w:tcW w:type="dxa" w:w="3408"/>
            <w:vAlign w:val="top"/>
          </w:tcPr>
          <w:p>
            <w:r>
              <w:t>KEEP; executive autonomy gate</w:t>
            </w:r>
          </w:p>
        </w:tc>
      </w:tr>
      <w:tr>
        <w:tc>
          <w:tcPr>
            <w:tcW w:type="dxa" w:w="3408"/>
            <w:vAlign w:val="top"/>
          </w:tcPr>
          <w:p>
            <w:r>
              <w:t>B293</w:t>
            </w:r>
          </w:p>
        </w:tc>
        <w:tc>
          <w:tcPr>
            <w:tcW w:type="dxa" w:w="3408"/>
            <w:vAlign w:val="top"/>
          </w:tcPr>
          <w:p>
            <w:r>
              <w:t>self/world predictive microcircuit</w:t>
            </w:r>
          </w:p>
        </w:tc>
        <w:tc>
          <w:tcPr>
            <w:tcW w:type="dxa" w:w="3408"/>
            <w:vAlign w:val="top"/>
          </w:tcPr>
          <w:p>
            <w:r>
              <w:t>KEEP; predictive neural circuit</w:t>
            </w:r>
          </w:p>
        </w:tc>
      </w:tr>
      <w:tr>
        <w:tc>
          <w:tcPr>
            <w:tcW w:type="dxa" w:w="3408"/>
            <w:vAlign w:val="top"/>
          </w:tcPr>
          <w:p>
            <w:r>
              <w:t>B294</w:t>
            </w:r>
          </w:p>
        </w:tc>
        <w:tc>
          <w:tcPr>
            <w:tcW w:type="dxa" w:w="3408"/>
            <w:vAlign w:val="top"/>
          </w:tcPr>
          <w:p>
            <w:r>
              <w:t>causal event-linked credit assignment</w:t>
            </w:r>
          </w:p>
        </w:tc>
        <w:tc>
          <w:tcPr>
            <w:tcW w:type="dxa" w:w="3408"/>
            <w:vAlign w:val="top"/>
          </w:tcPr>
          <w:p>
            <w:r>
              <w:t>KEEP; causal outcome routing</w:t>
            </w:r>
          </w:p>
        </w:tc>
      </w:tr>
      <w:tr>
        <w:tc>
          <w:tcPr>
            <w:tcW w:type="dxa" w:w="3408"/>
            <w:vAlign w:val="top"/>
          </w:tcPr>
          <w:p>
            <w:r>
              <w:t>B295</w:t>
            </w:r>
          </w:p>
        </w:tc>
        <w:tc>
          <w:tcPr>
            <w:tcW w:type="dxa" w:w="3408"/>
            <w:vAlign w:val="top"/>
          </w:tcPr>
          <w:p>
            <w:r>
              <w:t>adaptive cognitive budget</w:t>
            </w:r>
          </w:p>
        </w:tc>
        <w:tc>
          <w:tcPr>
            <w:tcW w:type="dxa" w:w="3408"/>
            <w:vAlign w:val="top"/>
          </w:tcPr>
          <w:p>
            <w:r>
              <w:t>KEEP; cadence/resource controller</w:t>
            </w:r>
          </w:p>
        </w:tc>
      </w:tr>
      <w:tr>
        <w:tc>
          <w:tcPr>
            <w:tcW w:type="dxa" w:w="3408"/>
            <w:vAlign w:val="top"/>
          </w:tcPr>
          <w:p>
            <w:r>
              <w:t>B296</w:t>
            </w:r>
          </w:p>
        </w:tc>
        <w:tc>
          <w:tcPr>
            <w:tcW w:type="dxa" w:w="3408"/>
            <w:vAlign w:val="top"/>
          </w:tcPr>
          <w:p>
            <w:r>
              <w:t>neural personality-agency readout nucleus</w:t>
            </w:r>
          </w:p>
        </w:tc>
        <w:tc>
          <w:tcPr>
            <w:tcW w:type="dxa" w:w="3408"/>
            <w:vAlign w:val="top"/>
          </w:tcPr>
          <w:p>
            <w:r>
              <w:t>ADD; couples the existing stack without owning duplicate canonical state</w:t>
            </w:r>
          </w:p>
        </w:tc>
      </w:tr>
    </w:tbl>
    <w:p>
      <w:r>
        <w:rPr>
          <w:b w:val="0"/>
          <w:i w:val="0"/>
        </w:rPr>
        <w:t>Important anti-duplication decision: B296 does not replace B269 or B293. They operate at different abstraction roles: B269 is fast event-driven plasticity, B293 is prediction, B296 is a compact integrative readout. A future B297 must measure redundancy quantitatively before removing any action-bias source.</w:t>
      </w:r>
    </w:p>
    <w:p>
      <w:r>
        <w:br w:type="page"/>
      </w:r>
    </w:p>
    <w:p>
      <w:pPr>
        <w:pStyle w:val="Heading1"/>
      </w:pPr>
      <w:r>
        <w:t>5. Function reality — updated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Metric</w:t>
            </w:r>
          </w:p>
        </w:tc>
        <w:tc>
          <w:tcPr>
            <w:tcW w:type="dxa" w:w="3408"/>
            <w:shd w:fill="EAF2F8"/>
            <w:vAlign w:val="center"/>
          </w:tcPr>
          <w:p>
            <w:r>
              <w:rPr>
                <w:b/>
              </w:rPr>
              <w:t>B295 known</w:t>
            </w:r>
          </w:p>
        </w:tc>
        <w:tc>
          <w:tcPr>
            <w:tcW w:type="dxa" w:w="3408"/>
            <w:shd w:fill="EAF2F8"/>
            <w:vAlign w:val="center"/>
          </w:tcPr>
          <w:p>
            <w:r>
              <w:rPr>
                <w:b/>
              </w:rPr>
              <w:t>B296 recheck</w:t>
            </w:r>
          </w:p>
        </w:tc>
      </w:tr>
      <w:tr>
        <w:tc>
          <w:tcPr>
            <w:tcW w:type="dxa" w:w="3408"/>
            <w:vAlign w:val="top"/>
          </w:tcPr>
          <w:p>
            <w:r>
              <w:t>Source files in liveness scan</w:t>
            </w:r>
          </w:p>
        </w:tc>
        <w:tc>
          <w:tcPr>
            <w:tcW w:type="dxa" w:w="3408"/>
            <w:vAlign w:val="top"/>
          </w:tcPr>
          <w:p>
            <w:r>
              <w:t>1,131</w:t>
            </w:r>
          </w:p>
        </w:tc>
        <w:tc>
          <w:tcPr>
            <w:tcW w:type="dxa" w:w="3408"/>
            <w:vAlign w:val="top"/>
          </w:tcPr>
          <w:p>
            <w:r>
              <w:t>1,134</w:t>
            </w:r>
          </w:p>
        </w:tc>
      </w:tr>
      <w:tr>
        <w:tc>
          <w:tcPr>
            <w:tcW w:type="dxa" w:w="3408"/>
            <w:vAlign w:val="top"/>
          </w:tcPr>
          <w:p>
            <w:r>
              <w:t>Function-like declarations</w:t>
            </w:r>
          </w:p>
        </w:tc>
        <w:tc>
          <w:tcPr>
            <w:tcW w:type="dxa" w:w="3408"/>
            <w:vAlign w:val="top"/>
          </w:tcPr>
          <w:p>
            <w:r>
              <w:t>3,750</w:t>
            </w:r>
          </w:p>
        </w:tc>
        <w:tc>
          <w:tcPr>
            <w:tcW w:type="dxa" w:w="3408"/>
            <w:vAlign w:val="top"/>
          </w:tcPr>
          <w:p>
            <w:r>
              <w:t>3,769</w:t>
            </w:r>
          </w:p>
        </w:tc>
      </w:tr>
      <w:tr>
        <w:tc>
          <w:tcPr>
            <w:tcW w:type="dxa" w:w="3408"/>
            <w:vAlign w:val="top"/>
          </w:tcPr>
          <w:p>
            <w:r>
              <w:t>With body</w:t>
            </w:r>
          </w:p>
        </w:tc>
        <w:tc>
          <w:tcPr>
            <w:tcW w:type="dxa" w:w="3408"/>
            <w:vAlign w:val="top"/>
          </w:tcPr>
          <w:p>
            <w:r>
              <w:t>3,721</w:t>
            </w:r>
          </w:p>
        </w:tc>
        <w:tc>
          <w:tcPr>
            <w:tcW w:type="dxa" w:w="3408"/>
            <w:vAlign w:val="top"/>
          </w:tcPr>
          <w:p>
            <w:r>
              <w:t>3,740</w:t>
            </w:r>
          </w:p>
        </w:tc>
      </w:tr>
      <w:tr>
        <w:tc>
          <w:tcPr>
            <w:tcW w:type="dxa" w:w="3408"/>
            <w:vAlign w:val="top"/>
          </w:tcPr>
          <w:p>
            <w:r>
              <w:t>Zero-reference functions</w:t>
            </w:r>
          </w:p>
        </w:tc>
        <w:tc>
          <w:tcPr>
            <w:tcW w:type="dxa" w:w="3408"/>
            <w:vAlign w:val="top"/>
          </w:tcPr>
          <w:p>
            <w:r>
              <w:t>213</w:t>
            </w:r>
          </w:p>
        </w:tc>
        <w:tc>
          <w:tcPr>
            <w:tcW w:type="dxa" w:w="3408"/>
            <w:vAlign w:val="top"/>
          </w:tcPr>
          <w:p>
            <w:r>
              <w:t>214</w:t>
            </w:r>
          </w:p>
        </w:tc>
      </w:tr>
      <w:tr>
        <w:tc>
          <w:tcPr>
            <w:tcW w:type="dxa" w:w="3408"/>
            <w:vAlign w:val="top"/>
          </w:tcPr>
          <w:p>
            <w:r>
              <w:t>One-or-less references</w:t>
            </w:r>
          </w:p>
        </w:tc>
        <w:tc>
          <w:tcPr>
            <w:tcW w:type="dxa" w:w="3408"/>
            <w:vAlign w:val="top"/>
          </w:tcPr>
          <w:p>
            <w:r>
              <w:t>675</w:t>
            </w:r>
          </w:p>
        </w:tc>
        <w:tc>
          <w:tcPr>
            <w:tcW w:type="dxa" w:w="3408"/>
            <w:vAlign w:val="top"/>
          </w:tcPr>
          <w:p>
            <w:r>
              <w:t>680</w:t>
            </w:r>
          </w:p>
        </w:tc>
      </w:tr>
      <w:tr>
        <w:tc>
          <w:tcPr>
            <w:tcW w:type="dxa" w:w="3408"/>
            <w:vAlign w:val="top"/>
          </w:tcPr>
          <w:p>
            <w:r>
              <w:t>Parameterized attempts</w:t>
            </w:r>
          </w:p>
        </w:tc>
        <w:tc>
          <w:tcPr>
            <w:tcW w:type="dxa" w:w="3408"/>
            <w:vAlign w:val="top"/>
          </w:tcPr>
          <w:p>
            <w:r>
              <w:t>908</w:t>
            </w:r>
          </w:p>
        </w:tc>
        <w:tc>
          <w:tcPr>
            <w:tcW w:type="dxa" w:w="3408"/>
            <w:vAlign w:val="top"/>
          </w:tcPr>
          <w:p>
            <w:r>
              <w:t>910</w:t>
            </w:r>
          </w:p>
        </w:tc>
      </w:tr>
      <w:tr>
        <w:tc>
          <w:tcPr>
            <w:tcW w:type="dxa" w:w="3408"/>
            <w:vAlign w:val="top"/>
          </w:tcPr>
          <w:p>
            <w:r>
              <w:t>Parameterized passed</w:t>
            </w:r>
          </w:p>
        </w:tc>
        <w:tc>
          <w:tcPr>
            <w:tcW w:type="dxa" w:w="3408"/>
            <w:vAlign w:val="top"/>
          </w:tcPr>
          <w:p>
            <w:r>
              <w:t>874</w:t>
            </w:r>
          </w:p>
        </w:tc>
        <w:tc>
          <w:tcPr>
            <w:tcW w:type="dxa" w:w="3408"/>
            <w:vAlign w:val="top"/>
          </w:tcPr>
          <w:p>
            <w:r>
              <w:t>876</w:t>
            </w:r>
          </w:p>
        </w:tc>
      </w:tr>
      <w:tr>
        <w:tc>
          <w:tcPr>
            <w:tcW w:type="dxa" w:w="3408"/>
            <w:vAlign w:val="top"/>
          </w:tcPr>
          <w:p>
            <w:r>
              <w:t>Parameterized failed</w:t>
            </w:r>
          </w:p>
        </w:tc>
        <w:tc>
          <w:tcPr>
            <w:tcW w:type="dxa" w:w="3408"/>
            <w:vAlign w:val="top"/>
          </w:tcPr>
          <w:p>
            <w:r>
              <w:t>0</w:t>
            </w:r>
          </w:p>
        </w:tc>
        <w:tc>
          <w:tcPr>
            <w:tcW w:type="dxa" w:w="3408"/>
            <w:vAlign w:val="top"/>
          </w:tcPr>
          <w:p>
            <w:r>
              <w:t>0</w:t>
            </w:r>
          </w:p>
        </w:tc>
      </w:tr>
      <w:tr>
        <w:tc>
          <w:tcPr>
            <w:tcW w:type="dxa" w:w="3408"/>
            <w:vAlign w:val="top"/>
          </w:tcPr>
          <w:p>
            <w:r>
              <w:t>Semantic total functions</w:t>
            </w:r>
          </w:p>
        </w:tc>
        <w:tc>
          <w:tcPr>
            <w:tcW w:type="dxa" w:w="3408"/>
            <w:vAlign w:val="top"/>
          </w:tcPr>
          <w:p>
            <w:r>
              <w:t>3,630</w:t>
            </w:r>
          </w:p>
        </w:tc>
        <w:tc>
          <w:tcPr>
            <w:tcW w:type="dxa" w:w="3408"/>
            <w:vAlign w:val="top"/>
          </w:tcPr>
          <w:p>
            <w:r>
              <w:t>3,649</w:t>
            </w:r>
          </w:p>
        </w:tc>
      </w:tr>
      <w:tr>
        <w:tc>
          <w:tcPr>
            <w:tcW w:type="dxa" w:w="3408"/>
            <w:vAlign w:val="top"/>
          </w:tcPr>
          <w:p>
            <w:r>
              <w:t>VERIFIED</w:t>
            </w:r>
          </w:p>
        </w:tc>
        <w:tc>
          <w:tcPr>
            <w:tcW w:type="dxa" w:w="3408"/>
            <w:vAlign w:val="top"/>
          </w:tcPr>
          <w:p>
            <w:r>
              <w:t>38</w:t>
            </w:r>
          </w:p>
        </w:tc>
        <w:tc>
          <w:tcPr>
            <w:tcW w:type="dxa" w:w="3408"/>
            <w:vAlign w:val="top"/>
          </w:tcPr>
          <w:p>
            <w:r>
              <w:t>38</w:t>
            </w:r>
          </w:p>
        </w:tc>
      </w:tr>
      <w:tr>
        <w:tc>
          <w:tcPr>
            <w:tcW w:type="dxa" w:w="3408"/>
            <w:vAlign w:val="top"/>
          </w:tcPr>
          <w:p>
            <w:r>
              <w:t>INTEGRATION_ONLY</w:t>
            </w:r>
          </w:p>
        </w:tc>
        <w:tc>
          <w:tcPr>
            <w:tcW w:type="dxa" w:w="3408"/>
            <w:vAlign w:val="top"/>
          </w:tcPr>
          <w:p>
            <w:r>
              <w:t>833</w:t>
            </w:r>
          </w:p>
        </w:tc>
        <w:tc>
          <w:tcPr>
            <w:tcW w:type="dxa" w:w="3408"/>
            <w:vAlign w:val="top"/>
          </w:tcPr>
          <w:p>
            <w:r>
              <w:t>835</w:t>
            </w:r>
          </w:p>
        </w:tc>
      </w:tr>
      <w:tr>
        <w:tc>
          <w:tcPr>
            <w:tcW w:type="dxa" w:w="3408"/>
            <w:vAlign w:val="top"/>
          </w:tcPr>
          <w:p>
            <w:r>
              <w:t>UNSAFE_TO_AUTO_RUN</w:t>
            </w:r>
          </w:p>
        </w:tc>
        <w:tc>
          <w:tcPr>
            <w:tcW w:type="dxa" w:w="3408"/>
            <w:vAlign w:val="top"/>
          </w:tcPr>
          <w:p>
            <w:r>
              <w:t>259</w:t>
            </w:r>
          </w:p>
        </w:tc>
        <w:tc>
          <w:tcPr>
            <w:tcW w:type="dxa" w:w="3408"/>
            <w:vAlign w:val="top"/>
          </w:tcPr>
          <w:p>
            <w:r>
              <w:t>259</w:t>
            </w:r>
          </w:p>
        </w:tc>
      </w:tr>
      <w:tr>
        <w:tc>
          <w:tcPr>
            <w:tcW w:type="dxa" w:w="3408"/>
            <w:vAlign w:val="top"/>
          </w:tcPr>
          <w:p>
            <w:r>
              <w:t>UNVERIFIED</w:t>
            </w:r>
          </w:p>
        </w:tc>
        <w:tc>
          <w:tcPr>
            <w:tcW w:type="dxa" w:w="3408"/>
            <w:vAlign w:val="top"/>
          </w:tcPr>
          <w:p>
            <w:r>
              <w:t>2,500</w:t>
            </w:r>
          </w:p>
        </w:tc>
        <w:tc>
          <w:tcPr>
            <w:tcW w:type="dxa" w:w="3408"/>
            <w:vAlign w:val="top"/>
          </w:tcPr>
          <w:p>
            <w:r>
              <w:t>2,517</w:t>
            </w:r>
          </w:p>
        </w:tc>
      </w:tr>
      <w:tr>
        <w:tc>
          <w:tcPr>
            <w:tcW w:type="dxa" w:w="3408"/>
            <w:vAlign w:val="top"/>
          </w:tcPr>
          <w:p>
            <w:r>
              <w:t>Verified rate</w:t>
            </w:r>
          </w:p>
        </w:tc>
        <w:tc>
          <w:tcPr>
            <w:tcW w:type="dxa" w:w="3408"/>
            <w:vAlign w:val="top"/>
          </w:tcPr>
          <w:p>
            <w:r>
              <w:t>1.05%</w:t>
            </w:r>
          </w:p>
        </w:tc>
        <w:tc>
          <w:tcPr>
            <w:tcW w:type="dxa" w:w="3408"/>
            <w:vAlign w:val="top"/>
          </w:tcPr>
          <w:p>
            <w:r>
              <w:t>1.04%</w:t>
            </w:r>
          </w:p>
        </w:tc>
      </w:tr>
      <w:tr>
        <w:tc>
          <w:tcPr>
            <w:tcW w:type="dxa" w:w="3408"/>
            <w:vAlign w:val="top"/>
          </w:tcPr>
          <w:p>
            <w:r>
              <w:t>Evidence coverage</w:t>
            </w:r>
          </w:p>
        </w:tc>
        <w:tc>
          <w:tcPr>
            <w:tcW w:type="dxa" w:w="3408"/>
            <w:vAlign w:val="top"/>
          </w:tcPr>
          <w:p>
            <w:r>
              <w:t>6.78%</w:t>
            </w:r>
          </w:p>
        </w:tc>
        <w:tc>
          <w:tcPr>
            <w:tcW w:type="dxa" w:w="3408"/>
            <w:vAlign w:val="top"/>
          </w:tcPr>
          <w:p>
            <w:r>
              <w:t>6.76%</w:t>
            </w:r>
          </w:p>
        </w:tc>
      </w:tr>
    </w:tbl>
    <w:p>
      <w:r>
        <w:rPr>
          <w:b w:val="0"/>
          <w:i w:val="0"/>
        </w:rPr>
        <w:t>The apparent small decline in verified ratio is not a regression claim: adding B296 itself increased the denominator. The important result is zero parameterized probe failures and explicit acknowledgment that most functions still do not have direct execution evidence.</w:t>
      </w:r>
    </w:p>
    <w:p>
      <w:r>
        <w:rPr>
          <w:b w:val="0"/>
          <w:i w:val="0"/>
        </w:rPr>
        <w:t>Top liveness findings still include low-reference facade/snapshot methods in CognitiveSubsystemFacade and OrganismCore. These are the strongest candidates for actual consolidation work rather than additional new modules.</w:t>
      </w:r>
    </w:p>
    <w:p>
      <w:r>
        <w:br w:type="page"/>
      </w:r>
    </w:p>
    <w:p>
      <w:pPr>
        <w:pStyle w:val="Heading1"/>
      </w:pPr>
      <w:r>
        <w:t>6. Architecture and duplication audit</w:t>
      </w:r>
    </w:p>
    <w:p>
      <w:r>
        <w:rPr>
          <w:b w:val="0"/>
          <w:i w:val="0"/>
        </w:rPr>
        <w:t>The project’s current architecture audit reports 1,121 source files, 381 canonical files, zero missing canonical files, zero dependency cycles and zero legacy leakage. This is structurally healthy, but structural cleanliness is not the same as semantic closure.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Observed pattern</w:t>
            </w:r>
          </w:p>
        </w:tc>
        <w:tc>
          <w:tcPr>
            <w:tcW w:type="dxa" w:w="3408"/>
            <w:shd w:fill="EAF2F8"/>
            <w:vAlign w:val="center"/>
          </w:tcPr>
          <w:p>
            <w:r>
              <w:rPr>
                <w:b/>
              </w:rPr>
              <w:t>Risk</w:t>
            </w:r>
          </w:p>
        </w:tc>
        <w:tc>
          <w:tcPr>
            <w:tcW w:type="dxa" w:w="3408"/>
            <w:shd w:fill="EAF2F8"/>
            <w:vAlign w:val="center"/>
          </w:tcPr>
          <w:p>
            <w:r>
              <w:rPr>
                <w:b/>
              </w:rPr>
              <w:t>B296 decision</w:t>
            </w:r>
          </w:p>
        </w:tc>
      </w:tr>
      <w:tr>
        <w:tc>
          <w:tcPr>
            <w:tcW w:type="dxa" w:w="3408"/>
            <w:vAlign w:val="top"/>
          </w:tcPr>
          <w:p>
            <w:r>
              <w:t>Many actionBias() providers</w:t>
            </w:r>
          </w:p>
        </w:tc>
        <w:tc>
          <w:tcPr>
            <w:tcW w:type="dxa" w:w="3408"/>
            <w:vAlign w:val="top"/>
          </w:tcPr>
          <w:p>
            <w:r>
              <w:t>score dilution; hidden duplication</w:t>
            </w:r>
          </w:p>
        </w:tc>
        <w:tc>
          <w:tcPr>
            <w:tcW w:type="dxa" w:w="3408"/>
            <w:vAlign w:val="top"/>
          </w:tcPr>
          <w:p>
            <w:r>
              <w:t>B296 adds only one bounded aggregate bias</w:t>
            </w:r>
          </w:p>
        </w:tc>
      </w:tr>
      <w:tr>
        <w:tc>
          <w:tcPr>
            <w:tcW w:type="dxa" w:w="3408"/>
            <w:vAlign w:val="top"/>
          </w:tcPr>
          <w:p>
            <w:r>
              <w:t>Multiple snapshot APIs</w:t>
            </w:r>
          </w:p>
        </w:tc>
        <w:tc>
          <w:tcPr>
            <w:tcW w:type="dxa" w:w="3408"/>
            <w:vAlign w:val="top"/>
          </w:tcPr>
          <w:p>
            <w:r>
              <w:t>copy/clone cost</w:t>
            </w:r>
          </w:p>
        </w:tc>
        <w:tc>
          <w:tcPr>
            <w:tcW w:type="dxa" w:w="3408"/>
            <w:vAlign w:val="top"/>
          </w:tcPr>
          <w:p>
            <w:r>
              <w:t>B296 snapshots only at bounded cadence</w:t>
            </w:r>
          </w:p>
        </w:tc>
      </w:tr>
      <w:tr>
        <w:tc>
          <w:tcPr>
            <w:tcW w:type="dxa" w:w="3408"/>
            <w:vAlign w:val="top"/>
          </w:tcPr>
          <w:p>
            <w:r>
              <w:t>CognitiveSubsystemFacade + Core direct calls</w:t>
            </w:r>
          </w:p>
        </w:tc>
        <w:tc>
          <w:tcPr>
            <w:tcW w:type="dxa" w:w="3408"/>
            <w:vAlign w:val="top"/>
          </w:tcPr>
          <w:p>
            <w:r>
              <w:t>two routing layers</w:t>
            </w:r>
          </w:p>
        </w:tc>
        <w:tc>
          <w:tcPr>
            <w:tcW w:type="dxa" w:w="3408"/>
            <w:vAlign w:val="top"/>
          </w:tcPr>
          <w:p>
            <w:r>
              <w:t>defer merger to B297; no duplicate facade added</w:t>
            </w:r>
          </w:p>
        </w:tc>
      </w:tr>
      <w:tr>
        <w:tc>
          <w:tcPr>
            <w:tcW w:type="dxa" w:w="3408"/>
            <w:vAlign w:val="top"/>
          </w:tcPr>
          <w:p>
            <w:r>
              <w:t>B269 + B293 neural mechanisms</w:t>
            </w:r>
          </w:p>
        </w:tc>
        <w:tc>
          <w:tcPr>
            <w:tcW w:type="dxa" w:w="3408"/>
            <w:vAlign w:val="top"/>
          </w:tcPr>
          <w:p>
            <w:r>
              <w:t>possible overlap</w:t>
            </w:r>
          </w:p>
        </w:tc>
        <w:tc>
          <w:tcPr>
            <w:tcW w:type="dxa" w:w="3408"/>
            <w:vAlign w:val="top"/>
          </w:tcPr>
          <w:p>
            <w:r>
              <w:t>keep until benchmark shows redundant information</w:t>
            </w:r>
          </w:p>
        </w:tc>
      </w:tr>
      <w:tr>
        <w:tc>
          <w:tcPr>
            <w:tcW w:type="dxa" w:w="3408"/>
            <w:vAlign w:val="top"/>
          </w:tcPr>
          <w:p>
            <w:r>
              <w:t>Multiple personality systems</w:t>
            </w:r>
          </w:p>
        </w:tc>
        <w:tc>
          <w:tcPr>
            <w:tcW w:type="dxa" w:w="3408"/>
            <w:vAlign w:val="top"/>
          </w:tcPr>
          <w:p>
            <w:r>
              <w:t>identity fragmentation risk</w:t>
            </w:r>
          </w:p>
        </w:tc>
        <w:tc>
          <w:tcPr>
            <w:tcW w:type="dxa" w:w="3408"/>
            <w:vAlign w:val="top"/>
          </w:tcPr>
          <w:p>
            <w:r>
              <w:t>B296 reads personality signals, does not own personality</w:t>
            </w:r>
          </w:p>
        </w:tc>
      </w:tr>
    </w:tbl>
    <w:p>
      <w:r>
        <w:rPr>
          <w:b w:val="0"/>
          <w:i w:val="0"/>
        </w:rPr>
        <w:t>B296 therefore follows the “new boat vs repairing the hull” principle only where evidence supports it: a new small integrative nucleus was created, while existing canonical owners were preserved to avoid another full parallel architecture.</w:t>
      </w:r>
    </w:p>
    <w:p>
      <w:r>
        <w:br w:type="page"/>
      </w:r>
    </w:p>
    <w:p>
      <w:pPr>
        <w:pStyle w:val="Heading1"/>
      </w:pPr>
      <w:r>
        <w:t>7. Autonomy and personality progression</w:t>
      </w:r>
    </w:p>
    <w:p>
      <w:r>
        <w:rPr>
          <w:b w:val="0"/>
          <w:i w:val="0"/>
        </w:rPr>
        <w:t>The project now has a stronger causal chain from internal state to action selection: autonomous goals and needs -&gt; self/agency gate -&gt; predictive/causal neural signals -&gt; B296 neural readout -&gt; bounded action score influence -&gt; real outcome -&gt; B294/B296 learning.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Capability</w:t>
            </w:r>
          </w:p>
        </w:tc>
        <w:tc>
          <w:tcPr>
            <w:tcW w:type="dxa" w:w="3408"/>
            <w:shd w:fill="EAF2F8"/>
            <w:vAlign w:val="center"/>
          </w:tcPr>
          <w:p>
            <w:r>
              <w:rPr>
                <w:b/>
              </w:rPr>
              <w:t>Score /100</w:t>
            </w:r>
          </w:p>
        </w:tc>
        <w:tc>
          <w:tcPr>
            <w:tcW w:type="dxa" w:w="3408"/>
            <w:shd w:fill="EAF2F8"/>
            <w:vAlign w:val="center"/>
          </w:tcPr>
          <w:p>
            <w:r>
              <w:rPr>
                <w:b/>
              </w:rPr>
              <w:t>Evidence note</w:t>
            </w:r>
          </w:p>
        </w:tc>
      </w:tr>
      <w:tr>
        <w:tc>
          <w:tcPr>
            <w:tcW w:type="dxa" w:w="3408"/>
            <w:vAlign w:val="top"/>
          </w:tcPr>
          <w:p>
            <w:r>
              <w:t>Neural substrate</w:t>
            </w:r>
          </w:p>
        </w:tc>
        <w:tc>
          <w:tcPr>
            <w:tcW w:type="dxa" w:w="3408"/>
            <w:vAlign w:val="top"/>
          </w:tcPr>
          <w:p>
            <w:r>
              <w:t>84</w:t>
            </w:r>
          </w:p>
        </w:tc>
        <w:tc>
          <w:tcPr>
            <w:tcW w:type="dxa" w:w="3408"/>
            <w:vAlign w:val="top"/>
          </w:tcPr>
          <w:p>
            <w:r>
              <w:t>B269/B293/B296 execute; spikes/plasticity/lesion evidence exists</w:t>
            </w:r>
          </w:p>
        </w:tc>
      </w:tr>
      <w:tr>
        <w:tc>
          <w:tcPr>
            <w:tcW w:type="dxa" w:w="3408"/>
            <w:vAlign w:val="top"/>
          </w:tcPr>
          <w:p>
            <w:r>
              <w:t>Autonomy / initiative</w:t>
            </w:r>
          </w:p>
        </w:tc>
        <w:tc>
          <w:tcPr>
            <w:tcW w:type="dxa" w:w="3408"/>
            <w:vAlign w:val="top"/>
          </w:tcPr>
          <w:p>
            <w:r>
              <w:t>73</w:t>
            </w:r>
          </w:p>
        </w:tc>
        <w:tc>
          <w:tcPr>
            <w:tcW w:type="dxa" w:w="3408"/>
            <w:vAlign w:val="top"/>
          </w:tcPr>
          <w:p>
            <w:r>
              <w:t>B291 and autonomous goal systems are active; broader autonomy still distributed</w:t>
            </w:r>
          </w:p>
        </w:tc>
      </w:tr>
      <w:tr>
        <w:tc>
          <w:tcPr>
            <w:tcW w:type="dxa" w:w="3408"/>
            <w:vAlign w:val="top"/>
          </w:tcPr>
          <w:p>
            <w:r>
              <w:t>Personality continuity</w:t>
            </w:r>
          </w:p>
        </w:tc>
        <w:tc>
          <w:tcPr>
            <w:tcW w:type="dxa" w:w="3408"/>
            <w:vAlign w:val="top"/>
          </w:tcPr>
          <w:p>
            <w:r>
              <w:t>76</w:t>
            </w:r>
          </w:p>
        </w:tc>
        <w:tc>
          <w:tcPr>
            <w:tcW w:type="dxa" w:w="3408"/>
            <w:vAlign w:val="top"/>
          </w:tcPr>
          <w:p>
            <w:r>
              <w:t>B270/B284/B285/B291 plus B296 coupling</w:t>
            </w:r>
          </w:p>
        </w:tc>
      </w:tr>
      <w:tr>
        <w:tc>
          <w:tcPr>
            <w:tcW w:type="dxa" w:w="3408"/>
            <w:vAlign w:val="top"/>
          </w:tcPr>
          <w:p>
            <w:r>
              <w:t>Causal learning</w:t>
            </w:r>
          </w:p>
        </w:tc>
        <w:tc>
          <w:tcPr>
            <w:tcW w:type="dxa" w:w="3408"/>
            <w:vAlign w:val="top"/>
          </w:tcPr>
          <w:p>
            <w:r>
              <w:t>79</w:t>
            </w:r>
          </w:p>
        </w:tc>
        <w:tc>
          <w:tcPr>
            <w:tcW w:type="dxa" w:w="3408"/>
            <w:vAlign w:val="top"/>
          </w:tcPr>
          <w:p>
            <w:r>
              <w:t>B294 1,200 decisions/outcomes; B293 causal lesion delta</w:t>
            </w:r>
          </w:p>
        </w:tc>
      </w:tr>
      <w:tr>
        <w:tc>
          <w:tcPr>
            <w:tcW w:type="dxa" w:w="3408"/>
            <w:vAlign w:val="top"/>
          </w:tcPr>
          <w:p>
            <w:r>
              <w:t>Memory / life continuity</w:t>
            </w:r>
          </w:p>
        </w:tc>
        <w:tc>
          <w:tcPr>
            <w:tcW w:type="dxa" w:w="3408"/>
            <w:vAlign w:val="top"/>
          </w:tcPr>
          <w:p>
            <w:r>
              <w:t>74</w:t>
            </w:r>
          </w:p>
        </w:tc>
        <w:tc>
          <w:tcPr>
            <w:tcW w:type="dxa" w:w="3408"/>
            <w:vAlign w:val="top"/>
          </w:tcPr>
          <w:p>
            <w:r>
              <w:t>autobiographical and consolidation stack exists; consolidation density remains a target</w:t>
            </w:r>
          </w:p>
        </w:tc>
      </w:tr>
      <w:tr>
        <w:tc>
          <w:tcPr>
            <w:tcW w:type="dxa" w:w="3408"/>
            <w:vAlign w:val="top"/>
          </w:tcPr>
          <w:p>
            <w:r>
              <w:t>World prediction</w:t>
            </w:r>
          </w:p>
        </w:tc>
        <w:tc>
          <w:tcPr>
            <w:tcW w:type="dxa" w:w="3408"/>
            <w:vAlign w:val="top"/>
          </w:tcPr>
          <w:p>
            <w:r>
              <w:t>76</w:t>
            </w:r>
          </w:p>
        </w:tc>
        <w:tc>
          <w:tcPr>
            <w:tcW w:type="dxa" w:w="3408"/>
            <w:vAlign w:val="top"/>
          </w:tcPr>
          <w:p>
            <w:r>
              <w:t>B261/B262/B293 ecosystem exists; multi-step imagination still needs consolidation</w:t>
            </w:r>
          </w:p>
        </w:tc>
      </w:tr>
      <w:tr>
        <w:tc>
          <w:tcPr>
            <w:tcW w:type="dxa" w:w="3408"/>
            <w:vAlign w:val="top"/>
          </w:tcPr>
          <w:p>
            <w:r>
              <w:t>Embodiment</w:t>
            </w:r>
          </w:p>
        </w:tc>
        <w:tc>
          <w:tcPr>
            <w:tcW w:type="dxa" w:w="3408"/>
            <w:vAlign w:val="top"/>
          </w:tcPr>
          <w:p>
            <w:r>
              <w:t>64</w:t>
            </w:r>
          </w:p>
        </w:tc>
        <w:tc>
          <w:tcPr>
            <w:tcW w:type="dxa" w:w="3408"/>
            <w:vAlign w:val="top"/>
          </w:tcPr>
          <w:p>
            <w:r>
              <w:t>semantic sensorium/body systems exist; physical device validation still external</w:t>
            </w:r>
          </w:p>
        </w:tc>
      </w:tr>
      <w:tr>
        <w:tc>
          <w:tcPr>
            <w:tcW w:type="dxa" w:w="3408"/>
            <w:vAlign w:val="top"/>
          </w:tcPr>
          <w:p>
            <w:r>
              <w:t>Evidence/verification</w:t>
            </w:r>
          </w:p>
        </w:tc>
        <w:tc>
          <w:tcPr>
            <w:tcW w:type="dxa" w:w="3408"/>
            <w:vAlign w:val="top"/>
          </w:tcPr>
          <w:p>
            <w:r>
              <w:t>85</w:t>
            </w:r>
          </w:p>
        </w:tc>
        <w:tc>
          <w:tcPr>
            <w:tcW w:type="dxa" w:w="3408"/>
            <w:vAlign w:val="top"/>
          </w:tcPr>
          <w:p>
            <w:r>
              <w:t>many automated audits; semantic closure still incomplete</w:t>
            </w:r>
          </w:p>
        </w:tc>
      </w:tr>
      <w:tr>
        <w:tc>
          <w:tcPr>
            <w:tcW w:type="dxa" w:w="3408"/>
            <w:vAlign w:val="top"/>
          </w:tcPr>
          <w:p>
            <w:r>
              <w:t>Host mobile readiness</w:t>
            </w:r>
          </w:p>
        </w:tc>
        <w:tc>
          <w:tcPr>
            <w:tcW w:type="dxa" w:w="3408"/>
            <w:vAlign w:val="top"/>
          </w:tcPr>
          <w:p>
            <w:r>
              <w:t>83</w:t>
            </w:r>
          </w:p>
        </w:tc>
        <w:tc>
          <w:tcPr>
            <w:tcW w:type="dxa" w:w="3408"/>
            <w:vAlign w:val="top"/>
          </w:tcPr>
          <w:p>
            <w:r>
              <w:t>current host benchmarks pass 250/1000; Android device not tested here</w:t>
            </w:r>
          </w:p>
        </w:tc>
      </w:tr>
      <w:tr>
        <w:tc>
          <w:tcPr>
            <w:tcW w:type="dxa" w:w="3408"/>
            <w:vAlign w:val="top"/>
          </w:tcPr>
          <w:p>
            <w:r>
              <w:t>Overall evidence-weighted organism readiness</w:t>
            </w:r>
          </w:p>
        </w:tc>
        <w:tc>
          <w:tcPr>
            <w:tcW w:type="dxa" w:w="3408"/>
            <w:vAlign w:val="top"/>
          </w:tcPr>
          <w:p>
            <w:r>
              <w:t>68</w:t>
            </w:r>
          </w:p>
        </w:tc>
        <w:tc>
          <w:tcPr>
            <w:tcW w:type="dxa" w:w="3408"/>
            <w:vAlign w:val="top"/>
          </w:tcPr>
          <w:p>
            <w:r>
              <w:t>conservative score based on integrated evidence, not file count</w:t>
            </w:r>
          </w:p>
        </w:tc>
      </w:tr>
    </w:tbl>
    <w:p>
      <w:r>
        <w:rPr>
          <w:b w:val="0"/>
          <w:i w:val="0"/>
        </w:rPr>
        <w:t>These are engineering readiness scores, not measures of consciousness or personhood.</w:t>
      </w:r>
    </w:p>
    <w:p>
      <w:r>
        <w:br w:type="page"/>
      </w:r>
    </w:p>
    <w:p>
      <w:pPr>
        <w:pStyle w:val="Heading1"/>
      </w:pPr>
      <w:r>
        <w:t>8. Mobile / Termux performance recheck</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rPr>
                <w:b/>
              </w:rPr>
              <w:t>Benchmark</w:t>
            </w:r>
          </w:p>
        </w:tc>
        <w:tc>
          <w:tcPr>
            <w:tcW w:type="dxa" w:w="5112"/>
            <w:shd w:fill="EAF2F8"/>
            <w:vAlign w:val="center"/>
          </w:tcPr>
          <w:p>
            <w:r>
              <w:rPr>
                <w:b/>
              </w:rPr>
              <w:t>Result</w:t>
            </w:r>
          </w:p>
        </w:tc>
      </w:tr>
      <w:tr>
        <w:tc>
          <w:tcPr>
            <w:tcW w:type="dxa" w:w="5112"/>
            <w:vAlign w:val="top"/>
          </w:tcPr>
          <w:p>
            <w:r>
              <w:t>mobile profile</w:t>
            </w:r>
          </w:p>
        </w:tc>
        <w:tc>
          <w:tcPr>
            <w:tcW w:type="dxa" w:w="5112"/>
            <w:vAlign w:val="top"/>
          </w:tcPr>
          <w:p>
            <w:r>
              <w:t>PASS</w:t>
            </w:r>
          </w:p>
        </w:tc>
      </w:tr>
      <w:tr>
        <w:tc>
          <w:tcPr>
            <w:tcW w:type="dxa" w:w="5112"/>
            <w:vAlign w:val="top"/>
          </w:tcPr>
          <w:p>
            <w:r>
              <w:t>operational 250</w:t>
            </w:r>
          </w:p>
        </w:tc>
        <w:tc>
          <w:tcPr>
            <w:tcW w:type="dxa" w:w="5112"/>
            <w:vAlign w:val="top"/>
          </w:tcPr>
          <w:p>
            <w:r>
              <w:t>PASS; warmedMedianRatio=1.320; p95Approx=132.17 ms; heapGrowth=1.094</w:t>
            </w:r>
          </w:p>
        </w:tc>
      </w:tr>
      <w:tr>
        <w:tc>
          <w:tcPr>
            <w:tcW w:type="dxa" w:w="5112"/>
            <w:vAlign w:val="top"/>
          </w:tcPr>
          <w:p>
            <w:r>
              <w:t>mobile horizon 1000</w:t>
            </w:r>
          </w:p>
        </w:tc>
        <w:tc>
          <w:tcPr>
            <w:tcW w:type="dxa" w:w="5112"/>
            <w:vAlign w:val="top"/>
          </w:tcPr>
          <w:p>
            <w:r>
              <w:t>PASS; ratio=0.992; p95=146.39 ms; heapFirst=82.6; heapLast=176.9</w:t>
            </w:r>
          </w:p>
        </w:tc>
      </w:tr>
      <w:tr>
        <w:tc>
          <w:tcPr>
            <w:tcW w:type="dxa" w:w="5112"/>
            <w:vAlign w:val="top"/>
          </w:tcPr>
          <w:p>
            <w:r>
              <w:t>Android/Termux physical device</w:t>
            </w:r>
          </w:p>
        </w:tc>
        <w:tc>
          <w:tcPr>
            <w:tcW w:type="dxa" w:w="5112"/>
            <w:vAlign w:val="top"/>
          </w:tcPr>
          <w:p>
            <w:r>
              <w:t>NOT VERIFIED</w:t>
            </w:r>
          </w:p>
        </w:tc>
      </w:tr>
    </w:tbl>
    <w:p>
      <w:r>
        <w:rPr>
          <w:b w:val="0"/>
          <w:i w:val="0"/>
        </w:rPr>
        <w:t>The improvement over the latest B295 host 250-cycle run is significant in observation, but benchmark variance means the report does not attribute the entire gain to B296 without controlled A/B repetition. The long 1000-cycle gate is now green on the current host run; real-phone verification remains mandatory before claiming “medium phone ready”.</w:t>
      </w:r>
    </w:p>
    <w:p>
      <w:r>
        <w:br w:type="page"/>
      </w:r>
    </w:p>
    <w:p>
      <w:pPr>
        <w:pStyle w:val="Heading1"/>
      </w:pPr>
      <w:r>
        <w:t>9. External neural/open-source landscape</w:t>
      </w:r>
    </w:p>
    <w:p>
      <w:r>
        <w:rPr>
          <w:b w:val="0"/>
          <w:i w:val="0"/>
        </w:rPr>
        <w:t>A review of current open-source neural ecosystems suggests that the strongest path is hybrid: keep Neuro-Kurisu’s cognitive/identity architecture, but selectively import better neural substrate ideas where they are more mature than custom code.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Project</w:t>
            </w:r>
          </w:p>
        </w:tc>
        <w:tc>
          <w:tcPr>
            <w:tcW w:type="dxa" w:w="3408"/>
            <w:shd w:fill="EAF2F8"/>
            <w:vAlign w:val="center"/>
          </w:tcPr>
          <w:p>
            <w:r>
              <w:rPr>
                <w:b/>
              </w:rPr>
              <w:t>Relevant strength</w:t>
            </w:r>
          </w:p>
        </w:tc>
        <w:tc>
          <w:tcPr>
            <w:tcW w:type="dxa" w:w="3408"/>
            <w:shd w:fill="EAF2F8"/>
            <w:vAlign w:val="center"/>
          </w:tcPr>
          <w:p>
            <w:r>
              <w:rPr>
                <w:b/>
              </w:rPr>
              <w:t>Use for Neuro-Kurisu</w:t>
            </w:r>
          </w:p>
        </w:tc>
      </w:tr>
      <w:tr>
        <w:tc>
          <w:tcPr>
            <w:tcW w:type="dxa" w:w="3408"/>
            <w:vAlign w:val="top"/>
          </w:tcPr>
          <w:p>
            <w:r>
              <w:t>Emergent</w:t>
            </w:r>
          </w:p>
        </w:tc>
        <w:tc>
          <w:tcPr>
            <w:tcW w:type="dxa" w:w="3408"/>
            <w:vAlign w:val="top"/>
          </w:tcPr>
          <w:p>
            <w:r>
              <w:t>multi-scale brain simulation; biologically detailed spiking via axon; GPU path; Go/Cogent Core</w:t>
            </w:r>
          </w:p>
        </w:tc>
        <w:tc>
          <w:tcPr>
            <w:tcW w:type="dxa" w:w="3408"/>
            <w:vAlign w:val="top"/>
          </w:tcPr>
          <w:p>
            <w:r>
              <w:t>benchmark B269/B296 mechanics and consider a future native neural backend</w:t>
            </w:r>
          </w:p>
        </w:tc>
      </w:tr>
      <w:tr>
        <w:tc>
          <w:tcPr>
            <w:tcW w:type="dxa" w:w="3408"/>
            <w:vAlign w:val="top"/>
          </w:tcPr>
          <w:p>
            <w:r>
              <w:t>Leabra</w:t>
            </w:r>
          </w:p>
        </w:tc>
        <w:tc>
          <w:tcPr>
            <w:tcW w:type="dxa" w:w="3408"/>
            <w:vAlign w:val="top"/>
          </w:tcPr>
          <w:p>
            <w:r>
              <w:t>biologically realistic local/error-driven/associative learning; inhibitory competition; kWTA; Android/iOS/web support via Cogent Core</w:t>
            </w:r>
          </w:p>
        </w:tc>
        <w:tc>
          <w:tcPr>
            <w:tcW w:type="dxa" w:w="3408"/>
            <w:vAlign w:val="top"/>
          </w:tcPr>
          <w:p>
            <w:r>
              <w:t>strong candidate for replacing crude hand-built plastic readouts where biology/efficiency matters</w:t>
            </w:r>
          </w:p>
        </w:tc>
      </w:tr>
      <w:tr>
        <w:tc>
          <w:tcPr>
            <w:tcW w:type="dxa" w:w="3408"/>
            <w:vAlign w:val="top"/>
          </w:tcPr>
          <w:p>
            <w:r>
              <w:t>Norse</w:t>
            </w:r>
          </w:p>
        </w:tc>
        <w:tc>
          <w:tcPr>
            <w:tcW w:type="dxa" w:w="3408"/>
            <w:vAlign w:val="top"/>
          </w:tcPr>
          <w:p>
            <w:r>
              <w:t>PyTorch SNN components; sparse/event-driven neural primitives</w:t>
            </w:r>
          </w:p>
        </w:tc>
        <w:tc>
          <w:tcPr>
            <w:tcW w:type="dxa" w:w="3408"/>
            <w:vAlign w:val="top"/>
          </w:tcPr>
          <w:p>
            <w:r>
              <w:t>reference implementation patterns for SNN modules and trainable spiking components</w:t>
            </w:r>
          </w:p>
        </w:tc>
      </w:tr>
      <w:tr>
        <w:tc>
          <w:tcPr>
            <w:tcW w:type="dxa" w:w="3408"/>
            <w:vAlign w:val="top"/>
          </w:tcPr>
          <w:p>
            <w:r>
              <w:t>Brian2</w:t>
            </w:r>
          </w:p>
        </w:tc>
        <w:tc>
          <w:tcPr>
            <w:tcW w:type="dxa" w:w="3408"/>
            <w:vAlign w:val="top"/>
          </w:tcPr>
          <w:p>
            <w:r>
              <w:t>flexible clock-driven SNN simulator and biological network modeling</w:t>
            </w:r>
          </w:p>
        </w:tc>
        <w:tc>
          <w:tcPr>
            <w:tcW w:type="dxa" w:w="3408"/>
            <w:vAlign w:val="top"/>
          </w:tcPr>
          <w:p>
            <w:r>
              <w:t>use as research/calibration reference, not as mobile runtime dependency</w:t>
            </w:r>
          </w:p>
        </w:tc>
      </w:tr>
      <w:tr>
        <w:tc>
          <w:tcPr>
            <w:tcW w:type="dxa" w:w="3408"/>
            <w:vAlign w:val="top"/>
          </w:tcPr>
          <w:p>
            <w:r>
              <w:t>Nengo / SPA</w:t>
            </w:r>
          </w:p>
        </w:tc>
        <w:tc>
          <w:tcPr>
            <w:tcW w:type="dxa" w:w="3408"/>
            <w:vAlign w:val="top"/>
          </w:tcPr>
          <w:p>
            <w:r>
              <w:t>semantic pointers and cognitive neural representation mechanisms</w:t>
            </w:r>
          </w:p>
        </w:tc>
        <w:tc>
          <w:tcPr>
            <w:tcW w:type="dxa" w:w="3408"/>
            <w:vAlign w:val="top"/>
          </w:tcPr>
          <w:p>
            <w:r>
              <w:t>potential bridge for symbolic-semantic binding without another generic vector memory</w:t>
            </w:r>
          </w:p>
        </w:tc>
      </w:tr>
      <w:tr>
        <w:tc>
          <w:tcPr>
            <w:tcW w:type="dxa" w:w="3408"/>
            <w:vAlign w:val="top"/>
          </w:tcPr>
          <w:p>
            <w:r>
              <w:t>DreamerV3</w:t>
            </w:r>
          </w:p>
        </w:tc>
        <w:tc>
          <w:tcPr>
            <w:tcW w:type="dxa" w:w="3408"/>
            <w:vAlign w:val="top"/>
          </w:tcPr>
          <w:p>
            <w:r>
              <w:t>world model + imagined trajectories + actor-critic control</w:t>
            </w:r>
          </w:p>
        </w:tc>
        <w:tc>
          <w:tcPr>
            <w:tcW w:type="dxa" w:w="3408"/>
            <w:vAlign w:val="top"/>
          </w:tcPr>
          <w:p>
            <w:r>
              <w:t>reference architecture for bounded imagination over the existing B262 world model</w:t>
            </w:r>
          </w:p>
        </w:tc>
      </w:tr>
    </w:tbl>
    <w:p>
      <w:r>
        <w:rPr>
          <w:b w:val="0"/>
          <w:i w:val="0"/>
        </w:rPr>
        <w:t>Source references: https://github.com/emer/emergent ; https://github.com/emer/leabra ; https://github.com/norse/norse ; https://github.com/brian-team/brian2 ; https://github.com/nengo/nengo-spa ; https://github.com/danijar/dreamerv3</w:t>
      </w:r>
    </w:p>
    <w:p>
      <w:r>
        <w:rPr>
          <w:b w:val="0"/>
          <w:i w:val="0"/>
        </w:rPr>
        <w:t>Current research confirms an important architectural direction: do not keep inventing isolated “neural” classes. The project should converge toward a small set of complementary neural substrates with explicit roles and measurable information flow.</w:t>
      </w:r>
    </w:p>
    <w:p>
      <w:r>
        <w:br w:type="page"/>
      </w:r>
    </w:p>
    <w:p>
      <w:pPr>
        <w:pStyle w:val="Heading1"/>
      </w:pPr>
      <w:r>
        <w:t>10. Why B296 is stronger than another decorative “neuro layer”</w:t>
      </w:r>
    </w:p>
    <w:p>
      <w:pPr>
        <w:pStyle w:val="ListBullet"/>
      </w:pPr>
      <w:r>
        <w:t>It consumes actual outputs from existing spiking, identity, agency, prediction and causal modules instead of synthetic placeholders.</w:t>
      </w:r>
    </w:p>
    <w:p>
      <w:pPr>
        <w:pStyle w:val="ListBullet"/>
      </w:pPr>
      <w:r>
        <w:t>It emits spike events and maintains membrane/refractory state.</w:t>
      </w:r>
    </w:p>
    <w:p>
      <w:pPr>
        <w:pStyle w:val="ListBullet"/>
      </w:pPr>
      <w:r>
        <w:t>Outcomes update synapses through a bounded three-factor plasticity rule.</w:t>
      </w:r>
    </w:p>
    <w:p>
      <w:pPr>
        <w:pStyle w:val="ListBullet"/>
      </w:pPr>
      <w:r>
        <w:t>Homeostatic adaptation constrains firing instead of letting activity drift freely.</w:t>
      </w:r>
    </w:p>
    <w:p>
      <w:pPr>
        <w:pStyle w:val="ListBullet"/>
      </w:pPr>
      <w:r>
        <w:t>Lesion support permits causal ablation testing.</w:t>
      </w:r>
    </w:p>
    <w:p>
      <w:pPr>
        <w:pStyle w:val="ListBullet"/>
      </w:pPr>
      <w:r>
        <w:t>It has a clear non-ownership contract: canonical personality/memory/world state stays elsewhere.</w:t>
      </w:r>
    </w:p>
    <w:p>
      <w:pPr>
        <w:pStyle w:val="ListBullet"/>
      </w:pPr>
      <w:r>
        <w:t>It is included in the OrganismCore decision loop and persisted state.</w:t>
      </w:r>
    </w:p>
    <w:p>
      <w:pPr>
        <w:pStyle w:val="ListBullet"/>
      </w:pPr>
      <w:r>
        <w:t>It passed dedicated standalone and core integration tests plus project-wide audits.</w:t>
      </w:r>
    </w:p>
    <w:p>
      <w:r>
        <w:rPr>
          <w:b w:val="0"/>
          <w:i w:val="0"/>
        </w:rPr>
        <w:t>What it does not prove: B296 does not establish subjective experience, consciousness, human-level intelligence, or biological equivalence. It is a stronger computational neural mechanism inside an artificial-organism architecture.</w:t>
      </w:r>
    </w:p>
    <w:p>
      <w:r>
        <w:br w:type="page"/>
      </w:r>
    </w:p>
    <w:p>
      <w:pPr>
        <w:pStyle w:val="Heading1"/>
      </w:pPr>
      <w:r>
        <w:t>11. Document recheck and contradictions</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rPr>
                <w:b/>
              </w:rPr>
              <w:t>Previous artifact/claim</w:t>
            </w:r>
          </w:p>
        </w:tc>
        <w:tc>
          <w:tcPr>
            <w:tcW w:type="dxa" w:w="5112"/>
            <w:shd w:fill="EAF2F8"/>
            <w:vAlign w:val="center"/>
          </w:tcPr>
          <w:p>
            <w:r>
              <w:rPr>
                <w:b/>
              </w:rPr>
              <w:t>B296 status</w:t>
            </w:r>
          </w:p>
        </w:tc>
      </w:tr>
      <w:tr>
        <w:tc>
          <w:tcPr>
            <w:tcW w:type="dxa" w:w="5112"/>
            <w:vAlign w:val="top"/>
          </w:tcPr>
          <w:p>
            <w:r>
              <w:t>B294 master: mobile 1000 PASS at 144.80 ms</w:t>
            </w:r>
          </w:p>
        </w:tc>
        <w:tc>
          <w:tcPr>
            <w:tcW w:type="dxa" w:w="5112"/>
            <w:vAlign w:val="top"/>
          </w:tcPr>
          <w:p>
            <w:r>
              <w:t>superseded as historical observation; current B296 host result is independently re-run at 146.39 ms</w:t>
            </w:r>
          </w:p>
        </w:tc>
      </w:tr>
      <w:tr>
        <w:tc>
          <w:tcPr>
            <w:tcW w:type="dxa" w:w="5112"/>
            <w:vAlign w:val="top"/>
          </w:tcPr>
          <w:p>
            <w:r>
              <w:t>B294 recheck: host 1000 unresolved</w:t>
            </w:r>
          </w:p>
        </w:tc>
        <w:tc>
          <w:tcPr>
            <w:tcW w:type="dxa" w:w="5112"/>
            <w:vAlign w:val="top"/>
          </w:tcPr>
          <w:p>
            <w:r>
              <w:t>now resolved on current host benchmark; still unresolved for real Android/Termux</w:t>
            </w:r>
          </w:p>
        </w:tc>
      </w:tr>
      <w:tr>
        <w:tc>
          <w:tcPr>
            <w:tcW w:type="dxa" w:w="5112"/>
            <w:vAlign w:val="top"/>
          </w:tcPr>
          <w:p>
            <w:r>
              <w:t>B295 adaptive budget</w:t>
            </w:r>
          </w:p>
        </w:tc>
        <w:tc>
          <w:tcPr>
            <w:tcW w:type="dxa" w:w="5112"/>
            <w:vAlign w:val="top"/>
          </w:tcPr>
          <w:p>
            <w:r>
              <w:t>confirmed by 1,204-decision test</w:t>
            </w:r>
          </w:p>
        </w:tc>
      </w:tr>
      <w:tr>
        <w:tc>
          <w:tcPr>
            <w:tcW w:type="dxa" w:w="5112"/>
            <w:vAlign w:val="top"/>
          </w:tcPr>
          <w:p>
            <w:r>
              <w:t>B295 function passport</w:t>
            </w:r>
          </w:p>
        </w:tc>
        <w:tc>
          <w:tcPr>
            <w:tcW w:type="dxa" w:w="5112"/>
            <w:vAlign w:val="top"/>
          </w:tcPr>
          <w:p>
            <w:r>
              <w:t>confirmed; plus B296 passport entries</w:t>
            </w:r>
          </w:p>
        </w:tc>
      </w:tr>
      <w:tr>
        <w:tc>
          <w:tcPr>
            <w:tcW w:type="dxa" w:w="5112"/>
            <w:vAlign w:val="top"/>
          </w:tcPr>
          <w:p>
            <w:r>
              <w:t>CognitiveSubsystemFacade low liveness</w:t>
            </w:r>
          </w:p>
        </w:tc>
        <w:tc>
          <w:tcPr>
            <w:tcW w:type="dxa" w:w="5112"/>
            <w:vAlign w:val="top"/>
          </w:tcPr>
          <w:p>
            <w:r>
              <w:t>still true; remains B297 target</w:t>
            </w:r>
          </w:p>
        </w:tc>
      </w:tr>
      <w:tr>
        <w:tc>
          <w:tcPr>
            <w:tcW w:type="dxa" w:w="5112"/>
            <w:vAlign w:val="top"/>
          </w:tcPr>
          <w:p>
            <w:r>
              <w:t>“All functions are implemented” style claims</w:t>
            </w:r>
          </w:p>
        </w:tc>
        <w:tc>
          <w:tcPr>
            <w:tcW w:type="dxa" w:w="5112"/>
            <w:vAlign w:val="top"/>
          </w:tcPr>
          <w:p>
            <w:r>
              <w:t>explicitly rejected by current semantic coverage evidence</w:t>
            </w:r>
          </w:p>
        </w:tc>
      </w:tr>
      <w:tr>
        <w:tc>
          <w:tcPr>
            <w:tcW w:type="dxa" w:w="5112"/>
            <w:vAlign w:val="top"/>
          </w:tcPr>
          <w:p>
            <w:r>
              <w:t>B295 p95 ~296 ms operational-250</w:t>
            </w:r>
          </w:p>
        </w:tc>
        <w:tc>
          <w:tcPr>
            <w:tcW w:type="dxa" w:w="5112"/>
            <w:vAlign w:val="top"/>
          </w:tcPr>
          <w:p>
            <w:r>
              <w:t>superseded by current B296 observed p95 ~132 ms run</w:t>
            </w:r>
          </w:p>
        </w:tc>
      </w:tr>
    </w:tbl>
    <w:p>
      <w:r>
        <w:rPr>
          <w:b w:val="0"/>
          <w:i w:val="0"/>
        </w:rPr>
        <w:t>The audit policy is therefore monotonic: a newer executable result can supersede a weaker historical observation, but only with date/stage labeling. Historical documents are not silently rewritten.</w:t>
      </w:r>
    </w:p>
    <w:p>
      <w:r>
        <w:br w:type="page"/>
      </w:r>
    </w:p>
    <w:p>
      <w:pPr>
        <w:pStyle w:val="Heading1"/>
      </w:pPr>
      <w:r>
        <w:t>12. Roadmap chosen autonomously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2F8"/>
            <w:vAlign w:val="center"/>
          </w:tcPr>
          <w:p>
            <w:r>
              <w:rPr>
                <w:b/>
              </w:rPr>
              <w:t>Stage</w:t>
            </w:r>
          </w:p>
        </w:tc>
        <w:tc>
          <w:tcPr>
            <w:tcW w:type="dxa" w:w="3408"/>
            <w:shd w:fill="EAF2F8"/>
            <w:vAlign w:val="center"/>
          </w:tcPr>
          <w:p>
            <w:r>
              <w:rPr>
                <w:b/>
              </w:rPr>
              <w:t>Primary objective</w:t>
            </w:r>
          </w:p>
        </w:tc>
        <w:tc>
          <w:tcPr>
            <w:tcW w:type="dxa" w:w="3408"/>
            <w:shd w:fill="EAF2F8"/>
            <w:vAlign w:val="center"/>
          </w:tcPr>
          <w:p>
            <w:r>
              <w:rPr>
                <w:b/>
              </w:rPr>
              <w:t>Stop condition</w:t>
            </w:r>
          </w:p>
        </w:tc>
      </w:tr>
      <w:tr>
        <w:tc>
          <w:tcPr>
            <w:tcW w:type="dxa" w:w="3408"/>
            <w:vAlign w:val="top"/>
          </w:tcPr>
          <w:p>
            <w:r>
              <w:t>B297</w:t>
            </w:r>
          </w:p>
        </w:tc>
        <w:tc>
          <w:tcPr>
            <w:tcW w:type="dxa" w:w="3408"/>
            <w:vAlign w:val="top"/>
          </w:tcPr>
          <w:p>
            <w:r>
              <w:t>Consolidate executive action-bias ecology and route real execution through CognitiveSubsystemFacade/Registry</w:t>
            </w:r>
          </w:p>
        </w:tc>
        <w:tc>
          <w:tcPr>
            <w:tcW w:type="dxa" w:w="3408"/>
            <w:vAlign w:val="top"/>
          </w:tcPr>
          <w:p>
            <w:r>
              <w:t>measured redundancy reduction + no loss in core tests</w:t>
            </w:r>
          </w:p>
        </w:tc>
      </w:tr>
      <w:tr>
        <w:tc>
          <w:tcPr>
            <w:tcW w:type="dxa" w:w="3408"/>
            <w:vAlign w:val="top"/>
          </w:tcPr>
          <w:p>
            <w:r>
              <w:t>B298</w:t>
            </w:r>
          </w:p>
        </w:tc>
        <w:tc>
          <w:tcPr>
            <w:tcW w:type="dxa" w:w="3408"/>
            <w:vAlign w:val="top"/>
          </w:tcPr>
          <w:p>
            <w:r>
              <w:t>Unify B294 episode IDs with CognitiveEventFabric + CausalLifeGraph; eliminate parallel event lineage</w:t>
            </w:r>
          </w:p>
        </w:tc>
        <w:tc>
          <w:tcPr>
            <w:tcW w:type="dxa" w:w="3408"/>
            <w:vAlign w:val="top"/>
          </w:tcPr>
          <w:p>
            <w:r>
              <w:t>single canonical episode lineage evidence</w:t>
            </w:r>
          </w:p>
        </w:tc>
      </w:tr>
      <w:tr>
        <w:tc>
          <w:tcPr>
            <w:tcW w:type="dxa" w:w="3408"/>
            <w:vAlign w:val="top"/>
          </w:tcPr>
          <w:p>
            <w:r>
              <w:t>B299</w:t>
            </w:r>
          </w:p>
        </w:tc>
        <w:tc>
          <w:tcPr>
            <w:tcW w:type="dxa" w:w="3408"/>
            <w:vAlign w:val="top"/>
          </w:tcPr>
          <w:p>
            <w:r>
              <w:t>Bounded imagination over B262 world model; no duplicate world model</w:t>
            </w:r>
          </w:p>
        </w:tc>
        <w:tc>
          <w:tcPr>
            <w:tcW w:type="dxa" w:w="3408"/>
            <w:vAlign w:val="top"/>
          </w:tcPr>
          <w:p>
            <w:r>
              <w:t>multi-step prediction/plan test with holdout evidence</w:t>
            </w:r>
          </w:p>
        </w:tc>
      </w:tr>
      <w:tr>
        <w:tc>
          <w:tcPr>
            <w:tcW w:type="dxa" w:w="3408"/>
            <w:vAlign w:val="top"/>
          </w:tcPr>
          <w:p>
            <w:r>
              <w:t>B300</w:t>
            </w:r>
          </w:p>
        </w:tc>
        <w:tc>
          <w:tcPr>
            <w:tcW w:type="dxa" w:w="3408"/>
            <w:vAlign w:val="top"/>
          </w:tcPr>
          <w:p>
            <w:r>
              <w:t>Neural substrate benchmark campaign vs Leabra/Norse-style references</w:t>
            </w:r>
          </w:p>
        </w:tc>
        <w:tc>
          <w:tcPr>
            <w:tcW w:type="dxa" w:w="3408"/>
            <w:vAlign w:val="top"/>
          </w:tcPr>
          <w:p>
            <w:r>
              <w:t>measured gain on stability, plasticity, latency or sample efficiency</w:t>
            </w:r>
          </w:p>
        </w:tc>
      </w:tr>
      <w:tr>
        <w:tc>
          <w:tcPr>
            <w:tcW w:type="dxa" w:w="3408"/>
            <w:vAlign w:val="top"/>
          </w:tcPr>
          <w:p>
            <w:r>
              <w:t>B301+</w:t>
            </w:r>
          </w:p>
        </w:tc>
        <w:tc>
          <w:tcPr>
            <w:tcW w:type="dxa" w:w="3408"/>
            <w:vAlign w:val="top"/>
          </w:tcPr>
          <w:p>
            <w:r>
              <w:t>Personality/value consolidation, social continuity and developmental plasticity</w:t>
            </w:r>
          </w:p>
        </w:tc>
        <w:tc>
          <w:tcPr>
            <w:tcW w:type="dxa" w:w="3408"/>
            <w:vAlign w:val="top"/>
          </w:tcPr>
          <w:p>
            <w:r>
              <w:t>reduced duplicated state + stronger longitudinal evidence</w:t>
            </w:r>
          </w:p>
        </w:tc>
      </w:tr>
    </w:tbl>
    <w:p>
      <w:r>
        <w:rPr>
          <w:b w:val="0"/>
          <w:i w:val="0"/>
        </w:rPr>
        <w:t>The guiding rule for future work is consolidation before multiplication: a new module must either replace a weaker path, add a missing causal mechanism, or materially improve a benchmark.</w:t>
      </w:r>
    </w:p>
    <w:p>
      <w:r>
        <w:br w:type="page"/>
      </w:r>
    </w:p>
    <w:p>
      <w:pPr>
        <w:pStyle w:val="Heading1"/>
      </w:pPr>
      <w:r>
        <w:t>13. Release evidence index</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rPr>
                <w:b/>
              </w:rPr>
              <w:t>Check</w:t>
            </w:r>
          </w:p>
        </w:tc>
        <w:tc>
          <w:tcPr>
            <w:tcW w:type="dxa" w:w="5112"/>
            <w:shd w:fill="EAF2F8"/>
            <w:vAlign w:val="center"/>
          </w:tcPr>
          <w:p>
            <w:r>
              <w:rPr>
                <w:b/>
              </w:rPr>
              <w:t>Status / result</w:t>
            </w:r>
          </w:p>
        </w:tc>
      </w:tr>
      <w:tr>
        <w:tc>
          <w:tcPr>
            <w:tcW w:type="dxa" w:w="5112"/>
            <w:vAlign w:val="top"/>
          </w:tcPr>
          <w:p>
            <w:r>
              <w:t>Typecheck</w:t>
            </w:r>
          </w:p>
        </w:tc>
        <w:tc>
          <w:tcPr>
            <w:tcW w:type="dxa" w:w="5112"/>
            <w:vAlign w:val="top"/>
          </w:tcPr>
          <w:p>
            <w:r>
              <w:t>PASS</w:t>
            </w:r>
          </w:p>
        </w:tc>
      </w:tr>
      <w:tr>
        <w:tc>
          <w:tcPr>
            <w:tcW w:type="dxa" w:w="5112"/>
            <w:vAlign w:val="top"/>
          </w:tcPr>
          <w:p>
            <w:r>
              <w:t>B295 budget</w:t>
            </w:r>
          </w:p>
        </w:tc>
        <w:tc>
          <w:tcPr>
            <w:tcW w:type="dxa" w:w="5112"/>
            <w:vAlign w:val="top"/>
          </w:tcPr>
          <w:p>
            <w:r>
              <w:t>PASS</w:t>
            </w:r>
          </w:p>
        </w:tc>
      </w:tr>
      <w:tr>
        <w:tc>
          <w:tcPr>
            <w:tcW w:type="dxa" w:w="5112"/>
            <w:vAlign w:val="top"/>
          </w:tcPr>
          <w:p>
            <w:r>
              <w:t>B295 passport</w:t>
            </w:r>
          </w:p>
        </w:tc>
        <w:tc>
          <w:tcPr>
            <w:tcW w:type="dxa" w:w="5112"/>
            <w:vAlign w:val="top"/>
          </w:tcPr>
          <w:p>
            <w:r>
              <w:t>PASS</w:t>
            </w:r>
          </w:p>
        </w:tc>
      </w:tr>
      <w:tr>
        <w:tc>
          <w:tcPr>
            <w:tcW w:type="dxa" w:w="5112"/>
            <w:vAlign w:val="top"/>
          </w:tcPr>
          <w:p>
            <w:r>
              <w:t>B289/B290/B291/B292/B293/B294 neural stack</w:t>
            </w:r>
          </w:p>
        </w:tc>
        <w:tc>
          <w:tcPr>
            <w:tcW w:type="dxa" w:w="5112"/>
            <w:vAlign w:val="top"/>
          </w:tcPr>
          <w:p>
            <w:r>
              <w:t>PASS</w:t>
            </w:r>
          </w:p>
        </w:tc>
      </w:tr>
      <w:tr>
        <w:tc>
          <w:tcPr>
            <w:tcW w:type="dxa" w:w="5112"/>
            <w:vAlign w:val="top"/>
          </w:tcPr>
          <w:p>
            <w:r>
              <w:t>B296 neural-personality core</w:t>
            </w:r>
          </w:p>
        </w:tc>
        <w:tc>
          <w:tcPr>
            <w:tcW w:type="dxa" w:w="5112"/>
            <w:vAlign w:val="top"/>
          </w:tcPr>
          <w:p>
            <w:r>
              <w:t>PASS</w:t>
            </w:r>
          </w:p>
        </w:tc>
      </w:tr>
      <w:tr>
        <w:tc>
          <w:tcPr>
            <w:tcW w:type="dxa" w:w="5112"/>
            <w:vAlign w:val="top"/>
          </w:tcPr>
          <w:p>
            <w:r>
              <w:t>Architecture</w:t>
            </w:r>
          </w:p>
        </w:tc>
        <w:tc>
          <w:tcPr>
            <w:tcW w:type="dxa" w:w="5112"/>
            <w:vAlign w:val="top"/>
          </w:tcPr>
          <w:p>
            <w:r>
              <w:t>PASS</w:t>
            </w:r>
          </w:p>
        </w:tc>
      </w:tr>
      <w:tr>
        <w:tc>
          <w:tcPr>
            <w:tcW w:type="dxa" w:w="5112"/>
            <w:vAlign w:val="top"/>
          </w:tcPr>
          <w:p>
            <w:r>
              <w:t>Integrity</w:t>
            </w:r>
          </w:p>
        </w:tc>
        <w:tc>
          <w:tcPr>
            <w:tcW w:type="dxa" w:w="5112"/>
            <w:vAlign w:val="top"/>
          </w:tcPr>
          <w:p>
            <w:r>
              <w:t>PASS</w:t>
            </w:r>
          </w:p>
        </w:tc>
      </w:tr>
      <w:tr>
        <w:tc>
          <w:tcPr>
            <w:tcW w:type="dxa" w:w="5112"/>
            <w:vAlign w:val="top"/>
          </w:tcPr>
          <w:p>
            <w:r>
              <w:t>Forensics</w:t>
            </w:r>
          </w:p>
        </w:tc>
        <w:tc>
          <w:tcPr>
            <w:tcW w:type="dxa" w:w="5112"/>
            <w:vAlign w:val="top"/>
          </w:tcPr>
          <w:p>
            <w:r>
              <w:t>PASS</w:t>
            </w:r>
          </w:p>
        </w:tc>
      </w:tr>
      <w:tr>
        <w:tc>
          <w:tcPr>
            <w:tcW w:type="dxa" w:w="5112"/>
            <w:vAlign w:val="top"/>
          </w:tcPr>
          <w:p>
            <w:r>
              <w:t>Hygiene</w:t>
            </w:r>
          </w:p>
        </w:tc>
        <w:tc>
          <w:tcPr>
            <w:tcW w:type="dxa" w:w="5112"/>
            <w:vAlign w:val="top"/>
          </w:tcPr>
          <w:p>
            <w:r>
              <w:t>PASS; 0 errors / 0 warnings</w:t>
            </w:r>
          </w:p>
        </w:tc>
      </w:tr>
      <w:tr>
        <w:tc>
          <w:tcPr>
            <w:tcW w:type="dxa" w:w="5112"/>
            <w:vAlign w:val="top"/>
          </w:tcPr>
          <w:p>
            <w:r>
              <w:t>Contract</w:t>
            </w:r>
          </w:p>
        </w:tc>
        <w:tc>
          <w:tcPr>
            <w:tcW w:type="dxa" w:w="5112"/>
            <w:vAlign w:val="top"/>
          </w:tcPr>
          <w:p>
            <w:r>
              <w:t>PASS</w:t>
            </w:r>
          </w:p>
        </w:tc>
      </w:tr>
      <w:tr>
        <w:tc>
          <w:tcPr>
            <w:tcW w:type="dxa" w:w="5112"/>
            <w:vAlign w:val="top"/>
          </w:tcPr>
          <w:p>
            <w:r>
              <w:t>Source truth</w:t>
            </w:r>
          </w:p>
        </w:tc>
        <w:tc>
          <w:tcPr>
            <w:tcW w:type="dxa" w:w="5112"/>
            <w:vAlign w:val="top"/>
          </w:tcPr>
          <w:p>
            <w:r>
              <w:t>PASS</w:t>
            </w:r>
          </w:p>
        </w:tc>
      </w:tr>
      <w:tr>
        <w:tc>
          <w:tcPr>
            <w:tcW w:type="dxa" w:w="5112"/>
            <w:vAlign w:val="top"/>
          </w:tcPr>
          <w:p>
            <w:r>
              <w:t>API routes</w:t>
            </w:r>
          </w:p>
        </w:tc>
        <w:tc>
          <w:tcPr>
            <w:tcW w:type="dxa" w:w="5112"/>
            <w:vAlign w:val="top"/>
          </w:tcPr>
          <w:p>
            <w:r>
              <w:t>PASS; 110 / 0 duplicates</w:t>
            </w:r>
          </w:p>
        </w:tc>
      </w:tr>
      <w:tr>
        <w:tc>
          <w:tcPr>
            <w:tcW w:type="dxa" w:w="5112"/>
            <w:vAlign w:val="top"/>
          </w:tcPr>
          <w:p>
            <w:r>
              <w:t>Full audit</w:t>
            </w:r>
          </w:p>
        </w:tc>
        <w:tc>
          <w:tcPr>
            <w:tcW w:type="dxa" w:w="5112"/>
            <w:vAlign w:val="top"/>
          </w:tcPr>
          <w:p>
            <w:r>
              <w:t>PASS; 0 errors / 0 warnings</w:t>
            </w:r>
          </w:p>
        </w:tc>
      </w:tr>
      <w:tr>
        <w:tc>
          <w:tcPr>
            <w:tcW w:type="dxa" w:w="5112"/>
            <w:vAlign w:val="top"/>
          </w:tcPr>
          <w:p>
            <w:r>
              <w:t>Mobile 250</w:t>
            </w:r>
          </w:p>
        </w:tc>
        <w:tc>
          <w:tcPr>
            <w:tcW w:type="dxa" w:w="5112"/>
            <w:vAlign w:val="top"/>
          </w:tcPr>
          <w:p>
            <w:r>
              <w:t>PASS</w:t>
            </w:r>
          </w:p>
        </w:tc>
      </w:tr>
      <w:tr>
        <w:tc>
          <w:tcPr>
            <w:tcW w:type="dxa" w:w="5112"/>
            <w:vAlign w:val="top"/>
          </w:tcPr>
          <w:p>
            <w:r>
              <w:t>Mobile 1000</w:t>
            </w:r>
          </w:p>
        </w:tc>
        <w:tc>
          <w:tcPr>
            <w:tcW w:type="dxa" w:w="5112"/>
            <w:vAlign w:val="top"/>
          </w:tcPr>
          <w:p>
            <w:r>
              <w:t>PASS on host</w:t>
            </w:r>
          </w:p>
        </w:tc>
      </w:tr>
      <w:tr>
        <w:tc>
          <w:tcPr>
            <w:tcW w:type="dxa" w:w="5112"/>
            <w:vAlign w:val="top"/>
          </w:tcPr>
          <w:p>
            <w:r>
              <w:t>Real Android / Termux device</w:t>
            </w:r>
          </w:p>
        </w:tc>
        <w:tc>
          <w:tcPr>
            <w:tcW w:type="dxa" w:w="5112"/>
            <w:vAlign w:val="top"/>
          </w:tcPr>
          <w:p>
            <w:r>
              <w:t>NOT VERIFIED</w:t>
            </w:r>
          </w:p>
        </w:tc>
      </w:tr>
    </w:tbl>
    <w:p>
      <w:r>
        <w:rPr>
          <w:b w:val="0"/>
          <w:i w:val="0"/>
        </w:rPr>
        <w:t>Release recommendation: package B296 only after this document and the archive are generated from the same worktree and the final ZIP passes `unzip -t`.</w:t>
      </w:r>
    </w:p>
    <w:p>
      <w:r>
        <w:br w:type="page"/>
      </w:r>
    </w:p>
    <w:p>
      <w:pPr>
        <w:pStyle w:val="Heading1"/>
      </w:pPr>
      <w:r>
        <w:t>14. References</w:t>
      </w:r>
    </w:p>
    <w:p>
      <w:r>
        <w:rPr>
          <w:b w:val="0"/>
          <w:i w:val="0"/>
        </w:rPr>
        <w:t>Emergent neural simulation framework: https://github.com/emer/emergent</w:t>
      </w:r>
    </w:p>
    <w:p>
      <w:r>
        <w:rPr>
          <w:b w:val="0"/>
          <w:i w:val="0"/>
        </w:rPr>
        <w:t>Leabra biologically realistic cognitive neural framework: https://github.com/emer/leabra</w:t>
      </w:r>
    </w:p>
    <w:p>
      <w:r>
        <w:rPr>
          <w:b w:val="0"/>
          <w:i w:val="0"/>
        </w:rPr>
        <w:t>Norse spiking neural network library: https://github.com/norse/norse</w:t>
      </w:r>
    </w:p>
    <w:p>
      <w:r>
        <w:rPr>
          <w:b w:val="0"/>
          <w:i w:val="0"/>
        </w:rPr>
        <w:t>Brian2 spiking neural simulator: https://github.com/brian-team/brian2</w:t>
      </w:r>
    </w:p>
    <w:p>
      <w:r>
        <w:rPr>
          <w:b w:val="0"/>
          <w:i w:val="0"/>
        </w:rPr>
        <w:t>Nengo SPA semantic pointer architecture: https://github.com/nengo/nengo-spa</w:t>
      </w:r>
    </w:p>
    <w:p>
      <w:r>
        <w:rPr>
          <w:b w:val="0"/>
          <w:i w:val="0"/>
        </w:rPr>
        <w:t>DreamerV3 world-model reinforcement learning: https://github.com/danijar/dreamerv3</w:t>
      </w:r>
    </w:p>
    <w:p>
      <w:r>
        <w:rPr>
          <w:b w:val="0"/>
          <w:i w:val="0"/>
        </w:rPr>
        <w:t>Prepared from the current B296 worktree and fresh test/audit runs on 2026-09-13. No claim of physical Android execution is made.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Neuro-Kurisu B296 | Evidence-driven audit | 2026-09-13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