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901AF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r w:rsidRPr="00B94540">
        <w:rPr>
          <w:rFonts w:ascii="Tahoma" w:hAnsi="Tahoma" w:cs="Tahoma"/>
          <w:b/>
          <w:sz w:val="32"/>
        </w:rPr>
        <w:t>UNIVERSIDAD TECNOLÓGICA DE HONDURAS</w:t>
      </w:r>
    </w:p>
    <w:p w14:paraId="6812475A" w14:textId="77777777" w:rsidR="00C80826" w:rsidRDefault="00C80826" w:rsidP="00C80826">
      <w:pPr>
        <w:spacing w:after="0" w:line="240" w:lineRule="auto"/>
        <w:rPr>
          <w:rFonts w:ascii="Tahoma" w:hAnsi="Tahoma" w:cs="Tahoma"/>
          <w:b/>
          <w:sz w:val="32"/>
        </w:rPr>
      </w:pPr>
    </w:p>
    <w:p w14:paraId="20482B0D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r w:rsidRPr="00B94540">
        <w:rPr>
          <w:rFonts w:ascii="Tahoma" w:hAnsi="Tahoma" w:cs="Tahoma"/>
          <w:b/>
          <w:noProof/>
          <w:sz w:val="32"/>
          <w:lang w:eastAsia="es-ES"/>
        </w:rPr>
        <w:drawing>
          <wp:anchor distT="0" distB="0" distL="114300" distR="114300" simplePos="0" relativeHeight="251659264" behindDoc="0" locked="0" layoutInCell="1" allowOverlap="1" wp14:anchorId="4EA83FCE" wp14:editId="27A4AD23">
            <wp:simplePos x="0" y="0"/>
            <wp:positionH relativeFrom="margin">
              <wp:posOffset>1718945</wp:posOffset>
            </wp:positionH>
            <wp:positionV relativeFrom="paragraph">
              <wp:posOffset>78105</wp:posOffset>
            </wp:positionV>
            <wp:extent cx="1958976" cy="1471052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H Tr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6" cy="147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86605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14:paraId="565E8E8E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14:paraId="048FB508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14:paraId="1820A669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379CCDF5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1595F23E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347AFDE1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6D6A73E8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27ED7CF3" w14:textId="77777777" w:rsidR="00C80826" w:rsidRPr="005D4A4D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5D4A4D">
        <w:rPr>
          <w:rFonts w:ascii="Tahoma" w:hAnsi="Tahoma" w:cs="Tahoma"/>
          <w:b/>
          <w:sz w:val="28"/>
        </w:rPr>
        <w:t xml:space="preserve">INGENIERÍA EN </w:t>
      </w:r>
      <w:r>
        <w:rPr>
          <w:rFonts w:ascii="Tahoma" w:hAnsi="Tahoma" w:cs="Tahoma"/>
          <w:b/>
          <w:sz w:val="28"/>
        </w:rPr>
        <w:t>PRODUCCION INDUSTRIAL</w:t>
      </w:r>
    </w:p>
    <w:p w14:paraId="5CDF3EE2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7B7C3E50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686F7793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94540">
        <w:rPr>
          <w:rFonts w:ascii="Tahoma" w:hAnsi="Tahoma" w:cs="Tahoma"/>
          <w:b/>
          <w:sz w:val="28"/>
        </w:rPr>
        <w:t xml:space="preserve">ESPACIO FORMATIVO: </w:t>
      </w:r>
    </w:p>
    <w:p w14:paraId="174B2DA1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color w:val="000000" w:themeColor="text1"/>
          <w:sz w:val="28"/>
        </w:rPr>
        <w:t xml:space="preserve">PROGRAMACION ORIENTA A OBJETOS </w:t>
      </w:r>
    </w:p>
    <w:p w14:paraId="3A222A31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4BB97630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24F7E7DB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SECCIÓN: </w:t>
      </w:r>
      <w:r w:rsidRPr="00A327E2">
        <w:rPr>
          <w:rFonts w:ascii="Tahoma" w:hAnsi="Tahoma" w:cs="Tahoma"/>
          <w:color w:val="000000" w:themeColor="text1"/>
          <w:sz w:val="28"/>
        </w:rPr>
        <w:t>VIRTUAL</w:t>
      </w:r>
    </w:p>
    <w:p w14:paraId="55867CEC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237344B3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181F4E23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040556A8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TEMA: </w:t>
      </w:r>
      <w:r>
        <w:rPr>
          <w:rFonts w:ascii="Tahoma" w:hAnsi="Tahoma" w:cs="Tahoma"/>
          <w:color w:val="000000" w:themeColor="text1"/>
          <w:sz w:val="28"/>
        </w:rPr>
        <w:t>TAREA DE INVESTIGACION MODULO1</w:t>
      </w:r>
    </w:p>
    <w:p w14:paraId="5BDA1883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</w:p>
    <w:p w14:paraId="58EB3D3E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539963B1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 xml:space="preserve">CATEDRÁTICO: </w:t>
      </w:r>
      <w:r>
        <w:rPr>
          <w:rFonts w:ascii="Tahoma" w:hAnsi="Tahoma" w:cs="Tahoma"/>
          <w:color w:val="000000" w:themeColor="text1"/>
          <w:sz w:val="28"/>
        </w:rPr>
        <w:t>ING. ARNOL RAFAEL GUTIERREZ ALFARO</w:t>
      </w:r>
      <w:r w:rsidRPr="00A327E2">
        <w:rPr>
          <w:rFonts w:ascii="Tahoma" w:hAnsi="Tahoma" w:cs="Tahoma"/>
          <w:color w:val="000000" w:themeColor="text1"/>
          <w:sz w:val="28"/>
        </w:rPr>
        <w:tab/>
      </w:r>
    </w:p>
    <w:p w14:paraId="3E9253EB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0EAA3750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3318C2D8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b/>
          <w:color w:val="000000" w:themeColor="text1"/>
          <w:sz w:val="28"/>
        </w:rPr>
        <w:t xml:space="preserve">ESTUDIANTE: </w:t>
      </w:r>
      <w:r>
        <w:rPr>
          <w:rFonts w:ascii="Tahoma" w:hAnsi="Tahoma" w:cs="Tahoma"/>
          <w:color w:val="000000" w:themeColor="text1"/>
          <w:sz w:val="28"/>
        </w:rPr>
        <w:t>AILYN VANESSA LALIN ARRIOLA</w:t>
      </w:r>
    </w:p>
    <w:p w14:paraId="57F79695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color w:val="000000" w:themeColor="text1"/>
          <w:sz w:val="28"/>
        </w:rPr>
      </w:pPr>
    </w:p>
    <w:p w14:paraId="5058C239" w14:textId="77777777" w:rsidR="00C80826" w:rsidRPr="00A327E2" w:rsidRDefault="00C80826" w:rsidP="00C80826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</w:rPr>
      </w:pPr>
    </w:p>
    <w:p w14:paraId="781FD45A" w14:textId="77777777" w:rsidR="00C80826" w:rsidRPr="00A327E2" w:rsidRDefault="00C80826" w:rsidP="00C80826">
      <w:pPr>
        <w:tabs>
          <w:tab w:val="center" w:pos="4252"/>
          <w:tab w:val="left" w:pos="6435"/>
        </w:tabs>
        <w:spacing w:after="0" w:line="240" w:lineRule="auto"/>
        <w:rPr>
          <w:rFonts w:ascii="Tahoma" w:hAnsi="Tahoma" w:cs="Tahoma"/>
          <w:color w:val="000000" w:themeColor="text1"/>
          <w:sz w:val="28"/>
        </w:rPr>
      </w:pPr>
      <w:r w:rsidRPr="00A327E2">
        <w:rPr>
          <w:rFonts w:ascii="Tahoma" w:hAnsi="Tahoma" w:cs="Tahoma"/>
          <w:b/>
          <w:color w:val="000000" w:themeColor="text1"/>
          <w:sz w:val="28"/>
        </w:rPr>
        <w:tab/>
        <w:t xml:space="preserve">CUENTA: </w:t>
      </w:r>
      <w:r>
        <w:rPr>
          <w:rFonts w:ascii="Tahoma" w:hAnsi="Tahoma" w:cs="Tahoma"/>
          <w:color w:val="000000" w:themeColor="text1"/>
          <w:sz w:val="28"/>
        </w:rPr>
        <w:t>201710020264</w:t>
      </w:r>
    </w:p>
    <w:p w14:paraId="7822841E" w14:textId="77777777" w:rsidR="00C80826" w:rsidRDefault="00C80826" w:rsidP="00C80826">
      <w:pPr>
        <w:spacing w:after="0" w:line="240" w:lineRule="auto"/>
        <w:jc w:val="both"/>
        <w:rPr>
          <w:rFonts w:ascii="Tahoma" w:hAnsi="Tahoma" w:cs="Tahoma"/>
          <w:b/>
          <w:sz w:val="28"/>
        </w:rPr>
      </w:pPr>
    </w:p>
    <w:p w14:paraId="5F3363D0" w14:textId="77777777" w:rsidR="00C80826" w:rsidRDefault="00C80826" w:rsidP="00C80826">
      <w:pPr>
        <w:spacing w:after="0" w:line="240" w:lineRule="auto"/>
        <w:jc w:val="both"/>
        <w:rPr>
          <w:rFonts w:ascii="Tahoma" w:hAnsi="Tahoma" w:cs="Tahoma"/>
          <w:b/>
          <w:sz w:val="28"/>
        </w:rPr>
      </w:pPr>
    </w:p>
    <w:p w14:paraId="51891893" w14:textId="77777777" w:rsidR="00C80826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13809C77" w14:textId="77777777" w:rsidR="00C80826" w:rsidRDefault="00C80826" w:rsidP="00C80826">
      <w:pPr>
        <w:tabs>
          <w:tab w:val="left" w:pos="2430"/>
        </w:tabs>
        <w:spacing w:after="0" w:line="240" w:lineRule="auto"/>
        <w:rPr>
          <w:rFonts w:ascii="Tahoma" w:hAnsi="Tahoma" w:cs="Tahoma"/>
          <w:b/>
          <w:sz w:val="28"/>
        </w:rPr>
      </w:pPr>
    </w:p>
    <w:p w14:paraId="47FF4BA2" w14:textId="77777777" w:rsidR="00C80826" w:rsidRPr="00B94540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</w:p>
    <w:p w14:paraId="28056DDB" w14:textId="77777777" w:rsidR="00C80826" w:rsidRPr="00CC204E" w:rsidRDefault="00C80826" w:rsidP="00C80826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397DDC">
        <w:rPr>
          <w:rFonts w:ascii="Tahoma" w:hAnsi="Tahoma" w:cs="Tahoma"/>
          <w:b/>
          <w:sz w:val="28"/>
        </w:rPr>
        <w:t xml:space="preserve">LA CEIBA, ATLÁNTIDA, </w:t>
      </w:r>
      <w:r>
        <w:rPr>
          <w:rFonts w:ascii="Tahoma" w:hAnsi="Tahoma" w:cs="Tahoma"/>
          <w:b/>
          <w:sz w:val="28"/>
        </w:rPr>
        <w:t>14 DE OCTUBRE DEL 2020</w:t>
      </w:r>
    </w:p>
    <w:p w14:paraId="73542287" w14:textId="77777777" w:rsidR="00C80826" w:rsidRDefault="00C80826" w:rsidP="00C80826">
      <w:pPr>
        <w:pStyle w:val="Ttulo3"/>
        <w:shd w:val="clear" w:color="auto" w:fill="FFFFFF"/>
        <w:spacing w:line="360" w:lineRule="auto"/>
        <w:jc w:val="center"/>
        <w:rPr>
          <w:color w:val="333333"/>
          <w:sz w:val="40"/>
          <w:szCs w:val="40"/>
        </w:rPr>
      </w:pPr>
    </w:p>
    <w:p w14:paraId="08A00129" w14:textId="0906F531" w:rsidR="00406AAD" w:rsidRDefault="00406AAD" w:rsidP="00406AA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406AAD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Lenguajes Orientados A Objetos</w:t>
      </w:r>
    </w:p>
    <w:p w14:paraId="6AF90143" w14:textId="77777777" w:rsidR="003E2736" w:rsidRDefault="003E2736" w:rsidP="00406AA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181691C" w14:textId="6FD60839" w:rsidR="003E2736" w:rsidRDefault="003E2736" w:rsidP="003E2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736">
        <w:rPr>
          <w:rFonts w:ascii="Arial" w:hAnsi="Arial" w:cs="Arial"/>
          <w:sz w:val="24"/>
          <w:szCs w:val="24"/>
        </w:rPr>
        <w:t xml:space="preserve">Los lenguajes orientados a objetos </w:t>
      </w:r>
      <w:r>
        <w:rPr>
          <w:rFonts w:ascii="Arial" w:hAnsi="Arial" w:cs="Arial"/>
          <w:sz w:val="24"/>
          <w:szCs w:val="24"/>
        </w:rPr>
        <w:t>se pudrían decir son los más eficientes al utilizarlos para realizar un proyecto, ya que cuenta con características las cuales ayudan a ser más eficientes los sistemas.</w:t>
      </w:r>
    </w:p>
    <w:p w14:paraId="457B4424" w14:textId="01066F9E" w:rsidR="00406AAD" w:rsidRPr="003E2736" w:rsidRDefault="003E2736" w:rsidP="003E27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lenguajes orientados a objetos </w:t>
      </w:r>
      <w:r w:rsidRPr="003E2736">
        <w:rPr>
          <w:rFonts w:ascii="Arial" w:hAnsi="Arial" w:cs="Arial"/>
          <w:sz w:val="24"/>
          <w:szCs w:val="24"/>
        </w:rPr>
        <w:t>t</w:t>
      </w:r>
      <w:r w:rsidRPr="003E2736">
        <w:rPr>
          <w:rFonts w:ascii="Arial" w:hAnsi="Arial" w:cs="Arial"/>
          <w:sz w:val="24"/>
          <w:szCs w:val="24"/>
        </w:rPr>
        <w:t>rata</w:t>
      </w:r>
      <w:r w:rsidRPr="003E2736">
        <w:rPr>
          <w:rFonts w:ascii="Arial" w:hAnsi="Arial" w:cs="Arial"/>
          <w:sz w:val="24"/>
          <w:szCs w:val="24"/>
        </w:rPr>
        <w:t>n</w:t>
      </w:r>
      <w:r w:rsidRPr="003E2736">
        <w:rPr>
          <w:rFonts w:ascii="Arial" w:hAnsi="Arial" w:cs="Arial"/>
          <w:sz w:val="24"/>
          <w:szCs w:val="24"/>
        </w:rPr>
        <w:t xml:space="preserve"> los datos como objetos con atributos y métodos que pueden aplicarse a estos objetos y también ser heredados por otros objetos. </w:t>
      </w:r>
      <w:r w:rsidRPr="003E2736">
        <w:rPr>
          <w:rStyle w:val="posted-on"/>
          <w:rFonts w:ascii="Arial" w:hAnsi="Arial" w:cs="Arial"/>
          <w:sz w:val="24"/>
          <w:szCs w:val="24"/>
        </w:rPr>
        <w:t xml:space="preserve">Los proyectos son más fáciles de </w:t>
      </w:r>
      <w:r w:rsidRPr="003E2736">
        <w:rPr>
          <w:rStyle w:val="posted-on"/>
          <w:rFonts w:ascii="Arial" w:hAnsi="Arial" w:cs="Arial"/>
          <w:sz w:val="24"/>
          <w:szCs w:val="24"/>
        </w:rPr>
        <w:t>comprender, tienen m</w:t>
      </w:r>
      <w:r w:rsidRPr="003E2736">
        <w:rPr>
          <w:rStyle w:val="posted-on"/>
          <w:rFonts w:ascii="Arial" w:hAnsi="Arial" w:cs="Arial"/>
          <w:sz w:val="24"/>
          <w:szCs w:val="24"/>
        </w:rPr>
        <w:t>ayor facilidad de mantenimiento al sistema</w:t>
      </w:r>
    </w:p>
    <w:p w14:paraId="5332A806" w14:textId="6110FE50" w:rsidR="00406AAD" w:rsidRPr="00406AAD" w:rsidRDefault="00406AAD" w:rsidP="00406AAD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  <w:r w:rsidRPr="00406AAD">
        <w:rPr>
          <w:rFonts w:ascii="Arial" w:hAnsi="Arial" w:cs="Arial"/>
          <w:b/>
          <w:bCs/>
          <w:color w:val="000000" w:themeColor="text1"/>
        </w:rPr>
        <w:t>L</w:t>
      </w:r>
      <w:r w:rsidRPr="00406AAD">
        <w:rPr>
          <w:rFonts w:ascii="Arial" w:hAnsi="Arial" w:cs="Arial"/>
          <w:b/>
          <w:bCs/>
          <w:color w:val="000000" w:themeColor="text1"/>
        </w:rPr>
        <w:t>as principales características de la Programación Orientada a Objetos.</w:t>
      </w:r>
    </w:p>
    <w:p w14:paraId="5964DA3A" w14:textId="3789A8F3" w:rsidR="00406AAD" w:rsidRPr="00271ED2" w:rsidRDefault="00406AAD" w:rsidP="00271ED2">
      <w:pPr>
        <w:pStyle w:val="Prrafodelista"/>
        <w:numPr>
          <w:ilvl w:val="0"/>
          <w:numId w:val="3"/>
        </w:numPr>
        <w:spacing w:before="100" w:beforeAutospacing="1" w:after="2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271ED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Abstracción</w:t>
      </w:r>
      <w:r w:rsidRPr="00271ED2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: se capturan los comportamientos de los objetos. ya que </w:t>
      </w:r>
      <w:r w:rsidR="003C2E81" w:rsidRPr="00271ED2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se permite</w:t>
      </w:r>
      <w:r w:rsidRPr="00271ED2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seleccionar las características más importantes del objeto identificando los comportamientos comunes. </w:t>
      </w:r>
    </w:p>
    <w:p w14:paraId="0D14BA11" w14:textId="77777777" w:rsidR="00406AAD" w:rsidRPr="00271ED2" w:rsidRDefault="00406AAD" w:rsidP="00271ED2">
      <w:pPr>
        <w:pStyle w:val="Prrafodelista"/>
        <w:spacing w:before="100" w:beforeAutospacing="1" w:after="24" w:line="360" w:lineRule="auto"/>
        <w:ind w:left="99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79E4C100" w14:textId="30865793" w:rsidR="00406AAD" w:rsidRPr="00271ED2" w:rsidRDefault="00406AAD" w:rsidP="00271ED2">
      <w:pPr>
        <w:pStyle w:val="Prrafodelista"/>
        <w:numPr>
          <w:ilvl w:val="0"/>
          <w:numId w:val="3"/>
        </w:numPr>
        <w:spacing w:before="100" w:beforeAutospacing="1" w:after="24"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271ED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Encapsulamiento</w:t>
      </w:r>
      <w:r w:rsidRPr="00271ED2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: Se reúnen los elementos más importantes dentro del objeto para poder llevar a cabo la </w:t>
      </w:r>
      <w:r w:rsidRPr="00271ED2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extracción, algunas de las ventajas son: 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>Protege el código de un mal uso en un proceso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Reúne las características esenciales de un 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>objeto, Se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 pueden hacer cambios en el código sin que se afecte el </w:t>
      </w:r>
      <w:r w:rsidR="00726DE9" w:rsidRPr="00271ED2">
        <w:rPr>
          <w:rFonts w:ascii="Arial" w:hAnsi="Arial" w:cs="Arial"/>
          <w:color w:val="000000" w:themeColor="text1"/>
          <w:sz w:val="24"/>
          <w:szCs w:val="24"/>
        </w:rPr>
        <w:t>funcionamiento.</w:t>
      </w:r>
    </w:p>
    <w:p w14:paraId="52E8BF1F" w14:textId="77777777" w:rsidR="00406AAD" w:rsidRPr="00271ED2" w:rsidRDefault="00406AAD" w:rsidP="00271ED2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32F3ED70" w14:textId="21CC693C" w:rsidR="00406AAD" w:rsidRPr="00271ED2" w:rsidRDefault="00406AAD" w:rsidP="00271ED2">
      <w:pPr>
        <w:pStyle w:val="Prrafodelista"/>
        <w:spacing w:before="100" w:beforeAutospacing="1" w:after="24" w:line="360" w:lineRule="auto"/>
        <w:ind w:left="99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Las características </w:t>
      </w:r>
    </w:p>
    <w:p w14:paraId="57CD2179" w14:textId="2143629D" w:rsidR="00406AAD" w:rsidRPr="00271ED2" w:rsidRDefault="00406AAD" w:rsidP="00271ED2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  Publico:</w:t>
      </w:r>
      <w:r w:rsidRPr="00271ED2">
        <w:rPr>
          <w:rFonts w:ascii="Arial" w:hAnsi="Arial" w:cs="Arial"/>
          <w:color w:val="000000" w:themeColor="text1"/>
          <w:sz w:val="24"/>
          <w:szCs w:val="24"/>
        </w:rPr>
        <w:t xml:space="preserve"> todos pueden acceder a los datos o métodos de una clase</w:t>
      </w:r>
    </w:p>
    <w:p w14:paraId="7389FE30" w14:textId="77777777" w:rsidR="00406AAD" w:rsidRPr="00271ED2" w:rsidRDefault="00406AAD" w:rsidP="00271ED2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1ED2">
        <w:rPr>
          <w:rFonts w:ascii="Arial" w:hAnsi="Arial" w:cs="Arial"/>
          <w:color w:val="000000" w:themeColor="text1"/>
          <w:sz w:val="24"/>
          <w:szCs w:val="24"/>
        </w:rPr>
        <w:t>Protegido: el acceso es únicamente para los objetos que heredan de este objeto y para el objeto mismo</w:t>
      </w:r>
    </w:p>
    <w:p w14:paraId="0FE97279" w14:textId="77777777" w:rsidR="00406AAD" w:rsidRPr="00271ED2" w:rsidRDefault="00406AAD" w:rsidP="00271ED2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1ED2">
        <w:rPr>
          <w:rFonts w:ascii="Arial" w:hAnsi="Arial" w:cs="Arial"/>
          <w:color w:val="000000" w:themeColor="text1"/>
          <w:sz w:val="24"/>
          <w:szCs w:val="24"/>
        </w:rPr>
        <w:t>Privado: el acceso es solo para los métodos del mismo objeto internamente.</w:t>
      </w:r>
    </w:p>
    <w:p w14:paraId="6740DCAF" w14:textId="77777777" w:rsidR="00406AAD" w:rsidRPr="00271ED2" w:rsidRDefault="00406AAD" w:rsidP="00271ED2">
      <w:pPr>
        <w:pStyle w:val="Prrafodelista"/>
        <w:spacing w:before="100" w:beforeAutospacing="1" w:after="24" w:line="360" w:lineRule="auto"/>
        <w:ind w:left="990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AF82CF9" w14:textId="77777777" w:rsidR="00406AAD" w:rsidRPr="00271ED2" w:rsidRDefault="00406AAD" w:rsidP="00271ED2">
      <w:pPr>
        <w:pStyle w:val="Prrafodelista"/>
        <w:spacing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6DE20C85" w14:textId="77777777" w:rsidR="00406AAD" w:rsidRPr="00271ED2" w:rsidRDefault="00406AAD" w:rsidP="00271ED2">
      <w:pPr>
        <w:pStyle w:val="Prrafodelista"/>
        <w:numPr>
          <w:ilvl w:val="0"/>
          <w:numId w:val="3"/>
        </w:numPr>
        <w:spacing w:before="100" w:beforeAutospacing="1" w:after="24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271ED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Modularidad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: Se subdivide una aplicación en partes más pequeñas mejor conocidas como módulos, cada uno de ellos deben ser independientes. </w:t>
      </w:r>
    </w:p>
    <w:p w14:paraId="14072FC6" w14:textId="77777777" w:rsidR="00406AAD" w:rsidRPr="00271ED2" w:rsidRDefault="00406AAD" w:rsidP="00271ED2">
      <w:pPr>
        <w:pStyle w:val="Prrafodelista"/>
        <w:spacing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3F257492" w14:textId="581938B7" w:rsidR="00406AAD" w:rsidRPr="00271ED2" w:rsidRDefault="00406AAD" w:rsidP="00271ED2">
      <w:pPr>
        <w:pStyle w:val="Prrafodelista"/>
        <w:numPr>
          <w:ilvl w:val="0"/>
          <w:numId w:val="3"/>
        </w:numPr>
        <w:spacing w:before="100" w:beforeAutospacing="1" w:after="24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271ED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Polimorfismo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: Es cuando dos objetos compartes el mismo nombre, pero tienen comportamientos diferentes, es decir son objetos de </w:t>
      </w:r>
      <w:r w:rsidR="00726DE9"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diferente tipo. Algunas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las ventajas </w:t>
      </w:r>
      <w:r w:rsidR="00726DE9"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son: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Facilita el entendimiento del </w:t>
      </w:r>
      <w:r w:rsidR="00726DE9" w:rsidRPr="00271ED2">
        <w:rPr>
          <w:rFonts w:ascii="Arial" w:hAnsi="Arial" w:cs="Arial"/>
          <w:color w:val="222222"/>
          <w:sz w:val="24"/>
          <w:szCs w:val="24"/>
        </w:rPr>
        <w:t>código, Hace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 más fácil el proyecto, y el </w:t>
      </w:r>
      <w:r w:rsidRPr="00271ED2">
        <w:rPr>
          <w:rFonts w:ascii="Arial" w:hAnsi="Arial" w:cs="Arial"/>
          <w:color w:val="222222"/>
          <w:sz w:val="24"/>
          <w:szCs w:val="24"/>
        </w:rPr>
        <w:t>mantenimiento, Es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 flexible.</w:t>
      </w:r>
    </w:p>
    <w:p w14:paraId="1AF5E433" w14:textId="77777777" w:rsidR="00406AAD" w:rsidRPr="00271ED2" w:rsidRDefault="00406AAD" w:rsidP="00271ED2">
      <w:pPr>
        <w:pStyle w:val="Prrafodelista"/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14:paraId="646EBB91" w14:textId="7E785E5C" w:rsidR="00406AAD" w:rsidRPr="00271ED2" w:rsidRDefault="00406AAD" w:rsidP="00271ED2">
      <w:pPr>
        <w:pStyle w:val="Prrafodelista"/>
        <w:spacing w:before="100" w:beforeAutospacing="1" w:after="24" w:line="360" w:lineRule="auto"/>
        <w:ind w:left="990"/>
        <w:jc w:val="both"/>
        <w:rPr>
          <w:rFonts w:ascii="Arial" w:hAnsi="Arial" w:cs="Arial"/>
          <w:color w:val="222222"/>
          <w:sz w:val="24"/>
          <w:szCs w:val="24"/>
        </w:rPr>
      </w:pPr>
      <w:r w:rsidRPr="00271ED2">
        <w:rPr>
          <w:rFonts w:ascii="Arial" w:hAnsi="Arial" w:cs="Arial"/>
          <w:color w:val="222222"/>
          <w:sz w:val="24"/>
          <w:szCs w:val="24"/>
        </w:rPr>
        <w:t xml:space="preserve">Las características principales </w:t>
      </w:r>
      <w:r w:rsidR="00726DE9" w:rsidRPr="00271ED2">
        <w:rPr>
          <w:rFonts w:ascii="Arial" w:hAnsi="Arial" w:cs="Arial"/>
          <w:color w:val="222222"/>
          <w:sz w:val="24"/>
          <w:szCs w:val="24"/>
        </w:rPr>
        <w:t>con: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 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Un objeto presenta diferentes </w:t>
      </w:r>
      <w:r w:rsidR="00726DE9" w:rsidRPr="00271ED2">
        <w:rPr>
          <w:rFonts w:ascii="Arial" w:hAnsi="Arial" w:cs="Arial"/>
          <w:color w:val="222222"/>
          <w:sz w:val="24"/>
          <w:szCs w:val="24"/>
        </w:rPr>
        <w:t>comportamientos, El</w:t>
      </w:r>
      <w:r w:rsidRPr="00271ED2">
        <w:rPr>
          <w:rFonts w:ascii="Arial" w:hAnsi="Arial" w:cs="Arial"/>
          <w:color w:val="222222"/>
          <w:sz w:val="24"/>
          <w:szCs w:val="24"/>
        </w:rPr>
        <w:t xml:space="preserve"> tipo de objeto al que se llama en una ejecución, solo puede conocerse durante la misma.</w:t>
      </w:r>
    </w:p>
    <w:p w14:paraId="5BA15513" w14:textId="77777777" w:rsidR="00406AAD" w:rsidRPr="003E2736" w:rsidRDefault="00406AAD" w:rsidP="003E2736">
      <w:pPr>
        <w:spacing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6BDD056D" w14:textId="7D8D9D96" w:rsidR="003C2E81" w:rsidRPr="00271ED2" w:rsidRDefault="00406AAD" w:rsidP="00271ED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24"/>
          <w:szCs w:val="24"/>
        </w:rPr>
      </w:pPr>
      <w:r w:rsidRPr="00271ED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Herencia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: Es cuando dos o más clases están relacionadas entre sí, es decir cuando una clase le hereda los atributos y comportamientos a otra clase. La clase padre o súper clase le hereda los atributos y comportamientos a la clase hijo. La clase padre puede tener diferente cantidad de hijos, al igual en un proyecto pueden existir más de una clase padre para diferentes </w:t>
      </w:r>
      <w:r w:rsidR="003C2E81"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procesos. cuando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una clase hijo hereda de más de una clase padre se le conoce con el nombre de herencia múltiple.</w:t>
      </w:r>
    </w:p>
    <w:p w14:paraId="60B4D848" w14:textId="77777777" w:rsidR="003C2E81" w:rsidRPr="00271ED2" w:rsidRDefault="003C2E81" w:rsidP="00271ED2">
      <w:pPr>
        <w:pStyle w:val="Prrafodelista"/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24"/>
          <w:szCs w:val="24"/>
        </w:rPr>
      </w:pPr>
    </w:p>
    <w:p w14:paraId="2487C323" w14:textId="0CCDE6CB" w:rsidR="00406AAD" w:rsidRPr="00271ED2" w:rsidRDefault="003C2E81" w:rsidP="00271ED2">
      <w:pPr>
        <w:pStyle w:val="Prrafodelista"/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24"/>
          <w:szCs w:val="24"/>
        </w:rPr>
      </w:pPr>
      <w:r w:rsidRPr="00271ED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r w:rsidR="00406AAD"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Principales </w:t>
      </w:r>
      <w:r w:rsidRPr="00271ED2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ventajas, Reutilización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 xml:space="preserve"> de código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 xml:space="preserve">, 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>Ahorro de tiempo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 xml:space="preserve">, 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>Reconstrucción de objetos a partir de otros que sean similares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 xml:space="preserve">, 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>Facilidad de mantenimiento al sistema creado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 xml:space="preserve">, </w:t>
      </w:r>
      <w:r w:rsidR="00406AAD" w:rsidRPr="00271ED2">
        <w:rPr>
          <w:rFonts w:ascii="Arial" w:hAnsi="Arial" w:cs="Arial"/>
          <w:color w:val="222222"/>
          <w:sz w:val="24"/>
          <w:szCs w:val="24"/>
        </w:rPr>
        <w:t>La clase derivada hereda el comportamiento y los atributos de la clase base, y es común que se le añada su propio comportamiento o que modifique lo heredado.</w:t>
      </w:r>
    </w:p>
    <w:p w14:paraId="5347DB01" w14:textId="77777777" w:rsidR="003C2E81" w:rsidRPr="00271ED2" w:rsidRDefault="003C2E81" w:rsidP="00271ED2">
      <w:pPr>
        <w:pStyle w:val="Prrafodelista"/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24"/>
          <w:szCs w:val="24"/>
        </w:rPr>
      </w:pPr>
    </w:p>
    <w:p w14:paraId="0D876F49" w14:textId="323EC6B8" w:rsidR="003C2E81" w:rsidRPr="003E2736" w:rsidRDefault="00406AAD" w:rsidP="003E2736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both"/>
        <w:rPr>
          <w:rFonts w:ascii="Arial" w:hAnsi="Arial" w:cs="Arial"/>
          <w:color w:val="000000" w:themeColor="text1"/>
          <w:u w:val="single"/>
        </w:rPr>
      </w:pPr>
      <w:r w:rsidRPr="00271ED2">
        <w:rPr>
          <w:rFonts w:ascii="Arial" w:hAnsi="Arial" w:cs="Arial"/>
          <w:color w:val="000000" w:themeColor="text1"/>
        </w:rPr>
        <w:t xml:space="preserve"> En la herencia </w:t>
      </w:r>
      <w:r w:rsidRPr="00271ED2">
        <w:rPr>
          <w:rFonts w:ascii="Arial" w:hAnsi="Arial" w:cs="Arial"/>
          <w:color w:val="000000" w:themeColor="text1"/>
        </w:rPr>
        <w:t xml:space="preserve">Se heredan variables y </w:t>
      </w:r>
      <w:r w:rsidR="003C2E81" w:rsidRPr="00271ED2">
        <w:rPr>
          <w:rFonts w:ascii="Arial" w:hAnsi="Arial" w:cs="Arial"/>
          <w:color w:val="000000" w:themeColor="text1"/>
        </w:rPr>
        <w:t>métodos,</w:t>
      </w:r>
      <w:r w:rsidRPr="00271ED2">
        <w:rPr>
          <w:rFonts w:ascii="Arial" w:hAnsi="Arial" w:cs="Arial"/>
          <w:color w:val="000000" w:themeColor="text1"/>
        </w:rPr>
        <w:t xml:space="preserve"> </w:t>
      </w:r>
      <w:r w:rsidRPr="00271ED2">
        <w:rPr>
          <w:rFonts w:ascii="Arial" w:hAnsi="Arial" w:cs="Arial"/>
          <w:color w:val="000000" w:themeColor="text1"/>
        </w:rPr>
        <w:t xml:space="preserve">Se deben cumplir los parámetros del </w:t>
      </w:r>
      <w:r w:rsidR="00726DE9" w:rsidRPr="00271ED2">
        <w:rPr>
          <w:rFonts w:ascii="Arial" w:hAnsi="Arial" w:cs="Arial"/>
          <w:color w:val="000000" w:themeColor="text1"/>
        </w:rPr>
        <w:t>constructor,</w:t>
      </w:r>
      <w:r w:rsidRPr="00271ED2">
        <w:rPr>
          <w:rFonts w:ascii="Arial" w:hAnsi="Arial" w:cs="Arial"/>
          <w:color w:val="000000" w:themeColor="text1"/>
        </w:rPr>
        <w:t xml:space="preserve"> </w:t>
      </w:r>
      <w:r w:rsidRPr="00271ED2">
        <w:rPr>
          <w:rFonts w:ascii="Arial" w:hAnsi="Arial" w:cs="Arial"/>
          <w:color w:val="000000" w:themeColor="text1"/>
        </w:rPr>
        <w:t>Las clases que se derivan de tras clases heredan los miembros de la superclase</w:t>
      </w:r>
      <w:r w:rsidR="003E2736">
        <w:rPr>
          <w:rFonts w:ascii="Arial" w:hAnsi="Arial" w:cs="Arial"/>
          <w:color w:val="000000" w:themeColor="text1"/>
        </w:rPr>
        <w:t>.</w:t>
      </w:r>
    </w:p>
    <w:p w14:paraId="12D9BEF0" w14:textId="5D150501" w:rsidR="00406AAD" w:rsidRPr="003E2736" w:rsidRDefault="00406AAD" w:rsidP="003E273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71ED2">
        <w:rPr>
          <w:rFonts w:ascii="Arial" w:hAnsi="Arial" w:cs="Arial"/>
          <w:b/>
          <w:bCs/>
          <w:color w:val="222222"/>
        </w:rPr>
        <w:t>Principio de ocultación</w:t>
      </w:r>
      <w:r w:rsidRPr="00271ED2">
        <w:rPr>
          <w:rFonts w:ascii="Arial" w:hAnsi="Arial" w:cs="Arial"/>
          <w:color w:val="222222"/>
        </w:rPr>
        <w:t>: Es cuando se protegen las propiedades de un objeto, evitando sean modificados y provocar danos en el funcionamiento del objeto</w:t>
      </w:r>
      <w:r w:rsidR="003E2736">
        <w:rPr>
          <w:rFonts w:ascii="Arial" w:hAnsi="Arial" w:cs="Arial"/>
          <w:color w:val="222222"/>
        </w:rPr>
        <w:t>.</w:t>
      </w:r>
    </w:p>
    <w:sectPr w:rsidR="00406AAD" w:rsidRPr="003E2736" w:rsidSect="00EE0A67">
      <w:pgSz w:w="11906" w:h="16838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53CE"/>
    <w:multiLevelType w:val="hybridMultilevel"/>
    <w:tmpl w:val="8942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5D79"/>
    <w:multiLevelType w:val="hybridMultilevel"/>
    <w:tmpl w:val="5C8E4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212"/>
    <w:multiLevelType w:val="multilevel"/>
    <w:tmpl w:val="988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0734"/>
    <w:multiLevelType w:val="hybridMultilevel"/>
    <w:tmpl w:val="F7503B06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4CF7BC6"/>
    <w:multiLevelType w:val="hybridMultilevel"/>
    <w:tmpl w:val="472E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06CA"/>
    <w:multiLevelType w:val="hybridMultilevel"/>
    <w:tmpl w:val="3EF49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280D"/>
    <w:multiLevelType w:val="hybridMultilevel"/>
    <w:tmpl w:val="78AAA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25BE6"/>
    <w:multiLevelType w:val="hybridMultilevel"/>
    <w:tmpl w:val="C0F02EB0"/>
    <w:lvl w:ilvl="0" w:tplc="0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4AD17F4"/>
    <w:multiLevelType w:val="hybridMultilevel"/>
    <w:tmpl w:val="5872A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509EE"/>
    <w:multiLevelType w:val="hybridMultilevel"/>
    <w:tmpl w:val="491C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8F1"/>
    <w:multiLevelType w:val="hybridMultilevel"/>
    <w:tmpl w:val="8A5C8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2404F"/>
    <w:multiLevelType w:val="multilevel"/>
    <w:tmpl w:val="8D7C4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26"/>
    <w:rsid w:val="00122E1C"/>
    <w:rsid w:val="001D5830"/>
    <w:rsid w:val="00271ED2"/>
    <w:rsid w:val="00382861"/>
    <w:rsid w:val="003C2E81"/>
    <w:rsid w:val="003E2736"/>
    <w:rsid w:val="00406AAD"/>
    <w:rsid w:val="00726DE9"/>
    <w:rsid w:val="0084664D"/>
    <w:rsid w:val="00C21FA6"/>
    <w:rsid w:val="00C80826"/>
    <w:rsid w:val="00D473EB"/>
    <w:rsid w:val="00E550C1"/>
    <w:rsid w:val="00F55B8A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E13B"/>
  <w15:chartTrackingRefBased/>
  <w15:docId w15:val="{249C1FD5-A2FF-45A0-8C07-DA9D6A1E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26"/>
  </w:style>
  <w:style w:type="paragraph" w:styleId="Ttulo3">
    <w:name w:val="heading 3"/>
    <w:basedOn w:val="Normal"/>
    <w:link w:val="Ttulo3Car"/>
    <w:uiPriority w:val="9"/>
    <w:qFormat/>
    <w:rsid w:val="00C80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08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40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06A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E2736"/>
    <w:rPr>
      <w:i/>
      <w:iCs/>
    </w:rPr>
  </w:style>
  <w:style w:type="character" w:customStyle="1" w:styleId="posted-on">
    <w:name w:val="posted-on"/>
    <w:basedOn w:val="Fuentedeprrafopredeter"/>
    <w:rsid w:val="003E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FD84-16CF-4730-BED3-01C1B69D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</dc:creator>
  <cp:keywords/>
  <dc:description/>
  <cp:lastModifiedBy>martha</cp:lastModifiedBy>
  <cp:revision>5</cp:revision>
  <dcterms:created xsi:type="dcterms:W3CDTF">2020-10-15T02:46:00Z</dcterms:created>
  <dcterms:modified xsi:type="dcterms:W3CDTF">2020-10-15T03:28:00Z</dcterms:modified>
</cp:coreProperties>
</file>