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center"/>
      </w:pPr>
      <w:r>
        <w:rPr>
          <w:rFonts w:ascii="Calibri" w:cs="Calibri" w:eastAsia="Calibri" w:hAnsi="Calibri"/>
          <w:b/>
          <w:bCs/>
          <w:color w:val="1B4F72"/>
          <w:sz w:val="52"/>
          <w:szCs w:val="52"/>
        </w:rPr>
        <w:t xml:space="preserve">HEMANTH GP</w:t>
      </w:r>
    </w:p>
    <w:p>
      <w:pPr>
        <w:spacing w:after="80" w:before="0" w:line="240"/>
        <w:jc w:val="center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MCA Student  |  Data Science Specialist  |  Machine Learning Developer</w:t>
      </w:r>
    </w:p>
    <w:p>
      <w:pPr>
        <w:spacing w:after="80" w:before="0" w:line="240"/>
        <w:jc w:val="center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📱 +91 6361290365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   📧 hemanth18180@gmail.com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   📍 Bidrahalli, Bangalore - 560049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🎂 DOB: 31/03/2004</w:t>
      </w:r>
    </w:p>
    <w:p>
      <w:pPr>
        <w:pBdr>
          <w:bottom w:val="single" w:color="1B4F72" w:sz="12" w:space="1"/>
        </w:pBdr>
        <w:spacing w:after="80" w:before="60" w:line="240"/>
        <w:jc w:val="left"/>
      </w:pPr>
    </w:p>
    <w:p>
      <w:pPr>
        <w:pBdr>
          <w:bottom w:val="single" w:color="1B4F72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CAREER OBJECTIVE</w:t>
      </w:r>
    </w:p>
    <w:p>
      <w:pPr>
        <w:spacing w:after="0" w:before="60" w:line="240"/>
        <w:jc w:val="left"/>
      </w:pPr>
    </w:p>
    <w:p>
      <w:pPr>
        <w:spacing w:after="8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Motivated MCA student specializing in Data Science at Chanakya University with a strong foundation in machine learning, Python development, statistical analysis, and data visualization. Demonstrated hands-on experience implementing classification algorithms including KNN on real-world cybersecurity datasets, achieving 97.8% accuracy. Proficient in the full data science pipeline from data preprocessing and exploratory analysis to model evaluation and inference. Aspiring to apply data-driven problem-solving skills in a growth-oriented organization that values innovation and analytical excellence.</w:t>
      </w:r>
    </w:p>
    <w:p>
      <w:pPr>
        <w:pBdr>
          <w:bottom w:val="single" w:color="1B4F72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EDUCATION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5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Master of Computer Applications (MCA)</w:t>
            </w:r>
          </w:p>
          <w:p>
            <w:pPr>
              <w:spacing w:after="25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Chanakya University, Bangalore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Specialization: Data Science  |  Key Courses: Machine Learning, Statistics, Big Data, DBMS, Python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25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2025 – 2027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Currently Pursuing</w:t>
            </w:r>
          </w:p>
        </w:tc>
      </w:tr>
    </w:tbl>
    <w:p>
      <w:pPr>
        <w:spacing w:after="0" w:before="10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5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Bachelor of Computer Applications (BCA)</w:t>
            </w:r>
          </w:p>
          <w:p>
            <w:pPr>
              <w:spacing w:after="25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East Point College of Higher Education, Bangalore City University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CGPA: 8.03  |  Core: Python, Data Structures, DBMS, Web Technologies, Java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25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2023 – 2025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CGPA: 8.03 / 10</w:t>
            </w:r>
          </w:p>
        </w:tc>
      </w:tr>
    </w:tbl>
    <w:p>
      <w:pPr>
        <w:spacing w:after="0" w:before="80" w:line="240"/>
        <w:jc w:val="left"/>
      </w:pPr>
    </w:p>
    <w:p>
      <w:pPr>
        <w:pBdr>
          <w:bottom w:val="single" w:color="1B4F72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ACADEMIC PROJECTS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KNN-Based Network Intrusion Detection System (IDS)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MCA Internal Assessment — Chanakya University  |  Python, scikit-learn, Pandas, UNSW-NB15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2026</w:t>
            </w:r>
          </w:p>
        </w:tc>
      </w:tr>
    </w:tbl>
    <w:p>
      <w:pPr>
        <w:spacing w:after="0" w:before="4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a K-Nearest Neighbor (KNN) classifier on the UNSW-NB15 benchmark dataset (36 features, 9 attack categories) to detect network intrusions as normal or attack traffic.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Executed full data science pipeline: parquet data loading, missing value imputation, Pearson correlation-based feature selection (22 of 34 features retained), and min-max normalization.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Achieved 97.8% accuracy, 96.4% precision, 97.1% recall, 96.7% F1-score, and AUC-ROC of 0.983 using optimal K=5 identified via systematic K-value search (K=1 to 15).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Performed comparative analysis: KNN outperformed Decision Tree (96.2%) and Naive Bayes (84.3%) on all metrics under identical experimental conditions.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Delivered 5 academic outputs: IEEE two-column research paper, 10-slide PowerPoint, HTML code report, Word summary document, and Google Colab notebook (.ipynb).</w:t>
      </w:r>
    </w:p>
    <w:p>
      <w:pPr>
        <w:spacing w:after="0" w:before="8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Web Application Development Projects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BCA Coursework  |  HTML, CSS, JavaScript, PHP, MySQL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2024</w:t>
            </w:r>
          </w:p>
        </w:tc>
      </w:tr>
    </w:tbl>
    <w:p>
      <w:pPr>
        <w:spacing w:after="0" w:before="4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and deployed interactive web applications using HTML5, CSS3, JavaScript, and PHP with MySQL as the backend database.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Gained practical experience in full-stack web development including form validation, responsive UI design, and database-driven content management.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Explored open-source projects and applied concepts of Web Content Management Systems (WCMS) and basic SEO &amp; Digital Marketing strategies.</w:t>
      </w:r>
    </w:p>
    <w:p>
      <w:pPr>
        <w:spacing w:after="0" w:before="60" w:line="240"/>
        <w:jc w:val="left"/>
      </w:pPr>
    </w:p>
    <w:p>
      <w:pPr>
        <w:pBdr>
          <w:bottom w:val="single" w:color="1B4F72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TECHNICAL SKILLS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212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Preprocessing, EDA, Feature Selection, Statistical Analysis, Model Evaluation, Data Visualization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ML / AI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K-Nearest Neighbor (KNN), Decision Tree, Naive Bayes, Supervised Learning, Cross-Validation, AUC-ROC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ML Libraries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scikit-learn, NumPy, Pandas, Matplotlib, Seaborn, PyArrow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3.x, C, C++, Java, SQL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Web Technologies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HTML5, CSS3, JavaScript, PHP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Databases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MySQL, SQLite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Tools &amp; IDEs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VS Code, Jupyter Notebook, Google Colab, Git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Other Skills</w:t>
            </w:r>
          </w:p>
        </w:tc>
        <w:tc>
          <w:tcPr>
            <w:tcW w:type="dxa" w:w="8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Basics of SEO &amp; Digital Marketing, Data Structures, DBMS, WCMS</w:t>
            </w:r>
          </w:p>
        </w:tc>
      </w:tr>
    </w:tbl>
    <w:p>
      <w:pPr>
        <w:spacing w:after="0" w:before="80" w:line="240"/>
        <w:jc w:val="left"/>
      </w:pPr>
    </w:p>
    <w:p>
      <w:pPr>
        <w:pBdr>
          <w:bottom w:val="single" w:color="1B4F72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CERTIFICATIONS</w:t>
      </w:r>
    </w:p>
    <w:p>
      <w:pPr>
        <w:spacing w:after="0" w:before="6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MCA Internal Assessment — KNN-Based IDS: ML &amp; Data Science Extended Study, Chanakya University  (2026)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Data Science &amp; Machine Learning Foundations — Self-directed coursework with Google Colab implementation  (2025–2026)</w:t>
      </w:r>
    </w:p>
    <w:p>
      <w:pPr>
        <w:spacing w:after="0" w:before="60" w:line="240"/>
        <w:jc w:val="left"/>
      </w:pPr>
    </w:p>
    <w:p>
      <w:pPr>
        <w:pBdr>
          <w:bottom w:val="single" w:color="1B4F72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KEY ACHIEVEMENTS</w:t>
      </w:r>
    </w:p>
    <w:p>
      <w:pPr>
        <w:spacing w:after="0" w:before="6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Achieved 97.8% classification accuracy (AUC-ROC: 0.983) on the UNSW-NB15 cybersecurity dataset using KNN — surpassing Decision Tree by 1.6% and Naive Bayes by 13.5%.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Completed 5 comprehensive academic deliverables for MCA Internal Assessment demonstrating end-to-end data science project execution skills.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Reduced feature dimensionality by 35% through Pearson correlation-based selection while simultaneously improving model accuracy by 0.6 percentage points.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Graduated BCA with a strong CGPA of 8.03 from East Point College of Higher Education, Bangalore.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Applied the full data science pipeline — from raw parquet data ingestion to ROC-AUC evaluation — on a 257,673-record real-world network traffic dataset.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Bdr>
                <w:bottom w:val="single" w:color="1B4F72" w:sz="8" w:space="2"/>
              </w:pBdr>
              <w:spacing w:after="0" w:before="1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STRENGTHS</w:t>
            </w:r>
          </w:p>
          <w:p>
            <w:pPr>
              <w:spacing w:after="0" w:before="60" w:line="240"/>
              <w:jc w:val="lef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 learner and highly adaptable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Strong analytical &amp; problem-solving 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Good communication and teamwork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Self-motivated and disciplined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Detail-oriented with a research mindset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pBdr>
                <w:bottom w:val="single" w:color="1B4F72" w:sz="8" w:space="2"/>
              </w:pBdr>
              <w:spacing w:after="0" w:before="1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INTERESTS</w:t>
            </w:r>
          </w:p>
          <w:p>
            <w:pPr>
              <w:spacing w:after="0" w:before="60" w:line="240"/>
              <w:jc w:val="lef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Machine Learning &amp; AI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Science and statistical modelling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Building web applications &amp; open-source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Continuous self-improvement &amp; fitness</w:t>
            </w:r>
          </w:p>
          <w:p>
            <w:pPr>
              <w:pBdr>
                <w:bottom w:val="single" w:color="1B4F72" w:sz="8" w:space="2"/>
              </w:pBdr>
              <w:spacing w:after="0" w:before="1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LANGUAGES KNOWN</w:t>
            </w:r>
          </w:p>
          <w:p>
            <w:pPr>
              <w:spacing w:after="0" w:before="60" w:line="240"/>
              <w:jc w:val="lef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English — Professional Proficiency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Kannada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Hindi — Conversational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Telugu — Basic</w:t>
            </w:r>
          </w:p>
        </w:tc>
      </w:tr>
    </w:tbl>
    <w:p>
      <w:pPr>
        <w:spacing w:after="0" w:before="80" w:line="240"/>
        <w:jc w:val="left"/>
      </w:pP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I hereby declare that all the information provided above is true and accurate to the best of my knowledge and belief.</w:t>
      </w:r>
    </w:p>
    <w:p>
      <w:pPr>
        <w:spacing w:after="0" w:before="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Hemanth GP</w:t>
      </w: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   |   Bidrahalli, Bangalore   |   2026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2026-05-11T07:36:06.856Z</dcterms:created>
  <dcterms:modified xsi:type="dcterms:W3CDTF">2026-05-11T07:36:06.873Z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