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1CB5" w:rsidRPr="00B82FDC" w:rsidRDefault="00A51CB5" w:rsidP="00B82FDC">
      <w:pPr>
        <w:rPr>
          <w:b/>
          <w:sz w:val="36"/>
          <w:szCs w:val="36"/>
        </w:rPr>
      </w:pPr>
      <w:r w:rsidRPr="00B82FDC">
        <w:rPr>
          <w:b/>
          <w:sz w:val="36"/>
          <w:szCs w:val="36"/>
        </w:rPr>
        <w:t>Sentiment Analysis using Logistic Regression with TF-IDF and N-grams</w:t>
      </w:r>
    </w:p>
    <w:p w:rsidR="00A51CB5" w:rsidRPr="00826343" w:rsidRDefault="00A51CB5" w:rsidP="00A51CB5">
      <w:pPr>
        <w:rPr>
          <w:rFonts w:ascii="Times New Roman" w:hAnsi="Times New Roman" w:cs="Times New Roman"/>
          <w:b/>
          <w:sz w:val="32"/>
          <w:szCs w:val="32"/>
        </w:rPr>
      </w:pPr>
      <w:r w:rsidRPr="00826343">
        <w:rPr>
          <w:b/>
          <w:sz w:val="32"/>
          <w:szCs w:val="32"/>
        </w:rPr>
        <w:t>Abstract</w:t>
      </w:r>
      <w:bookmarkStart w:id="0" w:name="_GoBack"/>
      <w:bookmarkEnd w:id="0"/>
    </w:p>
    <w:p w:rsidR="002B60DE" w:rsidRDefault="00A51CB5" w:rsidP="00A51CB5">
      <w:pPr>
        <w:rPr>
          <w:sz w:val="28"/>
          <w:szCs w:val="28"/>
        </w:rPr>
      </w:pPr>
      <w:r w:rsidRPr="00A51CB5">
        <w:rPr>
          <w:sz w:val="28"/>
          <w:szCs w:val="28"/>
        </w:rPr>
        <w:t xml:space="preserve">Sentiment analysis is a Natural Language Processing (NLP) task used to determine the sentiment of textual data. Traditional machine learning approaches such as </w:t>
      </w:r>
      <w:r w:rsidR="00870F6F">
        <w:rPr>
          <w:sz w:val="28"/>
          <w:szCs w:val="28"/>
        </w:rPr>
        <w:t xml:space="preserve"> </w:t>
      </w:r>
      <w:r w:rsidR="0042739D">
        <w:rPr>
          <w:sz w:val="28"/>
          <w:szCs w:val="28"/>
        </w:rPr>
        <w:t xml:space="preserve">I                    </w:t>
      </w:r>
      <w:r w:rsidRPr="00A51CB5">
        <w:rPr>
          <w:sz w:val="28"/>
          <w:szCs w:val="28"/>
        </w:rPr>
        <w:t>Naive Bayes often fail to capture contextual relationships, especially in the presence of negation (e.g., “not good”). This work proposes a sentiment classification model using Logistic Regression combined with TF-IDF feature extraction and n-gram techniques. The proposed method improves the understanding of contextual phrases and enhances classification accuracy. Experimental results show that the model effectively distinguishes between positive and negative sentiments.</w:t>
      </w:r>
    </w:p>
    <w:p w:rsidR="00387AF3" w:rsidRPr="00A51CB5" w:rsidRDefault="00387AF3" w:rsidP="00A51CB5">
      <w:pPr>
        <w:rPr>
          <w:b/>
          <w:sz w:val="28"/>
          <w:szCs w:val="28"/>
        </w:rPr>
      </w:pPr>
    </w:p>
    <w:p w:rsidR="00A51CB5" w:rsidRPr="00A51CB5" w:rsidRDefault="00A51CB5" w:rsidP="00A51CB5">
      <w:pPr>
        <w:rPr>
          <w:b/>
          <w:sz w:val="28"/>
          <w:szCs w:val="28"/>
        </w:rPr>
      </w:pPr>
      <w:r w:rsidRPr="00A51CB5">
        <w:rPr>
          <w:b/>
          <w:sz w:val="28"/>
          <w:szCs w:val="28"/>
        </w:rPr>
        <w:t>1. Introduction</w:t>
      </w:r>
    </w:p>
    <w:p w:rsidR="00A51CB5" w:rsidRDefault="00A51CB5" w:rsidP="00A51CB5">
      <w:pPr>
        <w:rPr>
          <w:sz w:val="28"/>
          <w:szCs w:val="28"/>
        </w:rPr>
      </w:pPr>
      <w:r w:rsidRPr="00A51CB5">
        <w:rPr>
          <w:sz w:val="28"/>
          <w:szCs w:val="28"/>
        </w:rPr>
        <w:t>With the rapid growth of online platforms, a large volume of textual data is generated in the form of reviews, comments, and feedback. Sentiment analysis plays a crucial role in extracting meaningful insights from such data. It helps organizations understand user opinions and make data-driven decisions. However, accurately classifying sentiment remains a challenge due to the complexity of natural language.</w:t>
      </w:r>
    </w:p>
    <w:p w:rsidR="00387AF3" w:rsidRPr="00A51CB5" w:rsidRDefault="00387AF3" w:rsidP="00A51CB5">
      <w:pPr>
        <w:rPr>
          <w:sz w:val="28"/>
          <w:szCs w:val="28"/>
        </w:rPr>
      </w:pPr>
    </w:p>
    <w:p w:rsidR="00A51CB5" w:rsidRPr="00A51CB5" w:rsidRDefault="00A51CB5" w:rsidP="00A51CB5">
      <w:pPr>
        <w:rPr>
          <w:b/>
          <w:sz w:val="28"/>
          <w:szCs w:val="28"/>
        </w:rPr>
      </w:pPr>
      <w:r w:rsidRPr="00A51CB5">
        <w:rPr>
          <w:b/>
          <w:sz w:val="28"/>
          <w:szCs w:val="28"/>
        </w:rPr>
        <w:t>2. Literature Review</w:t>
      </w:r>
    </w:p>
    <w:p w:rsidR="00A51CB5" w:rsidRDefault="00A51CB5" w:rsidP="00A51CB5">
      <w:pPr>
        <w:rPr>
          <w:sz w:val="28"/>
          <w:szCs w:val="28"/>
        </w:rPr>
      </w:pPr>
      <w:r w:rsidRPr="00A51CB5">
        <w:rPr>
          <w:sz w:val="28"/>
          <w:szCs w:val="28"/>
        </w:rPr>
        <w:t>Previous studies, such as the work by Pang and Lee (2002), applied machine learning techniques like Naive Bayes and Support Vector Machines for sentiment classification. These methods rely on bag-of-words representations, which treat words independently and ignore context. As a result, they fail to correctly interpret phrases involving negation and word combinations.</w:t>
      </w:r>
    </w:p>
    <w:p w:rsidR="00387AF3" w:rsidRDefault="00387AF3" w:rsidP="00A51CB5">
      <w:pPr>
        <w:rPr>
          <w:sz w:val="28"/>
          <w:szCs w:val="28"/>
        </w:rPr>
      </w:pPr>
    </w:p>
    <w:p w:rsidR="00387AF3" w:rsidRDefault="00387AF3" w:rsidP="00A51CB5">
      <w:pPr>
        <w:rPr>
          <w:sz w:val="28"/>
          <w:szCs w:val="28"/>
        </w:rPr>
      </w:pPr>
    </w:p>
    <w:p w:rsidR="00A51CB5" w:rsidRPr="00A51CB5" w:rsidRDefault="00A51CB5" w:rsidP="00A51CB5">
      <w:pPr>
        <w:rPr>
          <w:b/>
          <w:sz w:val="28"/>
          <w:szCs w:val="28"/>
        </w:rPr>
      </w:pPr>
      <w:r w:rsidRPr="00A51CB5">
        <w:rPr>
          <w:b/>
          <w:sz w:val="28"/>
          <w:szCs w:val="28"/>
        </w:rPr>
        <w:lastRenderedPageBreak/>
        <w:t>3. Problem Statement</w:t>
      </w:r>
    </w:p>
    <w:p w:rsidR="00A51CB5" w:rsidRPr="00A51CB5" w:rsidRDefault="00A51CB5" w:rsidP="00A51CB5">
      <w:pPr>
        <w:rPr>
          <w:sz w:val="28"/>
          <w:szCs w:val="28"/>
        </w:rPr>
      </w:pPr>
      <w:r w:rsidRPr="00A51CB5">
        <w:rPr>
          <w:sz w:val="28"/>
          <w:szCs w:val="28"/>
        </w:rPr>
        <w:t>Traditional sentiment analysis models face the following challenges:</w:t>
      </w:r>
    </w:p>
    <w:p w:rsidR="00A51CB5" w:rsidRPr="00A51CB5" w:rsidRDefault="00A51CB5" w:rsidP="00A51CB5">
      <w:pPr>
        <w:rPr>
          <w:sz w:val="28"/>
          <w:szCs w:val="28"/>
        </w:rPr>
      </w:pPr>
      <w:r w:rsidRPr="00A51CB5">
        <w:rPr>
          <w:sz w:val="28"/>
          <w:szCs w:val="28"/>
        </w:rPr>
        <w:t>Inability to handle negation (e.g., “not good”)</w:t>
      </w:r>
    </w:p>
    <w:p w:rsidR="00A51CB5" w:rsidRPr="00A51CB5" w:rsidRDefault="00A51CB5" w:rsidP="00A51CB5">
      <w:pPr>
        <w:rPr>
          <w:sz w:val="28"/>
          <w:szCs w:val="28"/>
        </w:rPr>
      </w:pPr>
      <w:r w:rsidRPr="00A51CB5">
        <w:rPr>
          <w:sz w:val="28"/>
          <w:szCs w:val="28"/>
        </w:rPr>
        <w:t>Loss of contextual meaning</w:t>
      </w:r>
    </w:p>
    <w:p w:rsidR="00A51CB5" w:rsidRPr="00A51CB5" w:rsidRDefault="00A51CB5" w:rsidP="00A51CB5">
      <w:pPr>
        <w:rPr>
          <w:sz w:val="28"/>
          <w:szCs w:val="28"/>
        </w:rPr>
      </w:pPr>
      <w:r w:rsidRPr="00A51CB5">
        <w:rPr>
          <w:sz w:val="28"/>
          <w:szCs w:val="28"/>
        </w:rPr>
        <w:t>Reduced accuracy with small datasets</w:t>
      </w:r>
    </w:p>
    <w:p w:rsidR="00A51CB5" w:rsidRDefault="00A51CB5" w:rsidP="00A51CB5">
      <w:pPr>
        <w:rPr>
          <w:sz w:val="28"/>
          <w:szCs w:val="28"/>
        </w:rPr>
      </w:pPr>
      <w:r w:rsidRPr="00A51CB5">
        <w:rPr>
          <w:sz w:val="28"/>
          <w:szCs w:val="28"/>
        </w:rPr>
        <w:t>Limited understanding of word relationships</w:t>
      </w:r>
    </w:p>
    <w:p w:rsidR="00387AF3" w:rsidRPr="00A51CB5" w:rsidRDefault="00387AF3" w:rsidP="00A51CB5">
      <w:pPr>
        <w:rPr>
          <w:sz w:val="28"/>
          <w:szCs w:val="28"/>
        </w:rPr>
      </w:pPr>
    </w:p>
    <w:p w:rsidR="00A51CB5" w:rsidRPr="00A51CB5" w:rsidRDefault="00A51CB5" w:rsidP="00A51CB5">
      <w:pPr>
        <w:rPr>
          <w:b/>
          <w:sz w:val="28"/>
          <w:szCs w:val="28"/>
        </w:rPr>
      </w:pPr>
      <w:r w:rsidRPr="00A51CB5">
        <w:rPr>
          <w:b/>
          <w:sz w:val="28"/>
          <w:szCs w:val="28"/>
        </w:rPr>
        <w:t>4. Proposed Methodology</w:t>
      </w:r>
    </w:p>
    <w:p w:rsidR="00A51CB5" w:rsidRPr="00A51CB5" w:rsidRDefault="00A51CB5" w:rsidP="00A51CB5">
      <w:pPr>
        <w:rPr>
          <w:sz w:val="28"/>
          <w:szCs w:val="28"/>
        </w:rPr>
      </w:pPr>
      <w:r w:rsidRPr="00A51CB5">
        <w:rPr>
          <w:sz w:val="28"/>
          <w:szCs w:val="28"/>
        </w:rPr>
        <w:t>To overcome these limitations, the following approach is proposed:</w:t>
      </w:r>
    </w:p>
    <w:p w:rsidR="00A51CB5" w:rsidRPr="00A51CB5" w:rsidRDefault="00A51CB5" w:rsidP="00A51CB5">
      <w:pPr>
        <w:rPr>
          <w:sz w:val="28"/>
          <w:szCs w:val="28"/>
        </w:rPr>
      </w:pPr>
      <w:r w:rsidRPr="00A51CB5">
        <w:rPr>
          <w:sz w:val="28"/>
          <w:szCs w:val="28"/>
        </w:rPr>
        <w:t>Logistic Regression is used as the classification algorithm</w:t>
      </w:r>
    </w:p>
    <w:p w:rsidR="00A51CB5" w:rsidRPr="00A51CB5" w:rsidRDefault="00A51CB5" w:rsidP="00A51CB5">
      <w:pPr>
        <w:rPr>
          <w:sz w:val="28"/>
          <w:szCs w:val="28"/>
        </w:rPr>
      </w:pPr>
      <w:r w:rsidRPr="00A51CB5">
        <w:rPr>
          <w:sz w:val="28"/>
          <w:szCs w:val="28"/>
        </w:rPr>
        <w:t>TF-IDF (Term Frequency–Inverse Document Frequency) is used to convert text into numerical features</w:t>
      </w:r>
    </w:p>
    <w:p w:rsidR="00A51CB5" w:rsidRPr="00A51CB5" w:rsidRDefault="00A51CB5" w:rsidP="00A51CB5">
      <w:pPr>
        <w:rPr>
          <w:sz w:val="28"/>
          <w:szCs w:val="28"/>
        </w:rPr>
      </w:pPr>
      <w:r w:rsidRPr="00A51CB5">
        <w:rPr>
          <w:sz w:val="28"/>
          <w:szCs w:val="28"/>
        </w:rPr>
        <w:t>N-grams (bi-grams) are used to capture word combinations such as “not good”</w:t>
      </w:r>
    </w:p>
    <w:p w:rsidR="00A51CB5" w:rsidRDefault="00A51CB5" w:rsidP="00A51CB5">
      <w:pPr>
        <w:rPr>
          <w:sz w:val="28"/>
          <w:szCs w:val="28"/>
        </w:rPr>
      </w:pPr>
      <w:r w:rsidRPr="00A51CB5">
        <w:rPr>
          <w:sz w:val="28"/>
          <w:szCs w:val="28"/>
        </w:rPr>
        <w:t>This combination allows the model to better understand context and improve prediction accuracy.</w:t>
      </w:r>
    </w:p>
    <w:p w:rsidR="00387AF3" w:rsidRDefault="00387AF3" w:rsidP="00A51CB5">
      <w:pPr>
        <w:rPr>
          <w:sz w:val="28"/>
          <w:szCs w:val="28"/>
        </w:rPr>
      </w:pPr>
    </w:p>
    <w:p w:rsidR="00A51CB5" w:rsidRPr="00A51CB5" w:rsidRDefault="00A51CB5" w:rsidP="00A51CB5">
      <w:pPr>
        <w:rPr>
          <w:b/>
          <w:sz w:val="28"/>
          <w:szCs w:val="28"/>
        </w:rPr>
      </w:pPr>
      <w:r>
        <w:rPr>
          <w:b/>
          <w:sz w:val="28"/>
          <w:szCs w:val="28"/>
        </w:rPr>
        <w:t>5.</w:t>
      </w:r>
      <w:r w:rsidR="00826343">
        <w:rPr>
          <w:b/>
          <w:sz w:val="28"/>
          <w:szCs w:val="28"/>
        </w:rPr>
        <w:t xml:space="preserve"> </w:t>
      </w:r>
      <w:r w:rsidRPr="00A51CB5">
        <w:rPr>
          <w:b/>
          <w:sz w:val="28"/>
          <w:szCs w:val="28"/>
        </w:rPr>
        <w:t>Implementation</w:t>
      </w:r>
    </w:p>
    <w:p w:rsidR="00A51CB5" w:rsidRPr="00A51CB5" w:rsidRDefault="00A51CB5" w:rsidP="00A51CB5">
      <w:pPr>
        <w:rPr>
          <w:sz w:val="28"/>
          <w:szCs w:val="28"/>
        </w:rPr>
      </w:pPr>
      <w:r w:rsidRPr="00A51CB5">
        <w:rPr>
          <w:sz w:val="28"/>
          <w:szCs w:val="28"/>
        </w:rPr>
        <w:t>The model is implemented using Python in Google Colab.</w:t>
      </w:r>
    </w:p>
    <w:p w:rsidR="00A51CB5" w:rsidRPr="00A51CB5" w:rsidRDefault="00A51CB5" w:rsidP="00A51CB5">
      <w:pPr>
        <w:rPr>
          <w:sz w:val="28"/>
          <w:szCs w:val="28"/>
        </w:rPr>
      </w:pPr>
      <w:r w:rsidRPr="00A51CB5">
        <w:rPr>
          <w:sz w:val="28"/>
          <w:szCs w:val="28"/>
        </w:rPr>
        <w:t>The following steps are performed:</w:t>
      </w:r>
    </w:p>
    <w:p w:rsidR="00A51CB5" w:rsidRPr="00A51CB5" w:rsidRDefault="00A51CB5" w:rsidP="00A51CB5">
      <w:pPr>
        <w:rPr>
          <w:sz w:val="28"/>
          <w:szCs w:val="28"/>
        </w:rPr>
      </w:pPr>
      <w:r w:rsidRPr="00A51CB5">
        <w:rPr>
          <w:sz w:val="28"/>
          <w:szCs w:val="28"/>
        </w:rPr>
        <w:t>Dataset creation with labeled positive and negative sentences</w:t>
      </w:r>
    </w:p>
    <w:p w:rsidR="00A51CB5" w:rsidRPr="00A51CB5" w:rsidRDefault="00A51CB5" w:rsidP="00A51CB5">
      <w:pPr>
        <w:rPr>
          <w:sz w:val="28"/>
          <w:szCs w:val="28"/>
        </w:rPr>
      </w:pPr>
      <w:r w:rsidRPr="00A51CB5">
        <w:rPr>
          <w:sz w:val="28"/>
          <w:szCs w:val="28"/>
        </w:rPr>
        <w:t>Text preprocessing and cleaning</w:t>
      </w:r>
    </w:p>
    <w:p w:rsidR="00A51CB5" w:rsidRPr="00A51CB5" w:rsidRDefault="00A51CB5" w:rsidP="00A51CB5">
      <w:pPr>
        <w:rPr>
          <w:sz w:val="28"/>
          <w:szCs w:val="28"/>
        </w:rPr>
      </w:pPr>
      <w:r w:rsidRPr="00A51CB5">
        <w:rPr>
          <w:sz w:val="28"/>
          <w:szCs w:val="28"/>
        </w:rPr>
        <w:t>Feature extraction using TF-IDF with n-grams</w:t>
      </w:r>
    </w:p>
    <w:p w:rsidR="00A51CB5" w:rsidRPr="00A51CB5" w:rsidRDefault="00A51CB5" w:rsidP="00A51CB5">
      <w:pPr>
        <w:rPr>
          <w:sz w:val="28"/>
          <w:szCs w:val="28"/>
        </w:rPr>
      </w:pPr>
      <w:r w:rsidRPr="00A51CB5">
        <w:rPr>
          <w:sz w:val="28"/>
          <w:szCs w:val="28"/>
        </w:rPr>
        <w:t>Model training using Logistic Regression</w:t>
      </w:r>
    </w:p>
    <w:p w:rsidR="00A51CB5" w:rsidRPr="00A51CB5" w:rsidRDefault="00A51CB5" w:rsidP="00A51CB5">
      <w:pPr>
        <w:rPr>
          <w:sz w:val="28"/>
          <w:szCs w:val="28"/>
        </w:rPr>
      </w:pPr>
      <w:r w:rsidRPr="00A51CB5">
        <w:rPr>
          <w:sz w:val="28"/>
          <w:szCs w:val="28"/>
        </w:rPr>
        <w:t>Prediction on test sentences</w:t>
      </w:r>
    </w:p>
    <w:p w:rsidR="00A51CB5" w:rsidRPr="00A51CB5" w:rsidRDefault="00A51CB5" w:rsidP="00A51CB5">
      <w:pPr>
        <w:rPr>
          <w:sz w:val="28"/>
          <w:szCs w:val="28"/>
        </w:rPr>
      </w:pPr>
      <w:r w:rsidRPr="00A51CB5">
        <w:rPr>
          <w:sz w:val="28"/>
          <w:szCs w:val="28"/>
        </w:rPr>
        <w:t>The scikit-learn library is used for model building and evaluation.</w:t>
      </w:r>
    </w:p>
    <w:p w:rsidR="00A51CB5" w:rsidRPr="00A51CB5" w:rsidRDefault="00A51CB5" w:rsidP="00A51CB5">
      <w:pPr>
        <w:rPr>
          <w:b/>
          <w:sz w:val="28"/>
          <w:szCs w:val="28"/>
        </w:rPr>
      </w:pPr>
      <w:r w:rsidRPr="00A51CB5">
        <w:rPr>
          <w:b/>
          <w:sz w:val="28"/>
          <w:szCs w:val="28"/>
        </w:rPr>
        <w:lastRenderedPageBreak/>
        <w:t>6. Results and Discussion</w:t>
      </w:r>
    </w:p>
    <w:p w:rsidR="00A51CB5" w:rsidRPr="00A51CB5" w:rsidRDefault="00A51CB5" w:rsidP="00A51CB5">
      <w:pPr>
        <w:rPr>
          <w:sz w:val="28"/>
          <w:szCs w:val="28"/>
        </w:rPr>
      </w:pPr>
      <w:r w:rsidRPr="00A51CB5">
        <w:rPr>
          <w:sz w:val="28"/>
          <w:szCs w:val="28"/>
        </w:rPr>
        <w:t>The model was tested on multiple input sentences. It successfully classified:</w:t>
      </w:r>
    </w:p>
    <w:p w:rsidR="00A51CB5" w:rsidRPr="00A51CB5" w:rsidRDefault="00A51CB5" w:rsidP="00A51CB5">
      <w:pPr>
        <w:rPr>
          <w:sz w:val="28"/>
          <w:szCs w:val="28"/>
        </w:rPr>
      </w:pPr>
      <w:r w:rsidRPr="00A51CB5">
        <w:rPr>
          <w:sz w:val="28"/>
          <w:szCs w:val="28"/>
        </w:rPr>
        <w:t>Positive sentences (e.g., “This product is good”)</w:t>
      </w:r>
    </w:p>
    <w:p w:rsidR="00A51CB5" w:rsidRPr="00A51CB5" w:rsidRDefault="00A51CB5" w:rsidP="00A51CB5">
      <w:pPr>
        <w:rPr>
          <w:sz w:val="28"/>
          <w:szCs w:val="28"/>
        </w:rPr>
      </w:pPr>
      <w:r w:rsidRPr="00A51CB5">
        <w:rPr>
          <w:sz w:val="28"/>
          <w:szCs w:val="28"/>
        </w:rPr>
        <w:t>Negative sentences (e.g., “This product is not good”)</w:t>
      </w:r>
    </w:p>
    <w:p w:rsidR="00A51CB5" w:rsidRDefault="00A51CB5" w:rsidP="00A51CB5">
      <w:pPr>
        <w:rPr>
          <w:sz w:val="28"/>
          <w:szCs w:val="28"/>
        </w:rPr>
      </w:pPr>
      <w:r w:rsidRPr="00A51CB5">
        <w:rPr>
          <w:sz w:val="28"/>
          <w:szCs w:val="28"/>
        </w:rPr>
        <w:t>The use of n-grams improved the model’s ability to understand negation.</w:t>
      </w:r>
    </w:p>
    <w:p w:rsidR="00A51CB5" w:rsidRDefault="00A51CB5" w:rsidP="00A51CB5">
      <w:pPr>
        <w:rPr>
          <w:sz w:val="28"/>
          <w:szCs w:val="28"/>
        </w:rPr>
      </w:pPr>
    </w:p>
    <w:p w:rsidR="00A51CB5" w:rsidRDefault="00A51CB5" w:rsidP="00A51CB5">
      <w:pPr>
        <w:rPr>
          <w:sz w:val="28"/>
          <w:szCs w:val="28"/>
        </w:rPr>
      </w:pPr>
    </w:p>
    <w:p w:rsidR="00A51CB5" w:rsidRPr="00826343" w:rsidRDefault="00A51CB5" w:rsidP="00A51CB5">
      <w:pPr>
        <w:rPr>
          <w:b/>
          <w:noProof/>
          <w:sz w:val="28"/>
          <w:szCs w:val="28"/>
        </w:rPr>
      </w:pPr>
      <w:r w:rsidRPr="00826343">
        <w:rPr>
          <w:b/>
          <w:noProof/>
          <w:sz w:val="28"/>
          <w:szCs w:val="28"/>
        </w:rPr>
        <w:t>7. Conclusion</w:t>
      </w:r>
    </w:p>
    <w:p w:rsidR="00A51CB5" w:rsidRDefault="00A51CB5" w:rsidP="00A51CB5">
      <w:pPr>
        <w:rPr>
          <w:noProof/>
          <w:sz w:val="28"/>
          <w:szCs w:val="28"/>
        </w:rPr>
      </w:pPr>
      <w:r w:rsidRPr="00A51CB5">
        <w:rPr>
          <w:noProof/>
          <w:sz w:val="28"/>
          <w:szCs w:val="28"/>
        </w:rPr>
        <w:t>This paper presented a sentiment analysis model using Logistic Regression with TF-IDF and n-grams. The proposed approach effectively handles contextual phrases and improves classification performance compared to traditional methods. The results demonstrate that even simple machine learning models can achieve good performance when combined with appropriate feature engineering.</w:t>
      </w:r>
    </w:p>
    <w:p w:rsidR="00387AF3" w:rsidRPr="00826343" w:rsidRDefault="00387AF3" w:rsidP="00A51CB5">
      <w:pPr>
        <w:rPr>
          <w:b/>
          <w:noProof/>
          <w:sz w:val="28"/>
          <w:szCs w:val="28"/>
        </w:rPr>
      </w:pPr>
    </w:p>
    <w:p w:rsidR="00A51CB5" w:rsidRPr="00826343" w:rsidRDefault="00A51CB5" w:rsidP="00A51CB5">
      <w:pPr>
        <w:rPr>
          <w:b/>
          <w:noProof/>
          <w:sz w:val="28"/>
          <w:szCs w:val="28"/>
        </w:rPr>
      </w:pPr>
      <w:r w:rsidRPr="00826343">
        <w:rPr>
          <w:b/>
          <w:noProof/>
          <w:sz w:val="28"/>
          <w:szCs w:val="28"/>
        </w:rPr>
        <w:t>8. Future Work</w:t>
      </w:r>
    </w:p>
    <w:p w:rsidR="00A51CB5" w:rsidRPr="00A51CB5" w:rsidRDefault="00A51CB5" w:rsidP="00A51CB5">
      <w:pPr>
        <w:rPr>
          <w:noProof/>
          <w:sz w:val="28"/>
          <w:szCs w:val="28"/>
        </w:rPr>
      </w:pPr>
      <w:r w:rsidRPr="00A51CB5">
        <w:rPr>
          <w:noProof/>
          <w:sz w:val="28"/>
          <w:szCs w:val="28"/>
        </w:rPr>
        <w:t>Use larger real-world datasets (IMDb, Twitter)</w:t>
      </w:r>
    </w:p>
    <w:p w:rsidR="00A51CB5" w:rsidRPr="00A51CB5" w:rsidRDefault="00A51CB5" w:rsidP="00A51CB5">
      <w:pPr>
        <w:rPr>
          <w:noProof/>
          <w:sz w:val="28"/>
          <w:szCs w:val="28"/>
        </w:rPr>
      </w:pPr>
      <w:r w:rsidRPr="00A51CB5">
        <w:rPr>
          <w:noProof/>
          <w:sz w:val="28"/>
          <w:szCs w:val="28"/>
        </w:rPr>
        <w:t>Apply deep learning techniques such as LSTM</w:t>
      </w:r>
    </w:p>
    <w:p w:rsidR="00A51CB5" w:rsidRPr="00A51CB5" w:rsidRDefault="00A51CB5" w:rsidP="00A51CB5">
      <w:pPr>
        <w:rPr>
          <w:noProof/>
          <w:sz w:val="28"/>
          <w:szCs w:val="28"/>
        </w:rPr>
      </w:pPr>
      <w:r w:rsidRPr="00A51CB5">
        <w:rPr>
          <w:noProof/>
          <w:sz w:val="28"/>
          <w:szCs w:val="28"/>
        </w:rPr>
        <w:t>Improve handling of complex and mixed sentiments</w:t>
      </w:r>
    </w:p>
    <w:p w:rsidR="00A51CB5" w:rsidRDefault="00A51CB5" w:rsidP="00A51CB5">
      <w:pPr>
        <w:rPr>
          <w:noProof/>
          <w:sz w:val="28"/>
          <w:szCs w:val="28"/>
        </w:rPr>
      </w:pPr>
      <w:r w:rsidRPr="00A51CB5">
        <w:rPr>
          <w:noProof/>
          <w:sz w:val="28"/>
          <w:szCs w:val="28"/>
        </w:rPr>
        <w:t>Develop real-time sentiment analysis systems</w:t>
      </w:r>
    </w:p>
    <w:p w:rsidR="00387AF3" w:rsidRPr="00A51CB5" w:rsidRDefault="00387AF3" w:rsidP="00A51CB5">
      <w:pPr>
        <w:rPr>
          <w:noProof/>
          <w:sz w:val="28"/>
          <w:szCs w:val="28"/>
        </w:rPr>
      </w:pPr>
    </w:p>
    <w:p w:rsidR="00826343" w:rsidRPr="00A51CB5" w:rsidRDefault="00826343" w:rsidP="00826343">
      <w:pPr>
        <w:rPr>
          <w:noProof/>
          <w:sz w:val="28"/>
          <w:szCs w:val="28"/>
        </w:rPr>
      </w:pPr>
    </w:p>
    <w:p w:rsidR="00826343" w:rsidRPr="00826343" w:rsidRDefault="00A51CB5" w:rsidP="00A51CB5">
      <w:pPr>
        <w:rPr>
          <w:b/>
          <w:noProof/>
          <w:sz w:val="28"/>
          <w:szCs w:val="28"/>
        </w:rPr>
      </w:pPr>
      <w:r w:rsidRPr="00826343">
        <w:rPr>
          <w:b/>
          <w:noProof/>
          <w:sz w:val="28"/>
          <w:szCs w:val="28"/>
        </w:rPr>
        <w:t>9. References</w:t>
      </w:r>
    </w:p>
    <w:p w:rsidR="00A51CB5" w:rsidRPr="00A51CB5" w:rsidRDefault="00A51CB5" w:rsidP="00A51CB5">
      <w:pPr>
        <w:rPr>
          <w:noProof/>
          <w:sz w:val="28"/>
          <w:szCs w:val="28"/>
        </w:rPr>
      </w:pPr>
      <w:r w:rsidRPr="00A51CB5">
        <w:rPr>
          <w:noProof/>
          <w:sz w:val="28"/>
          <w:szCs w:val="28"/>
        </w:rPr>
        <w:t>Pang, B., &amp; Lee, L. (2002). Thumbs up? Sentiment Classification using Machine Learning Techniques.</w:t>
      </w:r>
    </w:p>
    <w:p w:rsidR="00A51CB5" w:rsidRDefault="00A51CB5" w:rsidP="00A51CB5">
      <w:pPr>
        <w:rPr>
          <w:noProof/>
          <w:sz w:val="28"/>
          <w:szCs w:val="28"/>
        </w:rPr>
      </w:pPr>
      <w:r w:rsidRPr="00A51CB5">
        <w:rPr>
          <w:noProof/>
          <w:sz w:val="28"/>
          <w:szCs w:val="28"/>
        </w:rPr>
        <w:t>Scikit-learn Documentation</w:t>
      </w:r>
    </w:p>
    <w:p w:rsidR="00387AF3" w:rsidRDefault="00826343" w:rsidP="00826343">
      <w:pPr>
        <w:rPr>
          <w:sz w:val="28"/>
          <w:szCs w:val="28"/>
        </w:rPr>
      </w:pPr>
      <w:r w:rsidRPr="00826343">
        <w:rPr>
          <w:noProof/>
          <w:sz w:val="28"/>
          <w:szCs w:val="28"/>
        </w:rPr>
        <w:t>Basic NLP resources</w:t>
      </w:r>
    </w:p>
    <w:p w:rsidR="00A51CB5" w:rsidRDefault="00387AF3" w:rsidP="00A51CB5">
      <w:pPr>
        <w:rPr>
          <w:sz w:val="28"/>
          <w:szCs w:val="28"/>
        </w:rPr>
      </w:pPr>
      <w:r>
        <w:rPr>
          <w:noProof/>
          <w:sz w:val="28"/>
          <w:szCs w:val="28"/>
        </w:rPr>
        <w:lastRenderedPageBreak/>
        <w:drawing>
          <wp:inline distT="0" distB="0" distL="0" distR="0">
            <wp:extent cx="5943600" cy="37776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ACHINE LEARN 01.png"/>
                    <pic:cNvPicPr/>
                  </pic:nvPicPr>
                  <pic:blipFill>
                    <a:blip r:embed="rId6">
                      <a:extLst>
                        <a:ext uri="{28A0092B-C50C-407E-A947-70E740481C1C}">
                          <a14:useLocalDpi xmlns:a14="http://schemas.microsoft.com/office/drawing/2010/main" val="0"/>
                        </a:ext>
                      </a:extLst>
                    </a:blip>
                    <a:stretch>
                      <a:fillRect/>
                    </a:stretch>
                  </pic:blipFill>
                  <pic:spPr>
                    <a:xfrm>
                      <a:off x="0" y="0"/>
                      <a:ext cx="5943600" cy="3777615"/>
                    </a:xfrm>
                    <a:prstGeom prst="rect">
                      <a:avLst/>
                    </a:prstGeom>
                  </pic:spPr>
                </pic:pic>
              </a:graphicData>
            </a:graphic>
          </wp:inline>
        </w:drawing>
      </w:r>
    </w:p>
    <w:p w:rsidR="00387AF3" w:rsidRDefault="00387AF3" w:rsidP="00A51CB5">
      <w:pPr>
        <w:rPr>
          <w:noProof/>
          <w:sz w:val="28"/>
          <w:szCs w:val="28"/>
        </w:rPr>
      </w:pPr>
    </w:p>
    <w:p w:rsidR="00387AF3" w:rsidRDefault="00387AF3" w:rsidP="00A51CB5">
      <w:pPr>
        <w:rPr>
          <w:noProof/>
          <w:sz w:val="28"/>
          <w:szCs w:val="28"/>
        </w:rPr>
      </w:pPr>
    </w:p>
    <w:p w:rsidR="00387AF3" w:rsidRDefault="00387AF3" w:rsidP="00A51CB5">
      <w:pPr>
        <w:rPr>
          <w:sz w:val="28"/>
          <w:szCs w:val="28"/>
        </w:rPr>
      </w:pPr>
      <w:r>
        <w:rPr>
          <w:noProof/>
          <w:sz w:val="28"/>
          <w:szCs w:val="28"/>
        </w:rPr>
        <w:drawing>
          <wp:inline distT="0" distB="0" distL="0" distR="0">
            <wp:extent cx="4178515" cy="324501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ACHINELEARNING 02.png"/>
                    <pic:cNvPicPr/>
                  </pic:nvPicPr>
                  <pic:blipFill>
                    <a:blip r:embed="rId7">
                      <a:extLst>
                        <a:ext uri="{28A0092B-C50C-407E-A947-70E740481C1C}">
                          <a14:useLocalDpi xmlns:a14="http://schemas.microsoft.com/office/drawing/2010/main" val="0"/>
                        </a:ext>
                      </a:extLst>
                    </a:blip>
                    <a:stretch>
                      <a:fillRect/>
                    </a:stretch>
                  </pic:blipFill>
                  <pic:spPr>
                    <a:xfrm>
                      <a:off x="0" y="0"/>
                      <a:ext cx="4178515" cy="3245017"/>
                    </a:xfrm>
                    <a:prstGeom prst="rect">
                      <a:avLst/>
                    </a:prstGeom>
                  </pic:spPr>
                </pic:pic>
              </a:graphicData>
            </a:graphic>
          </wp:inline>
        </w:drawing>
      </w:r>
    </w:p>
    <w:p w:rsidR="00387AF3" w:rsidRDefault="00387AF3" w:rsidP="00A51CB5">
      <w:pPr>
        <w:rPr>
          <w:noProof/>
          <w:sz w:val="28"/>
          <w:szCs w:val="28"/>
        </w:rPr>
      </w:pPr>
    </w:p>
    <w:p w:rsidR="00387AF3" w:rsidRDefault="00387AF3" w:rsidP="00A51CB5">
      <w:pPr>
        <w:rPr>
          <w:noProof/>
          <w:sz w:val="28"/>
          <w:szCs w:val="28"/>
        </w:rPr>
      </w:pPr>
      <w:r>
        <w:rPr>
          <w:noProof/>
          <w:sz w:val="28"/>
          <w:szCs w:val="28"/>
        </w:rPr>
        <w:lastRenderedPageBreak/>
        <w:drawing>
          <wp:inline distT="0" distB="0" distL="0" distR="0">
            <wp:extent cx="3867349" cy="27433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ACHINE LEARNING 03.png"/>
                    <pic:cNvPicPr/>
                  </pic:nvPicPr>
                  <pic:blipFill>
                    <a:blip r:embed="rId8">
                      <a:extLst>
                        <a:ext uri="{28A0092B-C50C-407E-A947-70E740481C1C}">
                          <a14:useLocalDpi xmlns:a14="http://schemas.microsoft.com/office/drawing/2010/main" val="0"/>
                        </a:ext>
                      </a:extLst>
                    </a:blip>
                    <a:stretch>
                      <a:fillRect/>
                    </a:stretch>
                  </pic:blipFill>
                  <pic:spPr>
                    <a:xfrm>
                      <a:off x="0" y="0"/>
                      <a:ext cx="3867349" cy="2743341"/>
                    </a:xfrm>
                    <a:prstGeom prst="rect">
                      <a:avLst/>
                    </a:prstGeom>
                  </pic:spPr>
                </pic:pic>
              </a:graphicData>
            </a:graphic>
          </wp:inline>
        </w:drawing>
      </w:r>
    </w:p>
    <w:p w:rsidR="00A51CB5" w:rsidRPr="00A51CB5" w:rsidRDefault="00387AF3" w:rsidP="00A51CB5">
      <w:pPr>
        <w:rPr>
          <w:sz w:val="28"/>
          <w:szCs w:val="28"/>
        </w:rPr>
      </w:pPr>
      <w:r>
        <w:rPr>
          <w:noProof/>
          <w:sz w:val="28"/>
          <w:szCs w:val="28"/>
        </w:rPr>
        <w:drawing>
          <wp:inline distT="0" distB="0" distL="0" distR="0">
            <wp:extent cx="4921250" cy="3359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ACHINE LEANING 04.png"/>
                    <pic:cNvPicPr/>
                  </pic:nvPicPr>
                  <pic:blipFill>
                    <a:blip r:embed="rId9">
                      <a:extLst>
                        <a:ext uri="{28A0092B-C50C-407E-A947-70E740481C1C}">
                          <a14:useLocalDpi xmlns:a14="http://schemas.microsoft.com/office/drawing/2010/main" val="0"/>
                        </a:ext>
                      </a:extLst>
                    </a:blip>
                    <a:stretch>
                      <a:fillRect/>
                    </a:stretch>
                  </pic:blipFill>
                  <pic:spPr>
                    <a:xfrm>
                      <a:off x="0" y="0"/>
                      <a:ext cx="4921506" cy="3359325"/>
                    </a:xfrm>
                    <a:prstGeom prst="rect">
                      <a:avLst/>
                    </a:prstGeom>
                  </pic:spPr>
                </pic:pic>
              </a:graphicData>
            </a:graphic>
          </wp:inline>
        </w:drawing>
      </w:r>
    </w:p>
    <w:sectPr w:rsidR="00A51CB5" w:rsidRPr="00A51CB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E3AF4" w:rsidRDefault="00BE3AF4" w:rsidP="00A51CB5">
      <w:pPr>
        <w:spacing w:after="0" w:line="240" w:lineRule="auto"/>
      </w:pPr>
      <w:r>
        <w:separator/>
      </w:r>
    </w:p>
  </w:endnote>
  <w:endnote w:type="continuationSeparator" w:id="0">
    <w:p w:rsidR="00BE3AF4" w:rsidRDefault="00BE3AF4" w:rsidP="00A51C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E3AF4" w:rsidRDefault="00BE3AF4" w:rsidP="00A51CB5">
      <w:pPr>
        <w:spacing w:after="0" w:line="240" w:lineRule="auto"/>
      </w:pPr>
      <w:r>
        <w:separator/>
      </w:r>
    </w:p>
  </w:footnote>
  <w:footnote w:type="continuationSeparator" w:id="0">
    <w:p w:rsidR="00BE3AF4" w:rsidRDefault="00BE3AF4" w:rsidP="00A51CB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1CB5"/>
    <w:rsid w:val="000B619D"/>
    <w:rsid w:val="000E3347"/>
    <w:rsid w:val="002B60DE"/>
    <w:rsid w:val="002C14F1"/>
    <w:rsid w:val="00387AF3"/>
    <w:rsid w:val="0042739D"/>
    <w:rsid w:val="00826343"/>
    <w:rsid w:val="00870F6F"/>
    <w:rsid w:val="00A51CB5"/>
    <w:rsid w:val="00AD4CD3"/>
    <w:rsid w:val="00B82FDC"/>
    <w:rsid w:val="00BE3A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79D14A-9443-4C56-95FC-CDADB0583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51C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1CB5"/>
  </w:style>
  <w:style w:type="paragraph" w:styleId="Footer">
    <w:name w:val="footer"/>
    <w:basedOn w:val="Normal"/>
    <w:link w:val="FooterChar"/>
    <w:uiPriority w:val="99"/>
    <w:unhideWhenUsed/>
    <w:rsid w:val="00A51C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1C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Pages>
  <Words>546</Words>
  <Characters>3115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Whynew.in</dc:creator>
  <cp:keywords/>
  <dc:description/>
  <cp:lastModifiedBy>Whynew.in</cp:lastModifiedBy>
  <cp:revision>6</cp:revision>
  <dcterms:created xsi:type="dcterms:W3CDTF">2026-05-03T15:08:00Z</dcterms:created>
  <dcterms:modified xsi:type="dcterms:W3CDTF">2026-05-11T13:20:00Z</dcterms:modified>
</cp:coreProperties>
</file>