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DBD464" w14:textId="77777777" w:rsidR="00F26CD0" w:rsidRDefault="004B42F0">
      <w:pPr>
        <w:spacing w:before="200" w:after="60"/>
        <w:jc w:val="center"/>
      </w:pPr>
      <w:r>
        <w:rPr>
          <w:b/>
          <w:bCs/>
          <w:sz w:val="32"/>
          <w:szCs w:val="32"/>
        </w:rPr>
        <w:t>Extended Study of K-Nearest Neighbors Algorithm:</w:t>
      </w:r>
    </w:p>
    <w:p w14:paraId="406FD440" w14:textId="77777777" w:rsidR="00F26CD0" w:rsidRDefault="004B42F0">
      <w:pPr>
        <w:spacing w:after="200"/>
        <w:jc w:val="center"/>
      </w:pPr>
      <w:r>
        <w:rPr>
          <w:b/>
          <w:bCs/>
          <w:sz w:val="28"/>
          <w:szCs w:val="28"/>
        </w:rPr>
        <w:t>Weighted Variants, Optimization Techniques, and Performance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6CD0" w14:paraId="7619FB01" w14:textId="77777777">
        <w:tc>
          <w:tcPr>
            <w:tcW w:w="4680" w:type="dxa"/>
          </w:tcPr>
          <w:p w14:paraId="1D2E5F83" w14:textId="77777777" w:rsidR="00F26CD0" w:rsidRDefault="00282C27">
            <w:pPr>
              <w:jc w:val="center"/>
            </w:pPr>
            <w:r>
              <w:t>Venugopal H N</w:t>
            </w:r>
          </w:p>
          <w:p w14:paraId="1712EA47" w14:textId="77777777" w:rsidR="00F26CD0" w:rsidRDefault="00282C27">
            <w:pPr>
              <w:jc w:val="center"/>
            </w:pPr>
            <w:r>
              <w:t>Master of Computer Application</w:t>
            </w:r>
          </w:p>
          <w:p w14:paraId="4BB2566C" w14:textId="77777777" w:rsidR="00F26CD0" w:rsidRDefault="00282C27">
            <w:pPr>
              <w:jc w:val="center"/>
            </w:pPr>
            <w:r>
              <w:t>Chanakya University</w:t>
            </w:r>
          </w:p>
        </w:tc>
        <w:tc>
          <w:tcPr>
            <w:tcW w:w="4680" w:type="dxa"/>
          </w:tcPr>
          <w:p w14:paraId="13AA42A8" w14:textId="33D41FA2" w:rsidR="00F26CD0" w:rsidRDefault="00F26CD0">
            <w:pPr>
              <w:jc w:val="center"/>
            </w:pPr>
            <w:bookmarkStart w:id="0" w:name="_GoBack"/>
            <w:bookmarkEnd w:id="0"/>
          </w:p>
          <w:p w14:paraId="05CBDD35" w14:textId="77777777" w:rsidR="00F26CD0" w:rsidRDefault="00282C27">
            <w:pPr>
              <w:jc w:val="center"/>
            </w:pPr>
            <w:r>
              <w:t>School of ENGINEERING</w:t>
            </w:r>
          </w:p>
          <w:p w14:paraId="78F1FA3D" w14:textId="77777777" w:rsidR="00F26CD0" w:rsidRDefault="00282C27">
            <w:pPr>
              <w:jc w:val="center"/>
            </w:pPr>
            <w:r>
              <w:t>Chanakya University</w:t>
            </w:r>
          </w:p>
        </w:tc>
      </w:tr>
    </w:tbl>
    <w:p w14:paraId="5DBF5783" w14:textId="77777777" w:rsidR="00F26CD0" w:rsidRDefault="00F26CD0">
      <w:pPr>
        <w:spacing w:after="80"/>
      </w:pPr>
    </w:p>
    <w:p w14:paraId="108D2A10" w14:textId="77777777" w:rsidR="00F26CD0" w:rsidRDefault="004B42F0">
      <w:pPr>
        <w:spacing w:before="160" w:after="80"/>
        <w:ind w:left="720" w:right="720"/>
        <w:jc w:val="both"/>
      </w:pPr>
      <w:r>
        <w:rPr>
          <w:b/>
          <w:bCs/>
        </w:rPr>
        <w:t>Abstract</w:t>
      </w:r>
      <w:r>
        <w:t xml:space="preserve">—This paper presents an extended study of the K-Nearest Neighbors (KNN) algorithm, one of the foundational supervised machine learning techniques. Beginning with the classical KNN formulation, we examine the mathematical underpinnings including Euclidean, Manhattan, and </w:t>
      </w:r>
      <w:proofErr w:type="spellStart"/>
      <w:r>
        <w:t>Minkowski</w:t>
      </w:r>
      <w:proofErr w:type="spellEnd"/>
      <w:r>
        <w:t xml:space="preserve"> distance metrics. We then extend the baseline algorithm with weighted distance functions, feature normalization via </w:t>
      </w:r>
      <w:proofErr w:type="spellStart"/>
      <w:r>
        <w:t>StandardScaler</w:t>
      </w:r>
      <w:proofErr w:type="spellEnd"/>
      <w:r>
        <w:t>, cross-validation based hyperparameter tuning, dimensionality reduction using Principal Component Analysis (PCA), and evaluation via ROC-AUC curves and confusion matrices. Experiments conducted on the Iris and Breast Cancer (Wisconsin) datasets demonstrate that the extended weighted KNN achieves an accuracy of 91.2% and AUC-ROC of 0.95, compared to 82.3% for the baseline. The study concludes with an analysis of future extensions including Fuzzy KNN, GPU-accelerated KNN, and deep feature embedding.</w:t>
      </w:r>
    </w:p>
    <w:p w14:paraId="129369C1" w14:textId="77777777" w:rsidR="00F26CD0" w:rsidRDefault="004B42F0">
      <w:pPr>
        <w:spacing w:after="160"/>
        <w:ind w:left="720" w:right="720"/>
        <w:jc w:val="both"/>
      </w:pPr>
      <w:r>
        <w:rPr>
          <w:b/>
          <w:bCs/>
        </w:rPr>
        <w:t>Keywords</w:t>
      </w:r>
      <w:r>
        <w:t>—KNN, K-Nearest Neighbors, supervised learning, distance metrics, weighted KNN, classification, feature scaling, cross-validation, dimensionality reduction.</w:t>
      </w:r>
    </w:p>
    <w:p w14:paraId="3C4CBE98" w14:textId="77777777" w:rsidR="00F26CD0" w:rsidRDefault="00F26CD0">
      <w:pPr>
        <w:pBdr>
          <w:top w:val="single" w:sz="4" w:space="1" w:color="000000"/>
        </w:pBdr>
      </w:pPr>
    </w:p>
    <w:p w14:paraId="6738B0DF" w14:textId="77777777" w:rsidR="00F26CD0" w:rsidRDefault="00F26CD0">
      <w:pPr>
        <w:spacing w:after="80"/>
      </w:pPr>
    </w:p>
    <w:p w14:paraId="04E64B2F" w14:textId="77777777" w:rsidR="00F26CD0" w:rsidRDefault="004B42F0">
      <w:pPr>
        <w:spacing w:before="160" w:after="80"/>
      </w:pPr>
      <w:r>
        <w:rPr>
          <w:b/>
          <w:bCs/>
        </w:rPr>
        <w:t>I. INTRODUCTION</w:t>
      </w:r>
    </w:p>
    <w:p w14:paraId="11DEFA55" w14:textId="77777777" w:rsidR="00F26CD0" w:rsidRDefault="004B42F0">
      <w:pPr>
        <w:spacing w:after="80"/>
        <w:ind w:firstLine="720"/>
        <w:jc w:val="both"/>
      </w:pPr>
      <w:r>
        <w:t xml:space="preserve">Machine learning algorithms form the backbone of modern artificial intelligence systems. Among the simplest yet most effective algorithms </w:t>
      </w:r>
      <w:proofErr w:type="gramStart"/>
      <w:r>
        <w:t>is</w:t>
      </w:r>
      <w:proofErr w:type="gramEnd"/>
      <w:r>
        <w:t xml:space="preserve"> K-Nearest Neighbors (KNN), first introduced by Fix and Hodges in 1951 [1]. KNN is a non-parametric, instance-based supervised learning algorithm applicable to both classification and regression tasks.</w:t>
      </w:r>
    </w:p>
    <w:p w14:paraId="32364175" w14:textId="77777777" w:rsidR="00F26CD0" w:rsidRDefault="004B42F0">
      <w:pPr>
        <w:spacing w:after="80"/>
        <w:ind w:firstLine="720"/>
        <w:jc w:val="both"/>
      </w:pPr>
      <w:r>
        <w:t>The fundamental premise of KNN is that similar observations tend to cluster together in feature space. Given a new unlabeled instance, the algorithm identifies the K closest training examples and assigns the majority class (for classification) or mean value (for regression).</w:t>
      </w:r>
    </w:p>
    <w:p w14:paraId="6679F048" w14:textId="77777777" w:rsidR="00F26CD0" w:rsidRDefault="004B42F0">
      <w:pPr>
        <w:spacing w:after="80"/>
        <w:ind w:firstLine="720"/>
        <w:jc w:val="both"/>
      </w:pPr>
      <w:r>
        <w:t>Despite its simplicity, KNN faces challenges with scalability, sensitivity to irrelevant features, and the curse of dimensionality. This paper extends the basic KNN algorithm with weighted distance functions, feature scaling, and cross-validation optimization, demonstrating measurable improvements in performance on benchmark datasets.</w:t>
      </w:r>
    </w:p>
    <w:p w14:paraId="6F03DEA2" w14:textId="77777777" w:rsidR="00F26CD0" w:rsidRDefault="00F26CD0">
      <w:pPr>
        <w:spacing w:after="80"/>
      </w:pPr>
    </w:p>
    <w:p w14:paraId="0280DCF3" w14:textId="77777777" w:rsidR="00F26CD0" w:rsidRDefault="004B42F0">
      <w:pPr>
        <w:spacing w:before="160" w:after="80"/>
      </w:pPr>
      <w:r>
        <w:rPr>
          <w:b/>
          <w:bCs/>
        </w:rPr>
        <w:t>II. BACKGROUND &amp; RELATED WORK</w:t>
      </w:r>
    </w:p>
    <w:p w14:paraId="24A8FF91" w14:textId="77777777" w:rsidR="00F26CD0" w:rsidRDefault="004B42F0">
      <w:pPr>
        <w:spacing w:after="80"/>
        <w:ind w:firstLine="720"/>
        <w:jc w:val="both"/>
      </w:pPr>
      <w:r>
        <w:t>KNN was formalized by Cover and Hart in their landmark 1967 paper "Nearest Neighbor Pattern Classification" [2], establishing theoretical bounds showing that as the training set size approaches infinity, the error rate of the 1-NN rule is bounded by twice the Bayes error rate.</w:t>
      </w:r>
    </w:p>
    <w:p w14:paraId="02611461" w14:textId="77777777" w:rsidR="00F26CD0" w:rsidRDefault="004B42F0">
      <w:pPr>
        <w:spacing w:before="120" w:after="60"/>
      </w:pPr>
      <w:r>
        <w:rPr>
          <w:b/>
          <w:bCs/>
        </w:rPr>
        <w:t>A. Classical KNN</w:t>
      </w:r>
    </w:p>
    <w:p w14:paraId="61578848" w14:textId="77777777" w:rsidR="00F26CD0" w:rsidRDefault="004B42F0">
      <w:pPr>
        <w:spacing w:after="80"/>
        <w:ind w:firstLine="720"/>
        <w:jc w:val="both"/>
      </w:pPr>
      <w:r>
        <w:t>Given a training set T = {(</w:t>
      </w:r>
      <w:proofErr w:type="spellStart"/>
      <w:r>
        <w:t>x</w:t>
      </w:r>
      <w:proofErr w:type="gramStart"/>
      <w:r>
        <w:t>₁,y</w:t>
      </w:r>
      <w:proofErr w:type="spellEnd"/>
      <w:proofErr w:type="gramEnd"/>
      <w:r>
        <w:t>₁), ..., (</w:t>
      </w:r>
      <w:proofErr w:type="spellStart"/>
      <w:r>
        <w:t>xₙ,y</w:t>
      </w:r>
      <w:proofErr w:type="spellEnd"/>
      <w:r>
        <w:t xml:space="preserve">ₙ)} and a query point </w:t>
      </w:r>
      <w:proofErr w:type="spellStart"/>
      <w:r>
        <w:t>x_q</w:t>
      </w:r>
      <w:proofErr w:type="spellEnd"/>
      <w:r>
        <w:t>, classical KNN computes the distance d(</w:t>
      </w:r>
      <w:proofErr w:type="spellStart"/>
      <w:r>
        <w:t>x_q</w:t>
      </w:r>
      <w:proofErr w:type="spellEnd"/>
      <w:r>
        <w:t xml:space="preserve">, xᵢ) for all </w:t>
      </w:r>
      <w:proofErr w:type="spellStart"/>
      <w:r>
        <w:t>i</w:t>
      </w:r>
      <w:proofErr w:type="spellEnd"/>
      <w:r>
        <w:t>, selects the K smallest distances, and predicts by majority vote:</w:t>
      </w:r>
    </w:p>
    <w:p w14:paraId="76141117" w14:textId="77777777" w:rsidR="00F26CD0" w:rsidRDefault="004B42F0">
      <w:pPr>
        <w:spacing w:before="80" w:after="80"/>
        <w:jc w:val="center"/>
      </w:pPr>
      <w:r>
        <w:t xml:space="preserve">ŷ = </w:t>
      </w:r>
      <w:proofErr w:type="spellStart"/>
      <w:r>
        <w:t>argmax_c</w:t>
      </w:r>
      <w:proofErr w:type="spellEnd"/>
      <w:r>
        <w:t xml:space="preserve"> Σ 𝟙[yᵢ = c</w:t>
      </w:r>
      <w:proofErr w:type="gramStart"/>
      <w:r>
        <w:t xml:space="preserve">],   </w:t>
      </w:r>
      <w:proofErr w:type="gramEnd"/>
      <w:r>
        <w:t xml:space="preserve"> for </w:t>
      </w:r>
      <w:proofErr w:type="spellStart"/>
      <w:r>
        <w:t>i</w:t>
      </w:r>
      <w:proofErr w:type="spellEnd"/>
      <w:r>
        <w:t xml:space="preserve"> ∈ K-neighborhood</w:t>
      </w:r>
    </w:p>
    <w:p w14:paraId="7AE09584" w14:textId="77777777" w:rsidR="00F26CD0" w:rsidRDefault="004B42F0">
      <w:pPr>
        <w:spacing w:before="120" w:after="60"/>
      </w:pPr>
      <w:r>
        <w:rPr>
          <w:b/>
          <w:bCs/>
        </w:rPr>
        <w:t>B. Extensions in Literature</w:t>
      </w:r>
    </w:p>
    <w:p w14:paraId="14D4D407" w14:textId="77777777" w:rsidR="00F26CD0" w:rsidRDefault="004B42F0">
      <w:pPr>
        <w:spacing w:after="80"/>
        <w:ind w:firstLine="720"/>
        <w:jc w:val="both"/>
      </w:pPr>
      <w:proofErr w:type="spellStart"/>
      <w:r>
        <w:t>Dudani</w:t>
      </w:r>
      <w:proofErr w:type="spellEnd"/>
      <w:r>
        <w:t xml:space="preserve"> (1976) introduced distance-weighted KNN, assigning weights inversely proportional to distance [3]. Friedman et al. (1977) proposed KD-Trees to accelerate neighbor search from O(n) to </w:t>
      </w:r>
      <w:proofErr w:type="gramStart"/>
      <w:r>
        <w:t>O(</w:t>
      </w:r>
      <w:proofErr w:type="gramEnd"/>
      <w:r>
        <w:t xml:space="preserve">log n) [4]. More recently, approximate nearest neighbor methods such as HNSW (Hierarchical Navigable Small World) by </w:t>
      </w:r>
      <w:proofErr w:type="spellStart"/>
      <w:r>
        <w:t>Malkov</w:t>
      </w:r>
      <w:proofErr w:type="spellEnd"/>
      <w:r>
        <w:t xml:space="preserve"> &amp; </w:t>
      </w:r>
      <w:proofErr w:type="spellStart"/>
      <w:r>
        <w:t>Yashunin</w:t>
      </w:r>
      <w:proofErr w:type="spellEnd"/>
      <w:r>
        <w:t xml:space="preserve"> (2020) achieve sub-linear query times for large-scale applications [5].</w:t>
      </w:r>
    </w:p>
    <w:p w14:paraId="43D6D9BF" w14:textId="77777777" w:rsidR="00F26CD0" w:rsidRDefault="00F26CD0">
      <w:pPr>
        <w:spacing w:after="80"/>
      </w:pPr>
    </w:p>
    <w:p w14:paraId="246C5FFC" w14:textId="77777777" w:rsidR="00F26CD0" w:rsidRDefault="004B42F0">
      <w:pPr>
        <w:spacing w:before="160" w:after="80"/>
      </w:pPr>
      <w:r>
        <w:rPr>
          <w:b/>
          <w:bCs/>
        </w:rPr>
        <w:t>III. METHODOLOGY</w:t>
      </w:r>
    </w:p>
    <w:p w14:paraId="6CAB1A17" w14:textId="77777777" w:rsidR="00F26CD0" w:rsidRDefault="004B42F0">
      <w:pPr>
        <w:spacing w:before="120" w:after="60"/>
      </w:pPr>
      <w:r>
        <w:rPr>
          <w:b/>
          <w:bCs/>
        </w:rPr>
        <w:t>A. Distance Metrics</w:t>
      </w:r>
    </w:p>
    <w:p w14:paraId="7B14D27F" w14:textId="77777777" w:rsidR="00F26CD0" w:rsidRDefault="004B42F0">
      <w:pPr>
        <w:spacing w:after="80"/>
        <w:ind w:firstLine="720"/>
        <w:jc w:val="both"/>
      </w:pPr>
      <w:r>
        <w:lastRenderedPageBreak/>
        <w:t>Three distance metrics are evaluated in this study:</w:t>
      </w:r>
    </w:p>
    <w:p w14:paraId="68DC52F0" w14:textId="77777777" w:rsidR="00F26CD0" w:rsidRDefault="004B42F0">
      <w:pPr>
        <w:pStyle w:val="ListParagraph"/>
        <w:numPr>
          <w:ilvl w:val="0"/>
          <w:numId w:val="2"/>
        </w:numPr>
        <w:spacing w:after="60"/>
      </w:pPr>
      <w:r>
        <w:t>Euclidean Distance: d(</w:t>
      </w:r>
      <w:proofErr w:type="spellStart"/>
      <w:proofErr w:type="gramStart"/>
      <w:r>
        <w:t>x,y</w:t>
      </w:r>
      <w:proofErr w:type="spellEnd"/>
      <w:proofErr w:type="gramEnd"/>
      <w:r>
        <w:t>) = √(Σᵢ(xᵢ − yᵢ)²) — measures straight-line distance in feature space.</w:t>
      </w:r>
    </w:p>
    <w:p w14:paraId="6766A451" w14:textId="77777777" w:rsidR="00F26CD0" w:rsidRDefault="004B42F0">
      <w:pPr>
        <w:pStyle w:val="ListParagraph"/>
        <w:numPr>
          <w:ilvl w:val="0"/>
          <w:numId w:val="2"/>
        </w:numPr>
        <w:spacing w:after="60"/>
      </w:pPr>
      <w:r>
        <w:t>Manhattan Distance: d(</w:t>
      </w:r>
      <w:proofErr w:type="spellStart"/>
      <w:proofErr w:type="gramStart"/>
      <w:r>
        <w:t>x,y</w:t>
      </w:r>
      <w:proofErr w:type="spellEnd"/>
      <w:proofErr w:type="gramEnd"/>
      <w:r>
        <w:t>) = Σᵢ|xᵢ − yᵢ| — sum of absolute differences; more robust to outliers.</w:t>
      </w:r>
    </w:p>
    <w:p w14:paraId="67BA9D2D" w14:textId="77777777" w:rsidR="00F26CD0" w:rsidRDefault="004B42F0">
      <w:pPr>
        <w:pStyle w:val="ListParagraph"/>
        <w:numPr>
          <w:ilvl w:val="0"/>
          <w:numId w:val="2"/>
        </w:numPr>
        <w:spacing w:after="60"/>
      </w:pPr>
      <w:proofErr w:type="spellStart"/>
      <w:r>
        <w:t>Minkowski</w:t>
      </w:r>
      <w:proofErr w:type="spellEnd"/>
      <w:r>
        <w:t xml:space="preserve"> Distance: d(</w:t>
      </w:r>
      <w:proofErr w:type="spellStart"/>
      <w:proofErr w:type="gramStart"/>
      <w:r>
        <w:t>x,y</w:t>
      </w:r>
      <w:proofErr w:type="spellEnd"/>
      <w:proofErr w:type="gramEnd"/>
      <w:r>
        <w:t>) = (Σᵢ|xᵢ−yᵢ|ᵖ)^(1/p) — generalization parameterized by p.</w:t>
      </w:r>
    </w:p>
    <w:p w14:paraId="7D2CBACF" w14:textId="77777777" w:rsidR="00F26CD0" w:rsidRDefault="00F26CD0">
      <w:pPr>
        <w:spacing w:after="80"/>
      </w:pPr>
    </w:p>
    <w:p w14:paraId="380793E1" w14:textId="77777777" w:rsidR="00F26CD0" w:rsidRDefault="004B42F0">
      <w:pPr>
        <w:spacing w:before="120" w:after="60"/>
      </w:pPr>
      <w:r>
        <w:rPr>
          <w:b/>
          <w:bCs/>
        </w:rPr>
        <w:t>B. Weighted KNN</w:t>
      </w:r>
    </w:p>
    <w:p w14:paraId="15C1022C" w14:textId="77777777" w:rsidR="00F26CD0" w:rsidRDefault="004B42F0">
      <w:pPr>
        <w:spacing w:after="80"/>
        <w:ind w:firstLine="720"/>
        <w:jc w:val="both"/>
      </w:pPr>
      <w:r>
        <w:t>Standard KNN treats all K neighbors equally. Weighted KNN assigns a weight wᵢ = 1/</w:t>
      </w:r>
      <w:proofErr w:type="gramStart"/>
      <w:r>
        <w:t>d(</w:t>
      </w:r>
      <w:proofErr w:type="spellStart"/>
      <w:proofErr w:type="gramEnd"/>
      <w:r>
        <w:t>x_q</w:t>
      </w:r>
      <w:proofErr w:type="spellEnd"/>
      <w:r>
        <w:t>, xᵢ) to each neighbor, reducing the influence of distant points:</w:t>
      </w:r>
    </w:p>
    <w:p w14:paraId="287D06E3" w14:textId="77777777" w:rsidR="00F26CD0" w:rsidRDefault="004B42F0">
      <w:pPr>
        <w:spacing w:before="80" w:after="80"/>
        <w:jc w:val="center"/>
      </w:pPr>
      <w:r>
        <w:t xml:space="preserve">ŷ = </w:t>
      </w:r>
      <w:proofErr w:type="spellStart"/>
      <w:r>
        <w:t>argmax_c</w:t>
      </w:r>
      <w:proofErr w:type="spellEnd"/>
      <w:r>
        <w:t xml:space="preserve"> Σ wᵢ · 𝟙[yᵢ = c</w:t>
      </w:r>
      <w:proofErr w:type="gramStart"/>
      <w:r>
        <w:t xml:space="preserve">],   </w:t>
      </w:r>
      <w:proofErr w:type="gramEnd"/>
      <w:r>
        <w:t xml:space="preserve"> wᵢ = 1 / d(</w:t>
      </w:r>
      <w:proofErr w:type="spellStart"/>
      <w:r>
        <w:t>x_q</w:t>
      </w:r>
      <w:proofErr w:type="spellEnd"/>
      <w:r>
        <w:t>, xᵢ)</w:t>
      </w:r>
    </w:p>
    <w:p w14:paraId="5F7DEF15" w14:textId="77777777" w:rsidR="00F26CD0" w:rsidRDefault="004B42F0">
      <w:pPr>
        <w:spacing w:before="120" w:after="60"/>
      </w:pPr>
      <w:r>
        <w:rPr>
          <w:b/>
          <w:bCs/>
        </w:rPr>
        <w:t>C. Feature Scaling</w:t>
      </w:r>
    </w:p>
    <w:p w14:paraId="7D49D071" w14:textId="77777777" w:rsidR="00F26CD0" w:rsidRDefault="004B42F0">
      <w:pPr>
        <w:spacing w:after="80"/>
        <w:ind w:firstLine="720"/>
        <w:jc w:val="both"/>
      </w:pPr>
      <w:r>
        <w:t xml:space="preserve">KNN is sensitive to feature magnitudes. Without normalization, features with larger numeric ranges dominate distance calculations. We apply </w:t>
      </w:r>
      <w:proofErr w:type="spellStart"/>
      <w:r>
        <w:t>StandardScaler</w:t>
      </w:r>
      <w:proofErr w:type="spellEnd"/>
      <w:r>
        <w:t>: x' = (x − μ) / σ, transforming each feature to zero mean and unit variance.</w:t>
      </w:r>
    </w:p>
    <w:p w14:paraId="13CE7AC3" w14:textId="77777777" w:rsidR="00F26CD0" w:rsidRDefault="004B42F0">
      <w:pPr>
        <w:spacing w:before="120" w:after="60"/>
      </w:pPr>
      <w:r>
        <w:rPr>
          <w:b/>
          <w:bCs/>
        </w:rPr>
        <w:t>D. Hyperparameter Selection</w:t>
      </w:r>
    </w:p>
    <w:p w14:paraId="73483A1E" w14:textId="77777777" w:rsidR="00F26CD0" w:rsidRDefault="004B42F0">
      <w:pPr>
        <w:spacing w:after="80"/>
        <w:ind w:firstLine="720"/>
        <w:jc w:val="both"/>
      </w:pPr>
      <w:r>
        <w:t xml:space="preserve">The optimal K is determined via 5-fold stratified cross-validation using </w:t>
      </w:r>
      <w:proofErr w:type="spellStart"/>
      <w:r>
        <w:t>GridSearchCV</w:t>
      </w:r>
      <w:proofErr w:type="spellEnd"/>
      <w:r>
        <w:t xml:space="preserve"> over K ∈ {1, 3, 5, 7, 9, 11, 13, 15}. The value that maximizes mean validation accuracy is selected.</w:t>
      </w:r>
    </w:p>
    <w:p w14:paraId="34EA8257" w14:textId="77777777" w:rsidR="00F26CD0" w:rsidRDefault="004B42F0">
      <w:pPr>
        <w:spacing w:before="120" w:after="60"/>
      </w:pPr>
      <w:r>
        <w:rPr>
          <w:b/>
          <w:bCs/>
        </w:rPr>
        <w:t>E. Dimensionality Reduction</w:t>
      </w:r>
    </w:p>
    <w:p w14:paraId="23971DBF" w14:textId="77777777" w:rsidR="00F26CD0" w:rsidRDefault="004B42F0">
      <w:pPr>
        <w:spacing w:after="80"/>
        <w:ind w:firstLine="720"/>
        <w:jc w:val="both"/>
      </w:pPr>
      <w:r>
        <w:t>Principal Component Analysis (PCA) is applied to reduce feature dimensionality before KNN, retaining components that explain 95% of the variance. This mitigates the curse of dimensionality in high-dimensional datasets.</w:t>
      </w:r>
    </w:p>
    <w:p w14:paraId="775CEF91" w14:textId="77777777" w:rsidR="00F26CD0" w:rsidRDefault="00F26CD0">
      <w:pPr>
        <w:spacing w:after="80"/>
      </w:pPr>
    </w:p>
    <w:p w14:paraId="435F7CF2" w14:textId="77777777" w:rsidR="00F26CD0" w:rsidRDefault="004B42F0">
      <w:pPr>
        <w:spacing w:before="160" w:after="80"/>
      </w:pPr>
      <w:r>
        <w:rPr>
          <w:b/>
          <w:bCs/>
        </w:rPr>
        <w:t>IV. IMPLEMENTATION DETAILS</w:t>
      </w:r>
    </w:p>
    <w:p w14:paraId="41491FB7" w14:textId="77777777" w:rsidR="00F26CD0" w:rsidRDefault="004B42F0">
      <w:pPr>
        <w:spacing w:before="120" w:after="60"/>
      </w:pPr>
      <w:r>
        <w:rPr>
          <w:b/>
          <w:bCs/>
        </w:rPr>
        <w:t>A.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26CD0" w14:paraId="0E4D62E7" w14:textId="77777777">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D52741E" w14:textId="77777777" w:rsidR="00F26CD0" w:rsidRDefault="004B42F0">
            <w:pPr>
              <w:jc w:val="center"/>
            </w:pPr>
            <w:r>
              <w:rPr>
                <w:b/>
                <w:bCs/>
                <w:color w:val="FFFFFF"/>
                <w:sz w:val="18"/>
                <w:szCs w:val="18"/>
              </w:rPr>
              <w:t>Dataset</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F3D650F" w14:textId="77777777" w:rsidR="00F26CD0" w:rsidRDefault="004B42F0">
            <w:pPr>
              <w:jc w:val="center"/>
            </w:pPr>
            <w:r>
              <w:rPr>
                <w:b/>
                <w:bCs/>
                <w:color w:val="FFFFFF"/>
                <w:sz w:val="18"/>
                <w:szCs w:val="18"/>
              </w:rPr>
              <w:t>#Samples</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15AD934" w14:textId="77777777" w:rsidR="00F26CD0" w:rsidRDefault="004B42F0">
            <w:pPr>
              <w:jc w:val="center"/>
            </w:pPr>
            <w:r>
              <w:rPr>
                <w:b/>
                <w:bCs/>
                <w:color w:val="FFFFFF"/>
                <w:sz w:val="18"/>
                <w:szCs w:val="18"/>
              </w:rPr>
              <w:t>#Features</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54B50D2" w14:textId="77777777" w:rsidR="00F26CD0" w:rsidRDefault="004B42F0">
            <w:pPr>
              <w:jc w:val="center"/>
            </w:pPr>
            <w:r>
              <w:rPr>
                <w:b/>
                <w:bCs/>
                <w:color w:val="FFFFFF"/>
                <w:sz w:val="18"/>
                <w:szCs w:val="18"/>
              </w:rPr>
              <w:t>#Classes</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5685339" w14:textId="77777777" w:rsidR="00F26CD0" w:rsidRDefault="004B42F0">
            <w:pPr>
              <w:jc w:val="center"/>
            </w:pPr>
            <w:r>
              <w:rPr>
                <w:b/>
                <w:bCs/>
                <w:color w:val="FFFFFF"/>
                <w:sz w:val="18"/>
                <w:szCs w:val="18"/>
              </w:rPr>
              <w:t>Task</w:t>
            </w:r>
          </w:p>
        </w:tc>
      </w:tr>
      <w:tr w:rsidR="00F26CD0" w14:paraId="10B05D3B" w14:textId="77777777">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7E1B1" w14:textId="77777777" w:rsidR="00F26CD0" w:rsidRDefault="004B42F0">
            <w:pPr>
              <w:jc w:val="center"/>
            </w:pPr>
            <w:r>
              <w:rPr>
                <w:sz w:val="18"/>
                <w:szCs w:val="18"/>
              </w:rPr>
              <w:t>Iris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A141C" w14:textId="77777777" w:rsidR="00F26CD0" w:rsidRDefault="004B42F0">
            <w:pPr>
              <w:jc w:val="center"/>
            </w:pPr>
            <w:r>
              <w:rPr>
                <w:sz w:val="18"/>
                <w:szCs w:val="18"/>
              </w:rPr>
              <w:t>150</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E25F60" w14:textId="77777777" w:rsidR="00F26CD0" w:rsidRDefault="004B42F0">
            <w:pPr>
              <w:jc w:val="center"/>
            </w:pPr>
            <w:r>
              <w:rPr>
                <w:sz w:val="18"/>
                <w:szCs w:val="18"/>
              </w:rPr>
              <w:t>4</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19A40" w14:textId="77777777" w:rsidR="00F26CD0" w:rsidRDefault="004B42F0">
            <w:pPr>
              <w:jc w:val="center"/>
            </w:pPr>
            <w:r>
              <w:rPr>
                <w:sz w:val="18"/>
                <w:szCs w:val="18"/>
              </w:rPr>
              <w:t>3</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761D1" w14:textId="77777777" w:rsidR="00F26CD0" w:rsidRDefault="004B42F0">
            <w:pPr>
              <w:jc w:val="center"/>
            </w:pPr>
            <w:r>
              <w:rPr>
                <w:sz w:val="18"/>
                <w:szCs w:val="18"/>
              </w:rPr>
              <w:t>Classification</w:t>
            </w:r>
          </w:p>
        </w:tc>
      </w:tr>
      <w:tr w:rsidR="00F26CD0" w14:paraId="3584EB9A" w14:textId="77777777">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54CCA" w14:textId="77777777" w:rsidR="00F26CD0" w:rsidRDefault="004B42F0">
            <w:pPr>
              <w:jc w:val="center"/>
            </w:pPr>
            <w:r>
              <w:rPr>
                <w:sz w:val="18"/>
                <w:szCs w:val="18"/>
              </w:rPr>
              <w:t>Breast Cancer (WI)</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FCF9A" w14:textId="77777777" w:rsidR="00F26CD0" w:rsidRDefault="004B42F0">
            <w:pPr>
              <w:jc w:val="center"/>
            </w:pPr>
            <w:r>
              <w:rPr>
                <w:sz w:val="18"/>
                <w:szCs w:val="18"/>
              </w:rPr>
              <w:t>569</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C2835" w14:textId="77777777" w:rsidR="00F26CD0" w:rsidRDefault="004B42F0">
            <w:pPr>
              <w:jc w:val="center"/>
            </w:pPr>
            <w:r>
              <w:rPr>
                <w:sz w:val="18"/>
                <w:szCs w:val="18"/>
              </w:rPr>
              <w:t>30</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3F23E4" w14:textId="77777777" w:rsidR="00F26CD0" w:rsidRDefault="004B42F0">
            <w:pPr>
              <w:jc w:val="center"/>
            </w:pPr>
            <w:r>
              <w:rPr>
                <w:sz w:val="18"/>
                <w:szCs w:val="18"/>
              </w:rPr>
              <w:t>2</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50A2DE" w14:textId="77777777" w:rsidR="00F26CD0" w:rsidRDefault="004B42F0">
            <w:pPr>
              <w:jc w:val="center"/>
            </w:pPr>
            <w:r>
              <w:rPr>
                <w:sz w:val="18"/>
                <w:szCs w:val="18"/>
              </w:rPr>
              <w:t>Classification</w:t>
            </w:r>
          </w:p>
        </w:tc>
      </w:tr>
    </w:tbl>
    <w:p w14:paraId="474F3B53" w14:textId="77777777" w:rsidR="00F26CD0" w:rsidRDefault="00F26CD0">
      <w:pPr>
        <w:spacing w:after="80"/>
      </w:pPr>
    </w:p>
    <w:p w14:paraId="45A3CAD3" w14:textId="77777777" w:rsidR="00F26CD0" w:rsidRDefault="004B42F0">
      <w:pPr>
        <w:spacing w:before="120" w:after="60"/>
      </w:pPr>
      <w:r>
        <w:rPr>
          <w:b/>
          <w:bCs/>
        </w:rPr>
        <w:t>B. Environment</w:t>
      </w:r>
    </w:p>
    <w:p w14:paraId="37A8DB2B" w14:textId="77777777" w:rsidR="00F26CD0" w:rsidRDefault="004B42F0">
      <w:pPr>
        <w:spacing w:after="80"/>
        <w:jc w:val="both"/>
      </w:pPr>
      <w:r>
        <w:t xml:space="preserve">Python 3.10, </w:t>
      </w:r>
      <w:proofErr w:type="spellStart"/>
      <w:r>
        <w:t>scikit</w:t>
      </w:r>
      <w:proofErr w:type="spellEnd"/>
      <w:r>
        <w:t>-learn 1.3, NumPy 1.24, Pandas 2.0, Matplotlib 3.7, Seaborn 0.12.</w:t>
      </w:r>
    </w:p>
    <w:p w14:paraId="63ECC448" w14:textId="77777777" w:rsidR="00F26CD0" w:rsidRDefault="00F26CD0">
      <w:pPr>
        <w:spacing w:after="80"/>
      </w:pPr>
    </w:p>
    <w:p w14:paraId="0D32D8D3" w14:textId="77777777" w:rsidR="00F26CD0" w:rsidRDefault="004B42F0">
      <w:pPr>
        <w:spacing w:before="160" w:after="80"/>
      </w:pPr>
      <w:r>
        <w:rPr>
          <w:b/>
          <w:bCs/>
        </w:rPr>
        <w:t>V. EXPERIMENTAL RESULTS</w:t>
      </w:r>
    </w:p>
    <w:p w14:paraId="72B4C1E2" w14:textId="77777777" w:rsidR="00F26CD0" w:rsidRDefault="004B42F0">
      <w:pPr>
        <w:spacing w:before="120" w:after="60"/>
      </w:pPr>
      <w:r>
        <w:rPr>
          <w:b/>
          <w:bCs/>
        </w:rPr>
        <w:t>A.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26CD0" w14:paraId="0C7CD843" w14:textId="77777777">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B7EF3E3" w14:textId="77777777" w:rsidR="00F26CD0" w:rsidRDefault="004B42F0">
            <w:pPr>
              <w:jc w:val="center"/>
            </w:pPr>
            <w:r>
              <w:rPr>
                <w:b/>
                <w:bCs/>
                <w:color w:val="FFFFFF"/>
                <w:sz w:val="18"/>
                <w:szCs w:val="18"/>
              </w:rPr>
              <w:t>Method</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05F1DCF" w14:textId="77777777" w:rsidR="00F26CD0" w:rsidRDefault="004B42F0">
            <w:pPr>
              <w:jc w:val="center"/>
            </w:pPr>
            <w:r>
              <w:rPr>
                <w:b/>
                <w:bCs/>
                <w:color w:val="FFFFFF"/>
                <w:sz w:val="18"/>
                <w:szCs w:val="18"/>
              </w:rPr>
              <w:t>Accuracy</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C077FF2" w14:textId="77777777" w:rsidR="00F26CD0" w:rsidRDefault="004B42F0">
            <w:pPr>
              <w:jc w:val="center"/>
            </w:pPr>
            <w:r>
              <w:rPr>
                <w:b/>
                <w:bCs/>
                <w:color w:val="FFFFFF"/>
                <w:sz w:val="18"/>
                <w:szCs w:val="18"/>
              </w:rPr>
              <w:t>Precision</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6C41034" w14:textId="77777777" w:rsidR="00F26CD0" w:rsidRDefault="004B42F0">
            <w:pPr>
              <w:jc w:val="center"/>
            </w:pPr>
            <w:r>
              <w:rPr>
                <w:b/>
                <w:bCs/>
                <w:color w:val="FFFFFF"/>
                <w:sz w:val="18"/>
                <w:szCs w:val="18"/>
              </w:rPr>
              <w:t>Recall</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AAE5196" w14:textId="77777777" w:rsidR="00F26CD0" w:rsidRDefault="004B42F0">
            <w:pPr>
              <w:jc w:val="center"/>
            </w:pPr>
            <w:r>
              <w:rPr>
                <w:b/>
                <w:bCs/>
                <w:color w:val="FFFFFF"/>
                <w:sz w:val="18"/>
                <w:szCs w:val="18"/>
              </w:rPr>
              <w:t>F1-Score</w:t>
            </w:r>
          </w:p>
        </w:tc>
      </w:tr>
      <w:tr w:rsidR="00F26CD0" w14:paraId="43BA559B" w14:textId="77777777">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81440E" w14:textId="77777777" w:rsidR="00F26CD0" w:rsidRDefault="004B42F0">
            <w:pPr>
              <w:jc w:val="center"/>
            </w:pPr>
            <w:r>
              <w:rPr>
                <w:sz w:val="18"/>
                <w:szCs w:val="18"/>
              </w:rPr>
              <w:t>KNN (k=5, baseline)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1C8C06" w14:textId="77777777" w:rsidR="00F26CD0" w:rsidRDefault="004B42F0">
            <w:pPr>
              <w:jc w:val="center"/>
            </w:pPr>
            <w:r>
              <w:rPr>
                <w:sz w:val="18"/>
                <w:szCs w:val="18"/>
              </w:rPr>
              <w:t>82.3%</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4B233" w14:textId="77777777" w:rsidR="00F26CD0" w:rsidRDefault="004B42F0">
            <w:pPr>
              <w:jc w:val="center"/>
            </w:pPr>
            <w:r>
              <w:rPr>
                <w:sz w:val="18"/>
                <w:szCs w:val="18"/>
              </w:rPr>
              <w:t>81.0%</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A51748" w14:textId="77777777" w:rsidR="00F26CD0" w:rsidRDefault="004B42F0">
            <w:pPr>
              <w:jc w:val="center"/>
            </w:pPr>
            <w:r>
              <w:rPr>
                <w:sz w:val="18"/>
                <w:szCs w:val="18"/>
              </w:rPr>
              <w:t>80.5%</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7B0D4F" w14:textId="77777777" w:rsidR="00F26CD0" w:rsidRDefault="004B42F0">
            <w:pPr>
              <w:jc w:val="center"/>
            </w:pPr>
            <w:r>
              <w:rPr>
                <w:sz w:val="18"/>
                <w:szCs w:val="18"/>
              </w:rPr>
              <w:t>80.7%</w:t>
            </w:r>
          </w:p>
        </w:tc>
      </w:tr>
      <w:tr w:rsidR="00F26CD0" w14:paraId="0476A192" w14:textId="77777777">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30734" w14:textId="77777777" w:rsidR="00F26CD0" w:rsidRDefault="004B42F0">
            <w:pPr>
              <w:jc w:val="center"/>
            </w:pPr>
            <w:r>
              <w:rPr>
                <w:sz w:val="18"/>
                <w:szCs w:val="18"/>
              </w:rPr>
              <w:t>KNN (k=7, scaled)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8454E" w14:textId="77777777" w:rsidR="00F26CD0" w:rsidRDefault="004B42F0">
            <w:pPr>
              <w:jc w:val="center"/>
            </w:pPr>
            <w:r>
              <w:rPr>
                <w:sz w:val="18"/>
                <w:szCs w:val="18"/>
              </w:rPr>
              <w:t>88.1%</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7C55C" w14:textId="77777777" w:rsidR="00F26CD0" w:rsidRDefault="004B42F0">
            <w:pPr>
              <w:jc w:val="center"/>
            </w:pPr>
            <w:r>
              <w:rPr>
                <w:sz w:val="18"/>
                <w:szCs w:val="18"/>
              </w:rPr>
              <w:t>87.6%</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B365B" w14:textId="77777777" w:rsidR="00F26CD0" w:rsidRDefault="004B42F0">
            <w:pPr>
              <w:jc w:val="center"/>
            </w:pPr>
            <w:r>
              <w:rPr>
                <w:sz w:val="18"/>
                <w:szCs w:val="18"/>
              </w:rPr>
              <w:t>88.0%</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13C65" w14:textId="77777777" w:rsidR="00F26CD0" w:rsidRDefault="004B42F0">
            <w:pPr>
              <w:jc w:val="center"/>
            </w:pPr>
            <w:r>
              <w:rPr>
                <w:sz w:val="18"/>
                <w:szCs w:val="18"/>
              </w:rPr>
              <w:t>87.8%</w:t>
            </w:r>
          </w:p>
        </w:tc>
      </w:tr>
      <w:tr w:rsidR="00F26CD0" w14:paraId="4BAE5A7E" w14:textId="77777777">
        <w:tc>
          <w:tcPr>
            <w:tcW w:w="1872" w:type="dxa"/>
            <w:tcBorders>
              <w:top w:val="single" w:sz="1" w:space="0" w:color="CCCCCC"/>
              <w:left w:val="single" w:sz="1" w:space="0" w:color="CCCCCC"/>
              <w:bottom w:val="single" w:sz="1" w:space="0" w:color="CCCCCC"/>
              <w:right w:val="single" w:sz="1" w:space="0" w:color="CCCCCC"/>
            </w:tcBorders>
            <w:shd w:val="clear" w:color="auto" w:fill="E8F4F8"/>
            <w:tcMar>
              <w:top w:w="60" w:type="dxa"/>
              <w:left w:w="100" w:type="dxa"/>
              <w:bottom w:w="60" w:type="dxa"/>
              <w:right w:w="100" w:type="dxa"/>
            </w:tcMar>
          </w:tcPr>
          <w:p w14:paraId="56211E54" w14:textId="77777777" w:rsidR="00F26CD0" w:rsidRDefault="004B42F0">
            <w:pPr>
              <w:jc w:val="center"/>
            </w:pPr>
            <w:r>
              <w:rPr>
                <w:b/>
                <w:bCs/>
                <w:sz w:val="18"/>
                <w:szCs w:val="18"/>
              </w:rPr>
              <w:t>Weighted KNN (k=7)</w:t>
            </w:r>
          </w:p>
        </w:tc>
        <w:tc>
          <w:tcPr>
            <w:tcW w:w="1872" w:type="dxa"/>
            <w:tcBorders>
              <w:top w:val="single" w:sz="1" w:space="0" w:color="CCCCCC"/>
              <w:left w:val="single" w:sz="1" w:space="0" w:color="CCCCCC"/>
              <w:bottom w:val="single" w:sz="1" w:space="0" w:color="CCCCCC"/>
              <w:right w:val="single" w:sz="1" w:space="0" w:color="CCCCCC"/>
            </w:tcBorders>
            <w:shd w:val="clear" w:color="auto" w:fill="E8F4F8"/>
            <w:tcMar>
              <w:top w:w="60" w:type="dxa"/>
              <w:left w:w="100" w:type="dxa"/>
              <w:bottom w:w="60" w:type="dxa"/>
              <w:right w:w="100" w:type="dxa"/>
            </w:tcMar>
          </w:tcPr>
          <w:p w14:paraId="4F956781" w14:textId="77777777" w:rsidR="00F26CD0" w:rsidRDefault="004B42F0">
            <w:pPr>
              <w:jc w:val="center"/>
            </w:pPr>
            <w:r>
              <w:rPr>
                <w:b/>
                <w:bCs/>
                <w:sz w:val="18"/>
                <w:szCs w:val="18"/>
              </w:rPr>
              <w:t>91.2%</w:t>
            </w:r>
          </w:p>
        </w:tc>
        <w:tc>
          <w:tcPr>
            <w:tcW w:w="1872" w:type="dxa"/>
            <w:tcBorders>
              <w:top w:val="single" w:sz="1" w:space="0" w:color="CCCCCC"/>
              <w:left w:val="single" w:sz="1" w:space="0" w:color="CCCCCC"/>
              <w:bottom w:val="single" w:sz="1" w:space="0" w:color="CCCCCC"/>
              <w:right w:val="single" w:sz="1" w:space="0" w:color="CCCCCC"/>
            </w:tcBorders>
            <w:shd w:val="clear" w:color="auto" w:fill="E8F4F8"/>
            <w:tcMar>
              <w:top w:w="60" w:type="dxa"/>
              <w:left w:w="100" w:type="dxa"/>
              <w:bottom w:w="60" w:type="dxa"/>
              <w:right w:w="100" w:type="dxa"/>
            </w:tcMar>
          </w:tcPr>
          <w:p w14:paraId="31B0991B" w14:textId="77777777" w:rsidR="00F26CD0" w:rsidRDefault="004B42F0">
            <w:pPr>
              <w:jc w:val="center"/>
            </w:pPr>
            <w:r>
              <w:rPr>
                <w:b/>
                <w:bCs/>
                <w:sz w:val="18"/>
                <w:szCs w:val="18"/>
              </w:rPr>
              <w:t>90.5%</w:t>
            </w:r>
          </w:p>
        </w:tc>
        <w:tc>
          <w:tcPr>
            <w:tcW w:w="1872" w:type="dxa"/>
            <w:tcBorders>
              <w:top w:val="single" w:sz="1" w:space="0" w:color="CCCCCC"/>
              <w:left w:val="single" w:sz="1" w:space="0" w:color="CCCCCC"/>
              <w:bottom w:val="single" w:sz="1" w:space="0" w:color="CCCCCC"/>
              <w:right w:val="single" w:sz="1" w:space="0" w:color="CCCCCC"/>
            </w:tcBorders>
            <w:shd w:val="clear" w:color="auto" w:fill="E8F4F8"/>
            <w:tcMar>
              <w:top w:w="60" w:type="dxa"/>
              <w:left w:w="100" w:type="dxa"/>
              <w:bottom w:w="60" w:type="dxa"/>
              <w:right w:w="100" w:type="dxa"/>
            </w:tcMar>
          </w:tcPr>
          <w:p w14:paraId="5EEE6118" w14:textId="77777777" w:rsidR="00F26CD0" w:rsidRDefault="004B42F0">
            <w:pPr>
              <w:jc w:val="center"/>
            </w:pPr>
            <w:r>
              <w:rPr>
                <w:b/>
                <w:bCs/>
                <w:sz w:val="18"/>
                <w:szCs w:val="18"/>
              </w:rPr>
              <w:t>91.0%</w:t>
            </w:r>
          </w:p>
        </w:tc>
        <w:tc>
          <w:tcPr>
            <w:tcW w:w="1872" w:type="dxa"/>
            <w:tcBorders>
              <w:top w:val="single" w:sz="1" w:space="0" w:color="CCCCCC"/>
              <w:left w:val="single" w:sz="1" w:space="0" w:color="CCCCCC"/>
              <w:bottom w:val="single" w:sz="1" w:space="0" w:color="CCCCCC"/>
              <w:right w:val="single" w:sz="1" w:space="0" w:color="CCCCCC"/>
            </w:tcBorders>
            <w:shd w:val="clear" w:color="auto" w:fill="E8F4F8"/>
            <w:tcMar>
              <w:top w:w="60" w:type="dxa"/>
              <w:left w:w="100" w:type="dxa"/>
              <w:bottom w:w="60" w:type="dxa"/>
              <w:right w:w="100" w:type="dxa"/>
            </w:tcMar>
          </w:tcPr>
          <w:p w14:paraId="7A0FD013" w14:textId="77777777" w:rsidR="00F26CD0" w:rsidRDefault="004B42F0">
            <w:pPr>
              <w:jc w:val="center"/>
            </w:pPr>
            <w:r>
              <w:rPr>
                <w:b/>
                <w:bCs/>
                <w:sz w:val="18"/>
                <w:szCs w:val="18"/>
              </w:rPr>
              <w:t>90.7%</w:t>
            </w:r>
          </w:p>
        </w:tc>
      </w:tr>
      <w:tr w:rsidR="00F26CD0" w14:paraId="185BC7EF" w14:textId="77777777">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27BB2" w14:textId="77777777" w:rsidR="00F26CD0" w:rsidRDefault="004B42F0">
            <w:pPr>
              <w:jc w:val="center"/>
            </w:pPr>
            <w:r>
              <w:rPr>
                <w:sz w:val="18"/>
                <w:szCs w:val="18"/>
              </w:rPr>
              <w:t>Weighted KNN + PCA</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05964" w14:textId="77777777" w:rsidR="00F26CD0" w:rsidRDefault="004B42F0">
            <w:pPr>
              <w:jc w:val="center"/>
            </w:pPr>
            <w:r>
              <w:rPr>
                <w:sz w:val="18"/>
                <w:szCs w:val="18"/>
              </w:rPr>
              <w:t>89.5%</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249BC" w14:textId="77777777" w:rsidR="00F26CD0" w:rsidRDefault="004B42F0">
            <w:pPr>
              <w:jc w:val="center"/>
            </w:pPr>
            <w:r>
              <w:rPr>
                <w:sz w:val="18"/>
                <w:szCs w:val="18"/>
              </w:rPr>
              <w:t>89.0%</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3AD9A" w14:textId="77777777" w:rsidR="00F26CD0" w:rsidRDefault="004B42F0">
            <w:pPr>
              <w:jc w:val="center"/>
            </w:pPr>
            <w:r>
              <w:rPr>
                <w:sz w:val="18"/>
                <w:szCs w:val="18"/>
              </w:rPr>
              <w:t>89.3%</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7D3FA" w14:textId="77777777" w:rsidR="00F26CD0" w:rsidRDefault="004B42F0">
            <w:pPr>
              <w:jc w:val="center"/>
            </w:pPr>
            <w:r>
              <w:rPr>
                <w:sz w:val="18"/>
                <w:szCs w:val="18"/>
              </w:rPr>
              <w:t>89.1%</w:t>
            </w:r>
          </w:p>
        </w:tc>
      </w:tr>
    </w:tbl>
    <w:p w14:paraId="1411D273" w14:textId="77777777" w:rsidR="00F26CD0" w:rsidRDefault="00F26CD0">
      <w:pPr>
        <w:spacing w:after="80"/>
      </w:pPr>
    </w:p>
    <w:p w14:paraId="0AC34937" w14:textId="77777777" w:rsidR="00F26CD0" w:rsidRDefault="004B42F0">
      <w:pPr>
        <w:spacing w:before="120" w:after="60"/>
      </w:pPr>
      <w:r>
        <w:rPr>
          <w:b/>
          <w:bCs/>
        </w:rPr>
        <w:t>B. Key Findings</w:t>
      </w:r>
    </w:p>
    <w:p w14:paraId="00DC88BE" w14:textId="77777777" w:rsidR="00F26CD0" w:rsidRDefault="004B42F0">
      <w:pPr>
        <w:spacing w:after="80"/>
        <w:ind w:firstLine="720"/>
        <w:jc w:val="both"/>
      </w:pPr>
      <w:r>
        <w:t>Feature scaling alone improved accuracy by 5.8 percentage points (82.3% → 88.1%), demonstrating its critical importance. The weighted distance function provided a further 3.1% improvement. PCA slightly reduced performance, suggesting the original 30 features are informative.</w:t>
      </w:r>
    </w:p>
    <w:p w14:paraId="2776989F" w14:textId="77777777" w:rsidR="00F26CD0" w:rsidRDefault="004B42F0">
      <w:pPr>
        <w:spacing w:after="80"/>
        <w:ind w:firstLine="720"/>
        <w:jc w:val="both"/>
      </w:pPr>
      <w:r>
        <w:t>Cross-validation identified K=7 as optimal for both datasets, aligning with the rule-of-thumb √n ≈ 7 for n=50 per class. The AUC-ROC of 0.95 on Breast Cancer dataset confirms strong discriminative ability.</w:t>
      </w:r>
    </w:p>
    <w:p w14:paraId="0BC9DD10" w14:textId="77777777" w:rsidR="00F26CD0" w:rsidRDefault="00F26CD0">
      <w:pPr>
        <w:spacing w:after="80"/>
      </w:pPr>
    </w:p>
    <w:p w14:paraId="5A3270DC" w14:textId="77777777" w:rsidR="00F26CD0" w:rsidRDefault="004B42F0">
      <w:pPr>
        <w:spacing w:before="160" w:after="80"/>
      </w:pPr>
      <w:r>
        <w:rPr>
          <w:b/>
          <w:bCs/>
        </w:rPr>
        <w:lastRenderedPageBreak/>
        <w:t>VI. DISCUSSION</w:t>
      </w:r>
    </w:p>
    <w:p w14:paraId="5C209966" w14:textId="77777777" w:rsidR="00F26CD0" w:rsidRDefault="004B42F0">
      <w:pPr>
        <w:spacing w:after="80"/>
        <w:ind w:firstLine="720"/>
        <w:jc w:val="both"/>
      </w:pPr>
      <w:r>
        <w:t>The results confirm that KNN's performance is highly dependent on preprocessing choices. Feature scaling is the single most impactful extension, reducing the dominance of high-magnitude features in distance calculations.</w:t>
      </w:r>
    </w:p>
    <w:p w14:paraId="69A9CEBF" w14:textId="77777777" w:rsidR="00F26CD0" w:rsidRDefault="004B42F0">
      <w:pPr>
        <w:spacing w:after="80"/>
        <w:ind w:firstLine="720"/>
        <w:jc w:val="both"/>
      </w:pPr>
      <w:r>
        <w:t>The curse of dimensionality explains why PCA slightly underperformed: PCA discards some variance (5%) which may carry discriminative information in moderate-dimensional settings. Kernel PCA or autoencoders may preserve more structure.</w:t>
      </w:r>
    </w:p>
    <w:p w14:paraId="326D566C" w14:textId="77777777" w:rsidR="00F26CD0" w:rsidRDefault="004B42F0">
      <w:pPr>
        <w:spacing w:after="80"/>
        <w:ind w:firstLine="720"/>
        <w:jc w:val="both"/>
      </w:pPr>
      <w:r>
        <w:t>The O(</w:t>
      </w:r>
      <w:proofErr w:type="spellStart"/>
      <w:r>
        <w:t>nd</w:t>
      </w:r>
      <w:proofErr w:type="spellEnd"/>
      <w:r>
        <w:t>) prediction complexity remains KNN's primary limitation at scale. For production deployment, approximate nearest neighbor structures (KD-Tree, HNSW) are recommended.</w:t>
      </w:r>
    </w:p>
    <w:p w14:paraId="27992954" w14:textId="77777777" w:rsidR="00F26CD0" w:rsidRDefault="00F26CD0">
      <w:pPr>
        <w:spacing w:after="80"/>
      </w:pPr>
    </w:p>
    <w:p w14:paraId="39D348EB" w14:textId="77777777" w:rsidR="00F26CD0" w:rsidRDefault="004B42F0">
      <w:pPr>
        <w:spacing w:before="160" w:after="80"/>
      </w:pPr>
      <w:r>
        <w:rPr>
          <w:b/>
          <w:bCs/>
        </w:rPr>
        <w:t>VII. FUTURE WORK</w:t>
      </w:r>
    </w:p>
    <w:p w14:paraId="79A12B32" w14:textId="77777777" w:rsidR="00F26CD0" w:rsidRDefault="004B42F0">
      <w:pPr>
        <w:pStyle w:val="ListParagraph"/>
        <w:numPr>
          <w:ilvl w:val="0"/>
          <w:numId w:val="2"/>
        </w:numPr>
        <w:spacing w:after="60"/>
      </w:pPr>
      <w:r>
        <w:t>Fuzzy KNN: Replace crisp membership with fuzzy membership degrees for probabilistic classification.</w:t>
      </w:r>
    </w:p>
    <w:p w14:paraId="37031679" w14:textId="77777777" w:rsidR="00F26CD0" w:rsidRDefault="004B42F0">
      <w:pPr>
        <w:pStyle w:val="ListParagraph"/>
        <w:numPr>
          <w:ilvl w:val="0"/>
          <w:numId w:val="2"/>
        </w:numPr>
        <w:spacing w:after="60"/>
      </w:pPr>
      <w:r>
        <w:t>Deep Feature KNN: Use neural network embeddings (CNNs, Transformers) as feature representations before KNN.</w:t>
      </w:r>
    </w:p>
    <w:p w14:paraId="0C81FCCC" w14:textId="77777777" w:rsidR="00F26CD0" w:rsidRDefault="004B42F0">
      <w:pPr>
        <w:pStyle w:val="ListParagraph"/>
        <w:numPr>
          <w:ilvl w:val="0"/>
          <w:numId w:val="2"/>
        </w:numPr>
        <w:spacing w:after="60"/>
      </w:pPr>
      <w:r>
        <w:t>GPU-Accelerated KNN: CUDA-based parallel distance computation for real-time inference.</w:t>
      </w:r>
    </w:p>
    <w:p w14:paraId="71CBD39B" w14:textId="77777777" w:rsidR="00F26CD0" w:rsidRDefault="004B42F0">
      <w:pPr>
        <w:pStyle w:val="ListParagraph"/>
        <w:numPr>
          <w:ilvl w:val="0"/>
          <w:numId w:val="2"/>
        </w:numPr>
        <w:spacing w:after="60"/>
      </w:pPr>
      <w:r>
        <w:t>Online KNN: Incremental learning strategies to handle data streams without full retraining.</w:t>
      </w:r>
    </w:p>
    <w:p w14:paraId="3381D5AC" w14:textId="77777777" w:rsidR="00F26CD0" w:rsidRDefault="00F26CD0">
      <w:pPr>
        <w:spacing w:after="80"/>
      </w:pPr>
    </w:p>
    <w:p w14:paraId="16EF04C6" w14:textId="77777777" w:rsidR="00F26CD0" w:rsidRDefault="004B42F0">
      <w:pPr>
        <w:spacing w:before="160" w:after="80"/>
      </w:pPr>
      <w:r>
        <w:rPr>
          <w:b/>
          <w:bCs/>
        </w:rPr>
        <w:t>VIII. CONCLUSION</w:t>
      </w:r>
    </w:p>
    <w:p w14:paraId="6A96D8DF" w14:textId="77777777" w:rsidR="00F26CD0" w:rsidRDefault="004B42F0">
      <w:pPr>
        <w:spacing w:after="80"/>
        <w:ind w:firstLine="720"/>
        <w:jc w:val="both"/>
      </w:pPr>
      <w:r>
        <w:t>This paper presented a comprehensive extension of the K-Nearest Neighbors algorithm. Through feature scaling, weighted distance, and cross-validation tuning, we achieved a 91.2% accuracy — a 8.9 percentage point improvement over the baseline. The study confirms KNN as a highly competitive algorithm for low-to-medium dimensional classification tasks when properly preprocessed. Source code and datasets are available on GitHub [supplementary].</w:t>
      </w:r>
    </w:p>
    <w:p w14:paraId="380AE503" w14:textId="77777777" w:rsidR="00F26CD0" w:rsidRDefault="00F26CD0">
      <w:pPr>
        <w:spacing w:after="80"/>
      </w:pPr>
    </w:p>
    <w:p w14:paraId="1500838D" w14:textId="77777777" w:rsidR="00F26CD0" w:rsidRDefault="00F26CD0">
      <w:pPr>
        <w:pBdr>
          <w:top w:val="single" w:sz="4" w:space="1" w:color="000000"/>
        </w:pBdr>
      </w:pPr>
    </w:p>
    <w:p w14:paraId="4FC37B6F" w14:textId="77777777" w:rsidR="00F26CD0" w:rsidRDefault="004B42F0">
      <w:pPr>
        <w:spacing w:before="160" w:after="80"/>
      </w:pPr>
      <w:r>
        <w:rPr>
          <w:b/>
          <w:bCs/>
        </w:rPr>
        <w:t>REFERENCES</w:t>
      </w:r>
    </w:p>
    <w:p w14:paraId="1963288B" w14:textId="77777777" w:rsidR="00F26CD0" w:rsidRDefault="004B42F0">
      <w:pPr>
        <w:spacing w:after="80"/>
        <w:ind w:left="720" w:hanging="720"/>
        <w:jc w:val="both"/>
      </w:pPr>
      <w:r>
        <w:rPr>
          <w:sz w:val="18"/>
          <w:szCs w:val="18"/>
        </w:rPr>
        <w:t>[1] E. Fix and J. Hodges, "Discriminatory analysis — nonparametric discrimination: Consistency properties," USAF School of Aviation Medicine, Technical Report 4, 1951.</w:t>
      </w:r>
    </w:p>
    <w:p w14:paraId="0C172076" w14:textId="77777777" w:rsidR="00F26CD0" w:rsidRDefault="004B42F0">
      <w:pPr>
        <w:spacing w:after="80"/>
        <w:ind w:left="720" w:hanging="720"/>
        <w:jc w:val="both"/>
      </w:pPr>
      <w:r>
        <w:rPr>
          <w:sz w:val="18"/>
          <w:szCs w:val="18"/>
        </w:rPr>
        <w:t>[2] T. Cover and P. Hart, "Nearest neighbor pattern classification," IEEE Transactions on Information Theory, vol. 13, no. 1, pp. 21–27, 1967.</w:t>
      </w:r>
    </w:p>
    <w:p w14:paraId="6E44F8AD" w14:textId="77777777" w:rsidR="00F26CD0" w:rsidRDefault="004B42F0">
      <w:pPr>
        <w:spacing w:after="80"/>
        <w:ind w:left="720" w:hanging="720"/>
        <w:jc w:val="both"/>
      </w:pPr>
      <w:r>
        <w:rPr>
          <w:sz w:val="18"/>
          <w:szCs w:val="18"/>
        </w:rPr>
        <w:t xml:space="preserve">[3] S. K. </w:t>
      </w:r>
      <w:proofErr w:type="spellStart"/>
      <w:r>
        <w:rPr>
          <w:sz w:val="18"/>
          <w:szCs w:val="18"/>
        </w:rPr>
        <w:t>Dudani</w:t>
      </w:r>
      <w:proofErr w:type="spellEnd"/>
      <w:r>
        <w:rPr>
          <w:sz w:val="18"/>
          <w:szCs w:val="18"/>
        </w:rPr>
        <w:t>, "The distance-weighted k-nearest neighbor rule," IEEE Transactions on Systems, Man, and Cybernetics, vol. 6, no. 4, pp. 325–327, 1976.</w:t>
      </w:r>
    </w:p>
    <w:p w14:paraId="6704EC52" w14:textId="77777777" w:rsidR="00F26CD0" w:rsidRDefault="004B42F0">
      <w:pPr>
        <w:spacing w:after="80"/>
        <w:ind w:left="720" w:hanging="720"/>
        <w:jc w:val="both"/>
      </w:pPr>
      <w:r>
        <w:rPr>
          <w:sz w:val="18"/>
          <w:szCs w:val="18"/>
        </w:rPr>
        <w:t>[4] J. H. Friedman, J. L. Bentley, and R. A. Finkel, "An algorithm for finding best matches in logarithmic expected time," ACM Transactions on Mathematical Software, vol. 3, no. 3, pp. 209–226, 1977.</w:t>
      </w:r>
    </w:p>
    <w:p w14:paraId="42EB0026" w14:textId="77777777" w:rsidR="00F26CD0" w:rsidRDefault="004B42F0">
      <w:pPr>
        <w:spacing w:after="80"/>
        <w:ind w:left="720" w:hanging="720"/>
        <w:jc w:val="both"/>
      </w:pPr>
      <w:r>
        <w:rPr>
          <w:sz w:val="18"/>
          <w:szCs w:val="18"/>
        </w:rPr>
        <w:t xml:space="preserve">[5] Y. A. </w:t>
      </w:r>
      <w:proofErr w:type="spellStart"/>
      <w:r>
        <w:rPr>
          <w:sz w:val="18"/>
          <w:szCs w:val="18"/>
        </w:rPr>
        <w:t>Malkov</w:t>
      </w:r>
      <w:proofErr w:type="spellEnd"/>
      <w:r>
        <w:rPr>
          <w:sz w:val="18"/>
          <w:szCs w:val="18"/>
        </w:rPr>
        <w:t xml:space="preserve"> and D. A. </w:t>
      </w:r>
      <w:proofErr w:type="spellStart"/>
      <w:r>
        <w:rPr>
          <w:sz w:val="18"/>
          <w:szCs w:val="18"/>
        </w:rPr>
        <w:t>Yashunin</w:t>
      </w:r>
      <w:proofErr w:type="spellEnd"/>
      <w:r>
        <w:rPr>
          <w:sz w:val="18"/>
          <w:szCs w:val="18"/>
        </w:rPr>
        <w:t>, "Efficient and robust approximate nearest neighbor search using hierarchical navigable small world graphs," IEEE Transactions on Pattern Analysis and Machine Intelligence, vol. 42, no. 4, pp. 824–836, 2020.</w:t>
      </w:r>
    </w:p>
    <w:sectPr w:rsidR="00F26CD0">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0F684B" w14:textId="77777777" w:rsidR="0062720D" w:rsidRDefault="0062720D">
      <w:r>
        <w:separator/>
      </w:r>
    </w:p>
  </w:endnote>
  <w:endnote w:type="continuationSeparator" w:id="0">
    <w:p w14:paraId="6DEA175A" w14:textId="77777777" w:rsidR="0062720D" w:rsidRDefault="00627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B32859" w14:textId="77777777" w:rsidR="0062720D" w:rsidRDefault="0062720D">
      <w:r>
        <w:separator/>
      </w:r>
    </w:p>
  </w:footnote>
  <w:footnote w:type="continuationSeparator" w:id="0">
    <w:p w14:paraId="413CC96B" w14:textId="77777777" w:rsidR="0062720D" w:rsidRDefault="00627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3F3BB0" w14:textId="77777777" w:rsidR="000F320B" w:rsidRPr="000F320B" w:rsidRDefault="004B42F0" w:rsidP="000F320B">
    <w:pPr>
      <w:pBdr>
        <w:bottom w:val="single" w:sz="6" w:space="1" w:color="000000"/>
      </w:pBdr>
      <w:jc w:val="center"/>
      <w:rPr>
        <w:color w:val="666666"/>
        <w:sz w:val="16"/>
        <w:szCs w:val="16"/>
      </w:rPr>
    </w:pPr>
    <w:r>
      <w:rPr>
        <w:color w:val="666666"/>
        <w:sz w:val="16"/>
        <w:szCs w:val="16"/>
      </w:rPr>
      <w:t xml:space="preserve">K-NEAREST NEIGHBORS </w:t>
    </w:r>
    <w:r w:rsidR="00282C27" w:rsidRPr="000F320B">
      <w:rPr>
        <w:color w:val="666666"/>
        <w:sz w:val="16"/>
        <w:szCs w:val="16"/>
      </w:rPr>
      <w:t>Stud</w:t>
    </w:r>
    <w:r w:rsidR="000F320B">
      <w:rPr>
        <w:color w:val="666666"/>
        <w:sz w:val="16"/>
        <w:szCs w:val="16"/>
      </w:rPr>
      <w: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974707"/>
    <w:multiLevelType w:val="hybridMultilevel"/>
    <w:tmpl w:val="2E1C4E2C"/>
    <w:lvl w:ilvl="0" w:tplc="3E8E4238">
      <w:start w:val="1"/>
      <w:numFmt w:val="bullet"/>
      <w:lvlText w:val="●"/>
      <w:lvlJc w:val="left"/>
      <w:pPr>
        <w:ind w:left="720" w:hanging="360"/>
      </w:pPr>
    </w:lvl>
    <w:lvl w:ilvl="1" w:tplc="BD68E41A">
      <w:start w:val="1"/>
      <w:numFmt w:val="bullet"/>
      <w:lvlText w:val="○"/>
      <w:lvlJc w:val="left"/>
      <w:pPr>
        <w:ind w:left="1440" w:hanging="360"/>
      </w:pPr>
    </w:lvl>
    <w:lvl w:ilvl="2" w:tplc="601EEFFE">
      <w:start w:val="1"/>
      <w:numFmt w:val="bullet"/>
      <w:lvlText w:val="■"/>
      <w:lvlJc w:val="left"/>
      <w:pPr>
        <w:ind w:left="2160" w:hanging="360"/>
      </w:pPr>
    </w:lvl>
    <w:lvl w:ilvl="3" w:tplc="75689002">
      <w:start w:val="1"/>
      <w:numFmt w:val="bullet"/>
      <w:lvlText w:val="●"/>
      <w:lvlJc w:val="left"/>
      <w:pPr>
        <w:ind w:left="2880" w:hanging="360"/>
      </w:pPr>
    </w:lvl>
    <w:lvl w:ilvl="4" w:tplc="462C76E0">
      <w:start w:val="1"/>
      <w:numFmt w:val="bullet"/>
      <w:lvlText w:val="○"/>
      <w:lvlJc w:val="left"/>
      <w:pPr>
        <w:ind w:left="3600" w:hanging="360"/>
      </w:pPr>
    </w:lvl>
    <w:lvl w:ilvl="5" w:tplc="E46A52D0">
      <w:start w:val="1"/>
      <w:numFmt w:val="bullet"/>
      <w:lvlText w:val="■"/>
      <w:lvlJc w:val="left"/>
      <w:pPr>
        <w:ind w:left="4320" w:hanging="360"/>
      </w:pPr>
    </w:lvl>
    <w:lvl w:ilvl="6" w:tplc="576C592C">
      <w:start w:val="1"/>
      <w:numFmt w:val="bullet"/>
      <w:lvlText w:val="●"/>
      <w:lvlJc w:val="left"/>
      <w:pPr>
        <w:ind w:left="5040" w:hanging="360"/>
      </w:pPr>
    </w:lvl>
    <w:lvl w:ilvl="7" w:tplc="6194F096">
      <w:start w:val="1"/>
      <w:numFmt w:val="bullet"/>
      <w:lvlText w:val="●"/>
      <w:lvlJc w:val="left"/>
      <w:pPr>
        <w:ind w:left="5760" w:hanging="360"/>
      </w:pPr>
    </w:lvl>
    <w:lvl w:ilvl="8" w:tplc="6D34FB4C">
      <w:start w:val="1"/>
      <w:numFmt w:val="bullet"/>
      <w:lvlText w:val="●"/>
      <w:lvlJc w:val="left"/>
      <w:pPr>
        <w:ind w:left="6480" w:hanging="360"/>
      </w:pPr>
    </w:lvl>
  </w:abstractNum>
  <w:abstractNum w:abstractNumId="1" w15:restartNumberingAfterBreak="0">
    <w:nsid w:val="2F8E0733"/>
    <w:multiLevelType w:val="hybridMultilevel"/>
    <w:tmpl w:val="D37A7C90"/>
    <w:lvl w:ilvl="0" w:tplc="241E0B36">
      <w:start w:val="1"/>
      <w:numFmt w:val="bullet"/>
      <w:lvlText w:val="•"/>
      <w:lvlJc w:val="left"/>
      <w:pPr>
        <w:ind w:left="720" w:hanging="360"/>
      </w:pPr>
    </w:lvl>
    <w:lvl w:ilvl="1" w:tplc="862CC992">
      <w:numFmt w:val="decimal"/>
      <w:lvlText w:val=""/>
      <w:lvlJc w:val="left"/>
    </w:lvl>
    <w:lvl w:ilvl="2" w:tplc="6ACA310A">
      <w:numFmt w:val="decimal"/>
      <w:lvlText w:val=""/>
      <w:lvlJc w:val="left"/>
    </w:lvl>
    <w:lvl w:ilvl="3" w:tplc="BAFAB256">
      <w:numFmt w:val="decimal"/>
      <w:lvlText w:val=""/>
      <w:lvlJc w:val="left"/>
    </w:lvl>
    <w:lvl w:ilvl="4" w:tplc="1F80B3F2">
      <w:numFmt w:val="decimal"/>
      <w:lvlText w:val=""/>
      <w:lvlJc w:val="left"/>
    </w:lvl>
    <w:lvl w:ilvl="5" w:tplc="C3B47CA2">
      <w:numFmt w:val="decimal"/>
      <w:lvlText w:val=""/>
      <w:lvlJc w:val="left"/>
    </w:lvl>
    <w:lvl w:ilvl="6" w:tplc="D472CF1E">
      <w:numFmt w:val="decimal"/>
      <w:lvlText w:val=""/>
      <w:lvlJc w:val="left"/>
    </w:lvl>
    <w:lvl w:ilvl="7" w:tplc="4D9E0E04">
      <w:numFmt w:val="decimal"/>
      <w:lvlText w:val=""/>
      <w:lvlJc w:val="left"/>
    </w:lvl>
    <w:lvl w:ilvl="8" w:tplc="ED70A3F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CD0"/>
    <w:rsid w:val="0006509A"/>
    <w:rsid w:val="000F320B"/>
    <w:rsid w:val="001315EB"/>
    <w:rsid w:val="00282C27"/>
    <w:rsid w:val="004B42F0"/>
    <w:rsid w:val="005B5078"/>
    <w:rsid w:val="0062720D"/>
    <w:rsid w:val="00B46001"/>
    <w:rsid w:val="00F26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7963C"/>
  <w15:docId w15:val="{E9A09B70-CED5-4FA1-B97C-34DA7DC54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2C27"/>
    <w:pPr>
      <w:tabs>
        <w:tab w:val="center" w:pos="4680"/>
        <w:tab w:val="right" w:pos="9360"/>
      </w:tabs>
    </w:pPr>
  </w:style>
  <w:style w:type="character" w:customStyle="1" w:styleId="HeaderChar">
    <w:name w:val="Header Char"/>
    <w:basedOn w:val="DefaultParagraphFont"/>
    <w:link w:val="Header"/>
    <w:uiPriority w:val="99"/>
    <w:rsid w:val="00282C27"/>
  </w:style>
  <w:style w:type="paragraph" w:styleId="Footer">
    <w:name w:val="footer"/>
    <w:basedOn w:val="Normal"/>
    <w:link w:val="FooterChar"/>
    <w:uiPriority w:val="99"/>
    <w:unhideWhenUsed/>
    <w:rsid w:val="00282C27"/>
    <w:pPr>
      <w:tabs>
        <w:tab w:val="center" w:pos="4680"/>
        <w:tab w:val="right" w:pos="9360"/>
      </w:tabs>
    </w:pPr>
  </w:style>
  <w:style w:type="character" w:customStyle="1" w:styleId="FooterChar">
    <w:name w:val="Footer Char"/>
    <w:basedOn w:val="DefaultParagraphFont"/>
    <w:link w:val="Footer"/>
    <w:uiPriority w:val="99"/>
    <w:rsid w:val="00282C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1202</Words>
  <Characters>6856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Venu Gopal</cp:lastModifiedBy>
  <cp:revision>3</cp:revision>
  <dcterms:created xsi:type="dcterms:W3CDTF">2026-05-11T16:20:00Z</dcterms:created>
  <dcterms:modified xsi:type="dcterms:W3CDTF">2026-05-11T16:21:00Z</dcterms:modified>
</cp:coreProperties>
</file>